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58023" w14:textId="77777777" w:rsidR="0010497D" w:rsidRPr="00D25DFA" w:rsidRDefault="0010497D" w:rsidP="00EF2C9E">
      <w:pPr>
        <w:autoSpaceDE w:val="0"/>
        <w:autoSpaceDN w:val="0"/>
        <w:adjustRightInd w:val="0"/>
        <w:spacing w:after="0"/>
        <w:rPr>
          <w:rFonts w:cstheme="minorHAnsi"/>
          <w:sz w:val="20"/>
          <w:szCs w:val="20"/>
          <w:lang w:val="en-US"/>
        </w:rPr>
      </w:pPr>
    </w:p>
    <w:p w14:paraId="096193FD" w14:textId="77777777" w:rsidR="006E4543" w:rsidRDefault="006E4543" w:rsidP="00EF2C9E">
      <w:pPr>
        <w:autoSpaceDE w:val="0"/>
        <w:autoSpaceDN w:val="0"/>
        <w:adjustRightInd w:val="0"/>
        <w:spacing w:after="0"/>
        <w:jc w:val="center"/>
        <w:rPr>
          <w:rFonts w:cstheme="minorHAnsi"/>
          <w:b/>
          <w:bCs/>
          <w:color w:val="339966"/>
          <w:sz w:val="28"/>
          <w:szCs w:val="28"/>
          <w:lang w:val="en-GB"/>
        </w:rPr>
      </w:pPr>
    </w:p>
    <w:p w14:paraId="7F76F925" w14:textId="77777777" w:rsidR="005F2911" w:rsidRPr="006E4543" w:rsidRDefault="00DC1918" w:rsidP="00EF2C9E">
      <w:pPr>
        <w:autoSpaceDE w:val="0"/>
        <w:autoSpaceDN w:val="0"/>
        <w:adjustRightInd w:val="0"/>
        <w:spacing w:after="0"/>
        <w:jc w:val="center"/>
        <w:rPr>
          <w:rFonts w:cstheme="minorHAnsi"/>
          <w:b/>
          <w:bCs/>
          <w:color w:val="339966"/>
          <w:sz w:val="28"/>
          <w:szCs w:val="28"/>
          <w:lang w:val="en-GB"/>
        </w:rPr>
      </w:pPr>
      <w:r w:rsidRPr="006E4543">
        <w:rPr>
          <w:rFonts w:cstheme="minorHAnsi"/>
          <w:b/>
          <w:bCs/>
          <w:color w:val="339966"/>
          <w:sz w:val="28"/>
          <w:szCs w:val="28"/>
          <w:lang w:val="en-GB"/>
        </w:rPr>
        <w:t xml:space="preserve">WP03. Mapping existing solutions for recognition and validation of knowledge, skills and competences available for the adult learning CSOs </w:t>
      </w:r>
      <w:r w:rsidR="006E4543">
        <w:rPr>
          <w:rFonts w:cstheme="minorHAnsi"/>
          <w:b/>
          <w:bCs/>
          <w:color w:val="339966"/>
          <w:sz w:val="28"/>
          <w:szCs w:val="28"/>
          <w:lang w:val="en-GB"/>
        </w:rPr>
        <w:br/>
      </w:r>
      <w:r w:rsidRPr="006E4543">
        <w:rPr>
          <w:rFonts w:cstheme="minorHAnsi"/>
          <w:b/>
          <w:bCs/>
          <w:color w:val="339966"/>
          <w:sz w:val="28"/>
          <w:szCs w:val="28"/>
          <w:lang w:val="en-GB"/>
        </w:rPr>
        <w:t>in all Partner countries</w:t>
      </w:r>
      <w:r w:rsidR="00E86A80" w:rsidRPr="006E4543">
        <w:rPr>
          <w:rFonts w:cstheme="minorHAnsi"/>
          <w:b/>
          <w:bCs/>
          <w:color w:val="339966"/>
          <w:sz w:val="28"/>
          <w:szCs w:val="28"/>
          <w:lang w:val="en-GB"/>
        </w:rPr>
        <w:t>.</w:t>
      </w:r>
      <w:r w:rsidR="00D87D21" w:rsidRPr="006E4543">
        <w:rPr>
          <w:rFonts w:cstheme="minorHAnsi"/>
          <w:b/>
          <w:bCs/>
          <w:color w:val="339966"/>
          <w:sz w:val="28"/>
          <w:szCs w:val="28"/>
          <w:lang w:val="en-GB"/>
        </w:rPr>
        <w:br/>
      </w:r>
      <w:r w:rsidR="00D87D21" w:rsidRPr="006E4543">
        <w:rPr>
          <w:rFonts w:cstheme="minorHAnsi"/>
          <w:b/>
          <w:bCs/>
          <w:color w:val="339966"/>
          <w:sz w:val="24"/>
          <w:szCs w:val="24"/>
          <w:lang w:val="en-GB"/>
        </w:rPr>
        <w:t>Responsible Partner: FAIE</w:t>
      </w:r>
    </w:p>
    <w:p w14:paraId="1240EF0A" w14:textId="77777777" w:rsidR="00A61448" w:rsidRDefault="00A61448" w:rsidP="00EF2C9E">
      <w:pPr>
        <w:autoSpaceDE w:val="0"/>
        <w:autoSpaceDN w:val="0"/>
        <w:adjustRightInd w:val="0"/>
        <w:spacing w:after="0"/>
        <w:rPr>
          <w:rFonts w:cstheme="minorHAnsi"/>
          <w:b/>
          <w:bCs/>
          <w:color w:val="339966"/>
          <w:sz w:val="24"/>
          <w:szCs w:val="24"/>
          <w:lang w:val="en-GB"/>
        </w:rPr>
      </w:pPr>
    </w:p>
    <w:p w14:paraId="601F0A01" w14:textId="77777777" w:rsidR="00D87D21" w:rsidRDefault="00D87D21" w:rsidP="00EF2C9E">
      <w:pPr>
        <w:autoSpaceDE w:val="0"/>
        <w:autoSpaceDN w:val="0"/>
        <w:adjustRightInd w:val="0"/>
        <w:spacing w:after="0"/>
        <w:rPr>
          <w:rFonts w:cstheme="minorHAnsi"/>
          <w:bCs/>
          <w:i/>
          <w:sz w:val="24"/>
          <w:szCs w:val="24"/>
          <w:lang w:val="en-GB"/>
        </w:rPr>
      </w:pPr>
    </w:p>
    <w:p w14:paraId="21CFAB1F" w14:textId="77777777" w:rsidR="00D87D21" w:rsidRDefault="00A61448" w:rsidP="00EF2C9E">
      <w:pPr>
        <w:autoSpaceDE w:val="0"/>
        <w:autoSpaceDN w:val="0"/>
        <w:adjustRightInd w:val="0"/>
        <w:spacing w:after="0"/>
        <w:rPr>
          <w:rFonts w:cstheme="minorHAnsi"/>
          <w:bCs/>
          <w:i/>
          <w:sz w:val="24"/>
          <w:szCs w:val="24"/>
          <w:lang w:val="en-GB"/>
        </w:rPr>
      </w:pPr>
      <w:r w:rsidRPr="00E86A80">
        <w:rPr>
          <w:rFonts w:cstheme="minorHAnsi"/>
          <w:bCs/>
          <w:i/>
          <w:sz w:val="24"/>
          <w:szCs w:val="24"/>
          <w:lang w:val="en-GB"/>
        </w:rPr>
        <w:t xml:space="preserve">Each Partner presents 2 chosen competence validation and recognition systems, most relevant </w:t>
      </w:r>
      <w:r w:rsidR="00615154" w:rsidRPr="00E86A80">
        <w:rPr>
          <w:rFonts w:cstheme="minorHAnsi"/>
          <w:bCs/>
          <w:i/>
          <w:sz w:val="24"/>
          <w:szCs w:val="24"/>
          <w:lang w:val="en-GB"/>
        </w:rPr>
        <w:t xml:space="preserve">benchmarks </w:t>
      </w:r>
      <w:r w:rsidRPr="00E86A80">
        <w:rPr>
          <w:rFonts w:cstheme="minorHAnsi"/>
          <w:bCs/>
          <w:i/>
          <w:sz w:val="24"/>
          <w:szCs w:val="24"/>
          <w:lang w:val="en-GB"/>
        </w:rPr>
        <w:t>for the adult education sector – international project managers certification</w:t>
      </w:r>
      <w:r w:rsidR="005452E2">
        <w:rPr>
          <w:rFonts w:cstheme="minorHAnsi"/>
          <w:bCs/>
          <w:i/>
          <w:sz w:val="24"/>
          <w:szCs w:val="24"/>
          <w:lang w:val="en-GB"/>
        </w:rPr>
        <w:t>, according to the proposed structure</w:t>
      </w:r>
      <w:r w:rsidRPr="00E86A80">
        <w:rPr>
          <w:rFonts w:cstheme="minorHAnsi"/>
          <w:bCs/>
          <w:i/>
          <w:sz w:val="24"/>
          <w:szCs w:val="24"/>
          <w:lang w:val="en-GB"/>
        </w:rPr>
        <w:t>.</w:t>
      </w:r>
      <w:r w:rsidR="00E86A80">
        <w:rPr>
          <w:rFonts w:cstheme="minorHAnsi"/>
          <w:bCs/>
          <w:i/>
          <w:sz w:val="24"/>
          <w:szCs w:val="24"/>
          <w:lang w:val="en-GB"/>
        </w:rPr>
        <w:t xml:space="preserve"> </w:t>
      </w:r>
      <w:r w:rsidR="00FE39CA">
        <w:rPr>
          <w:rFonts w:cstheme="minorHAnsi"/>
          <w:bCs/>
          <w:i/>
          <w:sz w:val="24"/>
          <w:szCs w:val="24"/>
          <w:lang w:val="en-GB"/>
        </w:rPr>
        <w:br/>
      </w:r>
      <w:r w:rsidR="00E86A80">
        <w:rPr>
          <w:rFonts w:cstheme="minorHAnsi"/>
          <w:bCs/>
          <w:i/>
          <w:sz w:val="24"/>
          <w:szCs w:val="24"/>
          <w:lang w:val="en-GB"/>
        </w:rPr>
        <w:br/>
        <w:t>The Partners may describe the systems already presented at the kick-off meeting or search for new ones.</w:t>
      </w:r>
      <w:r w:rsidR="00FE39CA">
        <w:rPr>
          <w:rFonts w:cstheme="minorHAnsi"/>
          <w:bCs/>
          <w:i/>
          <w:sz w:val="24"/>
          <w:szCs w:val="24"/>
          <w:lang w:val="en-GB"/>
        </w:rPr>
        <w:br/>
      </w:r>
      <w:r w:rsidR="005452E2">
        <w:rPr>
          <w:rFonts w:cstheme="minorHAnsi"/>
          <w:bCs/>
          <w:i/>
          <w:sz w:val="24"/>
          <w:szCs w:val="24"/>
          <w:lang w:val="en-GB"/>
        </w:rPr>
        <w:br/>
        <w:t>Additionally, each Partner is welcome to give hints concerning European level validation and recognition systems</w:t>
      </w:r>
      <w:r w:rsidR="00EC3C61">
        <w:rPr>
          <w:rFonts w:cstheme="minorHAnsi"/>
          <w:bCs/>
          <w:i/>
          <w:sz w:val="24"/>
          <w:szCs w:val="24"/>
          <w:lang w:val="en-GB"/>
        </w:rPr>
        <w:t xml:space="preserve"> (or its’ elements)</w:t>
      </w:r>
      <w:r w:rsidR="005452E2">
        <w:rPr>
          <w:rFonts w:cstheme="minorHAnsi"/>
          <w:bCs/>
          <w:i/>
          <w:sz w:val="24"/>
          <w:szCs w:val="24"/>
          <w:lang w:val="en-GB"/>
        </w:rPr>
        <w:t>, that could be ‘competitors’ for the adult learning CSOs international project managers competences recognition and validation</w:t>
      </w:r>
      <w:r w:rsidR="00D87D21">
        <w:rPr>
          <w:rFonts w:cstheme="minorHAnsi"/>
          <w:bCs/>
          <w:i/>
          <w:sz w:val="24"/>
          <w:szCs w:val="24"/>
          <w:lang w:val="en-GB"/>
        </w:rPr>
        <w:t xml:space="preserve"> system to be </w:t>
      </w:r>
      <w:r w:rsidR="005452E2">
        <w:rPr>
          <w:rFonts w:cstheme="minorHAnsi"/>
          <w:bCs/>
          <w:i/>
          <w:sz w:val="24"/>
          <w:szCs w:val="24"/>
          <w:lang w:val="en-GB"/>
        </w:rPr>
        <w:t>developed by the Partnership</w:t>
      </w:r>
      <w:r w:rsidR="00D87D21">
        <w:rPr>
          <w:rFonts w:cstheme="minorHAnsi"/>
          <w:bCs/>
          <w:i/>
          <w:sz w:val="24"/>
          <w:szCs w:val="24"/>
          <w:lang w:val="en-GB"/>
        </w:rPr>
        <w:t xml:space="preserve"> in the next stage</w:t>
      </w:r>
      <w:r w:rsidR="005452E2">
        <w:rPr>
          <w:rFonts w:cstheme="minorHAnsi"/>
          <w:bCs/>
          <w:i/>
          <w:sz w:val="24"/>
          <w:szCs w:val="24"/>
          <w:lang w:val="en-GB"/>
        </w:rPr>
        <w:t>.</w:t>
      </w:r>
      <w:r w:rsidR="00D87D21">
        <w:rPr>
          <w:rFonts w:cstheme="minorHAnsi"/>
          <w:bCs/>
          <w:i/>
          <w:sz w:val="24"/>
          <w:szCs w:val="24"/>
          <w:lang w:val="en-GB"/>
        </w:rPr>
        <w:t xml:space="preserve"> These </w:t>
      </w:r>
      <w:r w:rsidR="00FE39CA">
        <w:rPr>
          <w:rFonts w:cstheme="minorHAnsi"/>
          <w:bCs/>
          <w:i/>
          <w:sz w:val="24"/>
          <w:szCs w:val="24"/>
          <w:lang w:val="en-GB"/>
        </w:rPr>
        <w:t>offers w</w:t>
      </w:r>
      <w:r w:rsidR="00D87D21">
        <w:rPr>
          <w:rFonts w:cstheme="minorHAnsi"/>
          <w:bCs/>
          <w:i/>
          <w:sz w:val="24"/>
          <w:szCs w:val="24"/>
          <w:lang w:val="en-GB"/>
        </w:rPr>
        <w:t>ill be further analysed by FAIE.</w:t>
      </w:r>
    </w:p>
    <w:p w14:paraId="36E4872C" w14:textId="77777777" w:rsidR="00D87D21" w:rsidRDefault="00D87D21" w:rsidP="00EF2C9E">
      <w:pPr>
        <w:autoSpaceDE w:val="0"/>
        <w:autoSpaceDN w:val="0"/>
        <w:adjustRightInd w:val="0"/>
        <w:spacing w:after="0"/>
        <w:rPr>
          <w:rFonts w:cstheme="minorHAnsi"/>
          <w:bCs/>
          <w:i/>
          <w:sz w:val="24"/>
          <w:szCs w:val="24"/>
          <w:lang w:val="en-GB"/>
        </w:rPr>
      </w:pPr>
    </w:p>
    <w:p w14:paraId="782284B0" w14:textId="77777777" w:rsidR="00D87D21" w:rsidRPr="006E4543" w:rsidRDefault="00FE39CA" w:rsidP="00EF2C9E">
      <w:pPr>
        <w:autoSpaceDE w:val="0"/>
        <w:autoSpaceDN w:val="0"/>
        <w:adjustRightInd w:val="0"/>
        <w:spacing w:after="0"/>
        <w:rPr>
          <w:rFonts w:cstheme="minorHAnsi"/>
          <w:bCs/>
          <w:i/>
          <w:sz w:val="24"/>
          <w:szCs w:val="24"/>
          <w:u w:val="single"/>
          <w:lang w:val="en-GB"/>
        </w:rPr>
      </w:pPr>
      <w:r>
        <w:rPr>
          <w:rFonts w:cstheme="minorHAnsi"/>
          <w:bCs/>
          <w:i/>
          <w:sz w:val="24"/>
          <w:szCs w:val="24"/>
          <w:lang w:val="en-GB"/>
        </w:rPr>
        <w:t xml:space="preserve">Please send your propositions </w:t>
      </w:r>
      <w:r w:rsidR="006E4543" w:rsidRPr="006E4543">
        <w:rPr>
          <w:rFonts w:cstheme="minorHAnsi"/>
          <w:bCs/>
          <w:i/>
          <w:sz w:val="24"/>
          <w:szCs w:val="24"/>
          <w:u w:val="single"/>
          <w:lang w:val="en-GB"/>
        </w:rPr>
        <w:t>by February 29</w:t>
      </w:r>
      <w:r w:rsidR="006E4543" w:rsidRPr="006E4543">
        <w:rPr>
          <w:rFonts w:cstheme="minorHAnsi"/>
          <w:bCs/>
          <w:i/>
          <w:sz w:val="24"/>
          <w:szCs w:val="24"/>
          <w:u w:val="single"/>
          <w:vertAlign w:val="superscript"/>
          <w:lang w:val="en-GB"/>
        </w:rPr>
        <w:t>th</w:t>
      </w:r>
      <w:r w:rsidR="006E4543" w:rsidRPr="006E4543">
        <w:rPr>
          <w:rFonts w:cstheme="minorHAnsi"/>
          <w:bCs/>
          <w:i/>
          <w:sz w:val="24"/>
          <w:szCs w:val="24"/>
          <w:u w:val="single"/>
          <w:lang w:val="en-GB"/>
        </w:rPr>
        <w:t xml:space="preserve"> 2020 by the end of the day.</w:t>
      </w:r>
      <w:r w:rsidR="00D87D21" w:rsidRPr="006E4543">
        <w:rPr>
          <w:rFonts w:cstheme="minorHAnsi"/>
          <w:bCs/>
          <w:i/>
          <w:sz w:val="24"/>
          <w:szCs w:val="24"/>
          <w:u w:val="single"/>
          <w:lang w:val="en-GB"/>
        </w:rPr>
        <w:t xml:space="preserve"> </w:t>
      </w:r>
    </w:p>
    <w:p w14:paraId="5F494EBE" w14:textId="77777777" w:rsidR="00A61448" w:rsidRPr="00E86A80" w:rsidRDefault="005452E2" w:rsidP="00EF2C9E">
      <w:pPr>
        <w:autoSpaceDE w:val="0"/>
        <w:autoSpaceDN w:val="0"/>
        <w:adjustRightInd w:val="0"/>
        <w:spacing w:after="0"/>
        <w:rPr>
          <w:rFonts w:cstheme="minorHAnsi"/>
          <w:bCs/>
          <w:i/>
          <w:sz w:val="24"/>
          <w:szCs w:val="24"/>
          <w:lang w:val="en-GB"/>
        </w:rPr>
      </w:pPr>
      <w:r>
        <w:rPr>
          <w:rFonts w:cstheme="minorHAnsi"/>
          <w:bCs/>
          <w:i/>
          <w:sz w:val="24"/>
          <w:szCs w:val="24"/>
          <w:lang w:val="en-GB"/>
        </w:rPr>
        <w:t xml:space="preserve"> </w:t>
      </w:r>
    </w:p>
    <w:p w14:paraId="1A5EC424" w14:textId="77777777" w:rsidR="00615154" w:rsidRPr="001E3B2A" w:rsidRDefault="00615154" w:rsidP="00EF2C9E">
      <w:pPr>
        <w:autoSpaceDE w:val="0"/>
        <w:autoSpaceDN w:val="0"/>
        <w:adjustRightInd w:val="0"/>
        <w:spacing w:after="0"/>
        <w:rPr>
          <w:rFonts w:cstheme="minorHAnsi"/>
          <w:b/>
          <w:bCs/>
          <w:sz w:val="24"/>
          <w:szCs w:val="24"/>
          <w:lang w:val="en-GB"/>
        </w:rPr>
      </w:pPr>
    </w:p>
    <w:p w14:paraId="409748E2" w14:textId="77777777" w:rsidR="006E4543" w:rsidRDefault="006E4543" w:rsidP="00EF2C9E">
      <w:pPr>
        <w:autoSpaceDE w:val="0"/>
        <w:autoSpaceDN w:val="0"/>
        <w:adjustRightInd w:val="0"/>
        <w:spacing w:after="0"/>
        <w:rPr>
          <w:rFonts w:cstheme="minorHAnsi"/>
          <w:b/>
          <w:bCs/>
          <w:sz w:val="24"/>
          <w:szCs w:val="24"/>
          <w:lang w:val="en-GB"/>
        </w:rPr>
      </w:pPr>
    </w:p>
    <w:p w14:paraId="06D3DB99" w14:textId="77777777" w:rsidR="006E4543" w:rsidRDefault="006E4543" w:rsidP="00EF2C9E">
      <w:pPr>
        <w:autoSpaceDE w:val="0"/>
        <w:autoSpaceDN w:val="0"/>
        <w:adjustRightInd w:val="0"/>
        <w:spacing w:after="0"/>
        <w:rPr>
          <w:rFonts w:cstheme="minorHAnsi"/>
          <w:b/>
          <w:bCs/>
          <w:sz w:val="24"/>
          <w:szCs w:val="24"/>
          <w:lang w:val="en-GB"/>
        </w:rPr>
      </w:pPr>
    </w:p>
    <w:p w14:paraId="089C39BA" w14:textId="77777777" w:rsidR="006E4543" w:rsidRDefault="006E4543" w:rsidP="00EF2C9E">
      <w:pPr>
        <w:autoSpaceDE w:val="0"/>
        <w:autoSpaceDN w:val="0"/>
        <w:adjustRightInd w:val="0"/>
        <w:spacing w:after="0"/>
        <w:rPr>
          <w:rFonts w:cstheme="minorHAnsi"/>
          <w:b/>
          <w:bCs/>
          <w:sz w:val="24"/>
          <w:szCs w:val="24"/>
          <w:lang w:val="en-GB"/>
        </w:rPr>
      </w:pPr>
    </w:p>
    <w:p w14:paraId="6C5F5070" w14:textId="77777777" w:rsidR="006E4543" w:rsidRDefault="006E4543" w:rsidP="00EF2C9E">
      <w:pPr>
        <w:autoSpaceDE w:val="0"/>
        <w:autoSpaceDN w:val="0"/>
        <w:adjustRightInd w:val="0"/>
        <w:spacing w:after="0"/>
        <w:rPr>
          <w:rFonts w:cstheme="minorHAnsi"/>
          <w:b/>
          <w:bCs/>
          <w:sz w:val="24"/>
          <w:szCs w:val="24"/>
          <w:lang w:val="en-GB"/>
        </w:rPr>
      </w:pPr>
    </w:p>
    <w:p w14:paraId="1F9DB78D" w14:textId="77777777" w:rsidR="006E4543" w:rsidRDefault="006E4543" w:rsidP="00EF2C9E">
      <w:pPr>
        <w:autoSpaceDE w:val="0"/>
        <w:autoSpaceDN w:val="0"/>
        <w:adjustRightInd w:val="0"/>
        <w:spacing w:after="0"/>
        <w:rPr>
          <w:rFonts w:cstheme="minorHAnsi"/>
          <w:b/>
          <w:bCs/>
          <w:sz w:val="24"/>
          <w:szCs w:val="24"/>
          <w:lang w:val="en-GB"/>
        </w:rPr>
      </w:pPr>
    </w:p>
    <w:p w14:paraId="00974E34" w14:textId="77777777" w:rsidR="006E4543" w:rsidRDefault="006E4543" w:rsidP="00EF2C9E">
      <w:pPr>
        <w:autoSpaceDE w:val="0"/>
        <w:autoSpaceDN w:val="0"/>
        <w:adjustRightInd w:val="0"/>
        <w:spacing w:after="0"/>
        <w:rPr>
          <w:rFonts w:cstheme="minorHAnsi"/>
          <w:b/>
          <w:bCs/>
          <w:sz w:val="24"/>
          <w:szCs w:val="24"/>
          <w:lang w:val="en-GB"/>
        </w:rPr>
      </w:pPr>
    </w:p>
    <w:p w14:paraId="479FDA49" w14:textId="77777777" w:rsidR="006E4543" w:rsidRDefault="006E4543" w:rsidP="00EF2C9E">
      <w:pPr>
        <w:autoSpaceDE w:val="0"/>
        <w:autoSpaceDN w:val="0"/>
        <w:adjustRightInd w:val="0"/>
        <w:spacing w:after="0"/>
        <w:rPr>
          <w:rFonts w:cstheme="minorHAnsi"/>
          <w:b/>
          <w:bCs/>
          <w:sz w:val="24"/>
          <w:szCs w:val="24"/>
          <w:lang w:val="en-GB"/>
        </w:rPr>
      </w:pPr>
    </w:p>
    <w:p w14:paraId="5A86019A" w14:textId="77777777" w:rsidR="006E4543" w:rsidRDefault="006E4543" w:rsidP="00EF2C9E">
      <w:pPr>
        <w:autoSpaceDE w:val="0"/>
        <w:autoSpaceDN w:val="0"/>
        <w:adjustRightInd w:val="0"/>
        <w:spacing w:after="0"/>
        <w:rPr>
          <w:rFonts w:cstheme="minorHAnsi"/>
          <w:b/>
          <w:bCs/>
          <w:sz w:val="24"/>
          <w:szCs w:val="24"/>
          <w:lang w:val="en-GB"/>
        </w:rPr>
      </w:pPr>
    </w:p>
    <w:p w14:paraId="61F86981" w14:textId="77777777" w:rsidR="006E4543" w:rsidRDefault="006E4543" w:rsidP="00EF2C9E">
      <w:pPr>
        <w:autoSpaceDE w:val="0"/>
        <w:autoSpaceDN w:val="0"/>
        <w:adjustRightInd w:val="0"/>
        <w:spacing w:after="0"/>
        <w:rPr>
          <w:rFonts w:cstheme="minorHAnsi"/>
          <w:b/>
          <w:bCs/>
          <w:sz w:val="24"/>
          <w:szCs w:val="24"/>
          <w:lang w:val="en-GB"/>
        </w:rPr>
      </w:pPr>
    </w:p>
    <w:p w14:paraId="11F45DAC" w14:textId="77777777" w:rsidR="006E4543" w:rsidRDefault="006E4543" w:rsidP="00EF2C9E">
      <w:pPr>
        <w:autoSpaceDE w:val="0"/>
        <w:autoSpaceDN w:val="0"/>
        <w:adjustRightInd w:val="0"/>
        <w:spacing w:after="0"/>
        <w:rPr>
          <w:rFonts w:cstheme="minorHAnsi"/>
          <w:b/>
          <w:bCs/>
          <w:sz w:val="24"/>
          <w:szCs w:val="24"/>
          <w:lang w:val="en-GB"/>
        </w:rPr>
      </w:pPr>
    </w:p>
    <w:p w14:paraId="66BA40DC" w14:textId="77777777" w:rsidR="006E4543" w:rsidRDefault="006E4543" w:rsidP="00EF2C9E">
      <w:pPr>
        <w:autoSpaceDE w:val="0"/>
        <w:autoSpaceDN w:val="0"/>
        <w:adjustRightInd w:val="0"/>
        <w:spacing w:after="0"/>
        <w:rPr>
          <w:rFonts w:cstheme="minorHAnsi"/>
          <w:b/>
          <w:bCs/>
          <w:sz w:val="24"/>
          <w:szCs w:val="24"/>
          <w:lang w:val="en-GB"/>
        </w:rPr>
      </w:pPr>
    </w:p>
    <w:p w14:paraId="12572CAA" w14:textId="77777777" w:rsidR="006E4543" w:rsidRDefault="006E4543" w:rsidP="00EF2C9E">
      <w:pPr>
        <w:autoSpaceDE w:val="0"/>
        <w:autoSpaceDN w:val="0"/>
        <w:adjustRightInd w:val="0"/>
        <w:spacing w:after="0"/>
        <w:rPr>
          <w:rFonts w:cstheme="minorHAnsi"/>
          <w:b/>
          <w:bCs/>
          <w:sz w:val="24"/>
          <w:szCs w:val="24"/>
          <w:lang w:val="en-GB"/>
        </w:rPr>
      </w:pPr>
    </w:p>
    <w:p w14:paraId="35592916" w14:textId="77777777" w:rsidR="006E4543" w:rsidRDefault="006E4543" w:rsidP="00EF2C9E">
      <w:pPr>
        <w:autoSpaceDE w:val="0"/>
        <w:autoSpaceDN w:val="0"/>
        <w:adjustRightInd w:val="0"/>
        <w:spacing w:after="0"/>
        <w:rPr>
          <w:rFonts w:cstheme="minorHAnsi"/>
          <w:b/>
          <w:bCs/>
          <w:sz w:val="24"/>
          <w:szCs w:val="24"/>
          <w:lang w:val="en-GB"/>
        </w:rPr>
      </w:pPr>
    </w:p>
    <w:p w14:paraId="3889F4BA" w14:textId="77777777" w:rsidR="006E4543" w:rsidRDefault="006E4543" w:rsidP="00EF2C9E">
      <w:pPr>
        <w:autoSpaceDE w:val="0"/>
        <w:autoSpaceDN w:val="0"/>
        <w:adjustRightInd w:val="0"/>
        <w:spacing w:after="0"/>
        <w:rPr>
          <w:rFonts w:cstheme="minorHAnsi"/>
          <w:b/>
          <w:bCs/>
          <w:sz w:val="24"/>
          <w:szCs w:val="24"/>
          <w:lang w:val="en-GB"/>
        </w:rPr>
      </w:pPr>
    </w:p>
    <w:p w14:paraId="1F7E6534" w14:textId="77777777" w:rsidR="006E4543" w:rsidRDefault="006E4543" w:rsidP="00EF2C9E">
      <w:pPr>
        <w:autoSpaceDE w:val="0"/>
        <w:autoSpaceDN w:val="0"/>
        <w:adjustRightInd w:val="0"/>
        <w:spacing w:after="0"/>
        <w:rPr>
          <w:rFonts w:cstheme="minorHAnsi"/>
          <w:b/>
          <w:bCs/>
          <w:sz w:val="24"/>
          <w:szCs w:val="24"/>
          <w:lang w:val="en-GB"/>
        </w:rPr>
      </w:pPr>
    </w:p>
    <w:p w14:paraId="4EFD495E" w14:textId="77777777" w:rsidR="006E4543" w:rsidRDefault="006E4543" w:rsidP="00EF2C9E">
      <w:pPr>
        <w:autoSpaceDE w:val="0"/>
        <w:autoSpaceDN w:val="0"/>
        <w:adjustRightInd w:val="0"/>
        <w:spacing w:after="0"/>
        <w:rPr>
          <w:rFonts w:cstheme="minorHAnsi"/>
          <w:b/>
          <w:bCs/>
          <w:sz w:val="24"/>
          <w:szCs w:val="24"/>
          <w:lang w:val="en-GB"/>
        </w:rPr>
      </w:pPr>
    </w:p>
    <w:p w14:paraId="65F46DF1" w14:textId="77777777" w:rsidR="006E4543" w:rsidRDefault="006E4543" w:rsidP="00EF2C9E">
      <w:pPr>
        <w:autoSpaceDE w:val="0"/>
        <w:autoSpaceDN w:val="0"/>
        <w:adjustRightInd w:val="0"/>
        <w:spacing w:after="0"/>
        <w:rPr>
          <w:rFonts w:cstheme="minorHAnsi"/>
          <w:b/>
          <w:bCs/>
          <w:sz w:val="24"/>
          <w:szCs w:val="24"/>
          <w:lang w:val="en-GB"/>
        </w:rPr>
      </w:pPr>
    </w:p>
    <w:p w14:paraId="6D2AABBC" w14:textId="77777777" w:rsidR="001E3B2A" w:rsidRPr="005B176B" w:rsidRDefault="001E3B2A" w:rsidP="00EF2C9E">
      <w:pPr>
        <w:autoSpaceDE w:val="0"/>
        <w:autoSpaceDN w:val="0"/>
        <w:adjustRightInd w:val="0"/>
        <w:spacing w:after="0"/>
        <w:rPr>
          <w:rFonts w:cstheme="minorHAnsi"/>
          <w:b/>
          <w:bCs/>
          <w:sz w:val="24"/>
          <w:szCs w:val="24"/>
          <w:lang w:val="en-GB"/>
        </w:rPr>
      </w:pPr>
      <w:r w:rsidRPr="001E3B2A">
        <w:rPr>
          <w:rFonts w:cstheme="minorHAnsi"/>
          <w:b/>
          <w:bCs/>
          <w:color w:val="339966"/>
          <w:sz w:val="24"/>
          <w:szCs w:val="24"/>
          <w:lang w:val="en-GB"/>
        </w:rPr>
        <w:t>COMPETENCE VALIDATION AND RECOGNITION SYSTEM 1</w:t>
      </w:r>
    </w:p>
    <w:p w14:paraId="61DAB98E" w14:textId="77777777" w:rsidR="00EB2DEA" w:rsidRDefault="00EB2DEA"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1.</w:t>
      </w:r>
      <w:r w:rsidR="00E86A80">
        <w:rPr>
          <w:rFonts w:cstheme="minorHAnsi"/>
          <w:b/>
          <w:bCs/>
          <w:color w:val="339966"/>
          <w:sz w:val="24"/>
          <w:szCs w:val="24"/>
          <w:lang w:val="en-GB"/>
        </w:rPr>
        <w:t xml:space="preserve"> General information.</w:t>
      </w:r>
      <w:r w:rsidR="00E86A80">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0D2D20" w:rsidRPr="000D2D20" w14:paraId="6045E7E9" w14:textId="77777777" w:rsidTr="001E3B2A">
        <w:tc>
          <w:tcPr>
            <w:tcW w:w="9212" w:type="dxa"/>
          </w:tcPr>
          <w:p w14:paraId="1F0D6770" w14:textId="77777777" w:rsidR="001E3B2A" w:rsidRPr="000D2D20" w:rsidRDefault="001E3B2A" w:rsidP="00EF2C9E">
            <w:pPr>
              <w:autoSpaceDE w:val="0"/>
              <w:autoSpaceDN w:val="0"/>
              <w:adjustRightInd w:val="0"/>
              <w:spacing w:line="276" w:lineRule="auto"/>
              <w:rPr>
                <w:rFonts w:cstheme="minorHAnsi"/>
                <w:b/>
                <w:bCs/>
                <w:color w:val="4F6228" w:themeColor="accent3" w:themeShade="80"/>
                <w:sz w:val="24"/>
                <w:szCs w:val="24"/>
                <w:lang w:val="en-GB"/>
              </w:rPr>
            </w:pPr>
            <w:r w:rsidRPr="000D2D20">
              <w:rPr>
                <w:rFonts w:cstheme="minorHAnsi"/>
                <w:b/>
                <w:bCs/>
                <w:color w:val="4F6228" w:themeColor="accent3" w:themeShade="80"/>
                <w:sz w:val="24"/>
                <w:szCs w:val="24"/>
                <w:lang w:val="en-GB"/>
              </w:rPr>
              <w:t>1. General information about the recognition and validation system:</w:t>
            </w:r>
            <w:r w:rsidRPr="000D2D20">
              <w:rPr>
                <w:rFonts w:cstheme="minorHAnsi"/>
                <w:bCs/>
                <w:color w:val="4F6228" w:themeColor="accent3" w:themeShade="80"/>
                <w:sz w:val="24"/>
                <w:szCs w:val="24"/>
                <w:lang w:val="en-GB"/>
              </w:rPr>
              <w:t xml:space="preserve"> </w:t>
            </w:r>
            <w:r w:rsidRPr="000D2D20">
              <w:rPr>
                <w:rFonts w:cstheme="minorHAnsi"/>
                <w:bCs/>
                <w:color w:val="4F6228" w:themeColor="accent3" w:themeShade="80"/>
                <w:sz w:val="24"/>
                <w:szCs w:val="24"/>
                <w:lang w:val="en-GB"/>
              </w:rPr>
              <w:br/>
            </w:r>
            <w:r w:rsidRPr="000D2D20">
              <w:rPr>
                <w:rFonts w:cstheme="minorHAnsi"/>
                <w:bCs/>
                <w:color w:val="4F6228" w:themeColor="accent3" w:themeShade="80"/>
                <w:lang w:val="en-GB"/>
              </w:rPr>
              <w:t xml:space="preserve">Name, when created and by whom, </w:t>
            </w:r>
            <w:r w:rsidR="00EB2DEA" w:rsidRPr="000D2D20">
              <w:rPr>
                <w:rFonts w:cstheme="minorHAnsi"/>
                <w:bCs/>
                <w:color w:val="4F6228" w:themeColor="accent3" w:themeShade="80"/>
                <w:lang w:val="en-GB"/>
              </w:rPr>
              <w:t xml:space="preserve">what kind competence does it recognise/validate, </w:t>
            </w:r>
            <w:r w:rsidRPr="000D2D20">
              <w:rPr>
                <w:rFonts w:cstheme="minorHAnsi"/>
                <w:bCs/>
                <w:color w:val="4F6228" w:themeColor="accent3" w:themeShade="80"/>
                <w:lang w:val="en-GB"/>
              </w:rPr>
              <w:t>general characteristics, scope of applicability (on the local/regional/national/European… level?)</w:t>
            </w:r>
            <w:r w:rsidR="005B176B" w:rsidRPr="000D2D20">
              <w:rPr>
                <w:rFonts w:cstheme="minorHAnsi"/>
                <w:bCs/>
                <w:color w:val="4F6228" w:themeColor="accent3" w:themeShade="80"/>
                <w:lang w:val="en-GB"/>
              </w:rPr>
              <w:t>, webpage</w:t>
            </w:r>
            <w:r w:rsidR="00EB2DEA" w:rsidRPr="000D2D20">
              <w:rPr>
                <w:rFonts w:cstheme="minorHAnsi"/>
                <w:bCs/>
                <w:color w:val="4F6228" w:themeColor="accent3" w:themeShade="80"/>
                <w:lang w:val="en-GB"/>
              </w:rPr>
              <w:t xml:space="preserve">. </w:t>
            </w:r>
            <w:r w:rsidR="00EB2DEA" w:rsidRPr="000D2D20">
              <w:rPr>
                <w:rFonts w:cstheme="minorHAnsi"/>
                <w:bCs/>
                <w:i/>
                <w:color w:val="4F6228" w:themeColor="accent3" w:themeShade="80"/>
                <w:lang w:val="en-GB"/>
              </w:rPr>
              <w:t>Max. ½ page.</w:t>
            </w:r>
          </w:p>
        </w:tc>
      </w:tr>
      <w:tr w:rsidR="001E3B2A" w14:paraId="5EA6D5FE" w14:textId="77777777" w:rsidTr="001E3B2A">
        <w:tc>
          <w:tcPr>
            <w:tcW w:w="9212" w:type="dxa"/>
          </w:tcPr>
          <w:p w14:paraId="74DEC6A2" w14:textId="77777777" w:rsidR="001E3B2A" w:rsidRDefault="001E3B2A" w:rsidP="00EF2C9E">
            <w:pPr>
              <w:autoSpaceDE w:val="0"/>
              <w:autoSpaceDN w:val="0"/>
              <w:adjustRightInd w:val="0"/>
              <w:spacing w:line="276" w:lineRule="auto"/>
              <w:rPr>
                <w:rFonts w:cstheme="minorHAnsi"/>
                <w:b/>
                <w:bCs/>
                <w:color w:val="339966"/>
                <w:sz w:val="24"/>
                <w:szCs w:val="24"/>
                <w:lang w:val="en-GB"/>
              </w:rPr>
            </w:pPr>
          </w:p>
          <w:p w14:paraId="49497B13" w14:textId="6348D7FE" w:rsidR="000D2D20" w:rsidRDefault="006A3CC3" w:rsidP="00EF2C9E">
            <w:pPr>
              <w:spacing w:line="276" w:lineRule="auto"/>
            </w:pPr>
            <w:r>
              <w:t xml:space="preserve">DAEA’s </w:t>
            </w:r>
            <w:r w:rsidRPr="006A3CC3">
              <w:t xml:space="preserve"> </w:t>
            </w:r>
            <w:r w:rsidR="000D2D20" w:rsidRPr="006A3CC3">
              <w:t>methodologogy</w:t>
            </w:r>
            <w:r w:rsidR="000D2D20" w:rsidRPr="000D2D20">
              <w:t xml:space="preserve"> for recognition of real competencies</w:t>
            </w:r>
            <w:r w:rsidR="000D2D20">
              <w:t xml:space="preserve"> – see </w:t>
            </w:r>
            <w:hyperlink r:id="rId7" w:history="1">
              <w:r w:rsidR="000D2D20">
                <w:rPr>
                  <w:rStyle w:val="Hyperlink"/>
                </w:rPr>
                <w:t>https://www.daea.dk/themes/prior-learning/</w:t>
              </w:r>
            </w:hyperlink>
            <w:r w:rsidR="000D2D20">
              <w:t xml:space="preserve"> </w:t>
            </w:r>
          </w:p>
          <w:p w14:paraId="281320CD" w14:textId="1969F9CE" w:rsidR="00C37EB4" w:rsidRDefault="006A3CC3" w:rsidP="00EF2C9E">
            <w:pPr>
              <w:spacing w:before="120" w:line="276" w:lineRule="auto"/>
            </w:pPr>
            <w:r>
              <w:t>The methodology and tools were developed by the t</w:t>
            </w:r>
            <w:r w:rsidRPr="006A3CC3">
              <w:t>he Danish Adult Education Association</w:t>
            </w:r>
            <w:r>
              <w:t xml:space="preserve"> (DAEA) in the period 2004 </w:t>
            </w:r>
            <w:r w:rsidR="00AD0297">
              <w:t>–</w:t>
            </w:r>
            <w:r>
              <w:t xml:space="preserve"> 200</w:t>
            </w:r>
            <w:r w:rsidR="00C37EB4">
              <w:t>7</w:t>
            </w:r>
            <w:r w:rsidR="00AD0297">
              <w:t xml:space="preserve"> </w:t>
            </w:r>
            <w:r w:rsidR="00C37EB4">
              <w:t>for the Ministry of Education in 2007</w:t>
            </w:r>
            <w:r w:rsidR="00C37EB4">
              <w:t xml:space="preserve"> </w:t>
            </w:r>
            <w:r w:rsidR="00AD0297">
              <w:t xml:space="preserve">in cooperation with the </w:t>
            </w:r>
            <w:r w:rsidR="00C37EB4">
              <w:t>Knowledge</w:t>
            </w:r>
            <w:r w:rsidR="00AD0297">
              <w:t xml:space="preserve"> Lab department at the university of Southern Denmark.  </w:t>
            </w:r>
            <w:r w:rsidR="00C37EB4">
              <w:t xml:space="preserve">The tools were later revised in 2014 </w:t>
            </w:r>
            <w:r w:rsidR="00C37EB4">
              <w:t xml:space="preserve">for the Ministry of Culture by </w:t>
            </w:r>
            <w:r w:rsidR="00C37EB4">
              <w:t xml:space="preserve">DAEA </w:t>
            </w:r>
            <w:r w:rsidR="00C37EB4">
              <w:t>in collaboration with the Day High School Association and NVR - Program for Real Competence.</w:t>
            </w:r>
          </w:p>
          <w:p w14:paraId="27175511" w14:textId="4974E351" w:rsidR="00AD0297" w:rsidRDefault="00AD0297" w:rsidP="00EF2C9E">
            <w:pPr>
              <w:spacing w:before="120" w:line="276" w:lineRule="auto"/>
            </w:pPr>
            <w:r w:rsidRPr="00AD0297">
              <w:t>The term „real competencies</w:t>
            </w:r>
            <w:r>
              <w:t>”</w:t>
            </w:r>
            <w:r w:rsidRPr="00AD0297">
              <w:t> include everything you can do, whether or not you have a certificate and regardless of where you learned it, be it in the formal educational system, the informal one or in any other setting.</w:t>
            </w:r>
          </w:p>
          <w:p w14:paraId="24416A9A" w14:textId="2E9F16D4" w:rsidR="00AD0297" w:rsidRPr="00AD0297" w:rsidRDefault="00AD0297" w:rsidP="00EF2C9E">
            <w:pPr>
              <w:spacing w:before="120" w:line="276" w:lineRule="auto"/>
            </w:pPr>
            <w:r w:rsidRPr="00AD0297">
              <w:t>This broad concept, which includes professional, social and individual skills, is now subject to documentation, assessment and recognition through specially developed methods.</w:t>
            </w:r>
          </w:p>
          <w:p w14:paraId="55CC4415" w14:textId="77777777" w:rsidR="00AD0297" w:rsidRPr="00AD0297" w:rsidRDefault="00AD0297" w:rsidP="00EF2C9E">
            <w:pPr>
              <w:spacing w:before="120" w:line="276" w:lineRule="auto"/>
            </w:pPr>
            <w:r w:rsidRPr="00AD0297">
              <w:t>Denmark has imported the term 'real competencies' from Norwegian, primarily from the major Norwegian project 'Realkompetenseprosjektet', which is a development project concerning evaluation and measuring of real competencies.</w:t>
            </w:r>
          </w:p>
          <w:p w14:paraId="692B6DB3" w14:textId="77777777" w:rsidR="00AD0297" w:rsidRDefault="00AD0297" w:rsidP="00EF2C9E">
            <w:pPr>
              <w:spacing w:before="120" w:line="276" w:lineRule="auto"/>
            </w:pPr>
            <w:r w:rsidRPr="00AD0297">
              <w:t>In Sweden, real competence assessment is called validation work.</w:t>
            </w:r>
          </w:p>
          <w:p w14:paraId="185CC262" w14:textId="3A083D7B" w:rsidR="00AD0297" w:rsidRPr="00AD0297" w:rsidRDefault="00AD0297" w:rsidP="00EF2C9E">
            <w:pPr>
              <w:spacing w:before="120" w:line="276" w:lineRule="auto"/>
            </w:pPr>
            <w:r w:rsidRPr="00AD0297">
              <w:t>In the English-speaking parts of the world, we find terms such as 'Recognition of Prior Learning' (RPL), 'Prior Experimental Learning' (RPEL), 'Accreditation of Prior Learning' (APL) and 'Prior Experimental Learning' (APEL).</w:t>
            </w:r>
          </w:p>
          <w:p w14:paraId="6F5D4BAF" w14:textId="77777777" w:rsidR="0060359E" w:rsidRDefault="0060359E" w:rsidP="00EF2C9E">
            <w:pPr>
              <w:spacing w:line="276" w:lineRule="auto"/>
            </w:pPr>
          </w:p>
          <w:p w14:paraId="07E31A95" w14:textId="77777777" w:rsidR="00722542" w:rsidRDefault="00722542" w:rsidP="00EF2C9E">
            <w:pPr>
              <w:spacing w:line="276" w:lineRule="auto"/>
            </w:pPr>
            <w:r>
              <w:t>The reasons for develop new tools to validate the real competencies were several:</w:t>
            </w:r>
          </w:p>
          <w:p w14:paraId="5C0C5B6B" w14:textId="6C2021A5" w:rsidR="0060359E" w:rsidRPr="0060359E" w:rsidRDefault="0060359E" w:rsidP="00EF2C9E">
            <w:pPr>
              <w:spacing w:before="120" w:line="276" w:lineRule="auto"/>
            </w:pPr>
            <w:r w:rsidRPr="0060359E">
              <w:drawing>
                <wp:inline distT="0" distB="0" distL="0" distR="0" wp14:anchorId="775004A4" wp14:editId="5780CB58">
                  <wp:extent cx="146685" cy="86360"/>
                  <wp:effectExtent l="0" t="0" r="0" b="8890"/>
                  <wp:docPr id="3" name="Billede 3" descr="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86360"/>
                          </a:xfrm>
                          <a:prstGeom prst="rect">
                            <a:avLst/>
                          </a:prstGeom>
                          <a:noFill/>
                          <a:ln>
                            <a:noFill/>
                          </a:ln>
                        </pic:spPr>
                      </pic:pic>
                    </a:graphicData>
                  </a:graphic>
                </wp:inline>
              </w:drawing>
            </w:r>
            <w:r w:rsidRPr="0060359E">
              <w:t>Because clarification of real competencies may help participants and members of organisations and associations.</w:t>
            </w:r>
          </w:p>
          <w:p w14:paraId="611BFB99" w14:textId="77777777" w:rsidR="0060359E" w:rsidRPr="0060359E" w:rsidRDefault="0060359E" w:rsidP="00EF2C9E">
            <w:pPr>
              <w:pStyle w:val="Listeafsnit"/>
              <w:numPr>
                <w:ilvl w:val="0"/>
                <w:numId w:val="30"/>
              </w:numPr>
              <w:spacing w:line="276" w:lineRule="auto"/>
            </w:pPr>
            <w:r w:rsidRPr="0060359E">
              <w:t>To get new jobs,</w:t>
            </w:r>
          </w:p>
          <w:p w14:paraId="099013B9" w14:textId="77777777" w:rsidR="0060359E" w:rsidRPr="0060359E" w:rsidRDefault="0060359E" w:rsidP="00EF2C9E">
            <w:pPr>
              <w:pStyle w:val="Listeafsnit"/>
              <w:numPr>
                <w:ilvl w:val="0"/>
                <w:numId w:val="30"/>
              </w:numPr>
              <w:spacing w:line="276" w:lineRule="auto"/>
            </w:pPr>
            <w:r w:rsidRPr="0060359E">
              <w:t>To get enrolled in formal education,</w:t>
            </w:r>
          </w:p>
          <w:p w14:paraId="77514C56" w14:textId="77777777" w:rsidR="0060359E" w:rsidRPr="0060359E" w:rsidRDefault="0060359E" w:rsidP="00EF2C9E">
            <w:pPr>
              <w:pStyle w:val="Listeafsnit"/>
              <w:numPr>
                <w:ilvl w:val="0"/>
                <w:numId w:val="30"/>
              </w:numPr>
              <w:spacing w:line="276" w:lineRule="auto"/>
            </w:pPr>
            <w:r w:rsidRPr="0060359E">
              <w:t>To win recognition at work, useful both for negotiating salaries and for promotions,</w:t>
            </w:r>
          </w:p>
          <w:p w14:paraId="04EA7EED" w14:textId="77777777" w:rsidR="0060359E" w:rsidRPr="0060359E" w:rsidRDefault="0060359E" w:rsidP="00EF2C9E">
            <w:pPr>
              <w:pStyle w:val="Listeafsnit"/>
              <w:numPr>
                <w:ilvl w:val="0"/>
                <w:numId w:val="30"/>
              </w:numPr>
              <w:spacing w:line="276" w:lineRule="auto"/>
            </w:pPr>
            <w:r w:rsidRPr="0060359E">
              <w:t>To improve their individual insight and confidence, and</w:t>
            </w:r>
          </w:p>
          <w:p w14:paraId="3313EAFE" w14:textId="77777777" w:rsidR="0060359E" w:rsidRPr="0060359E" w:rsidRDefault="0060359E" w:rsidP="00EF2C9E">
            <w:pPr>
              <w:pStyle w:val="Listeafsnit"/>
              <w:numPr>
                <w:ilvl w:val="0"/>
                <w:numId w:val="30"/>
              </w:numPr>
              <w:spacing w:line="276" w:lineRule="auto"/>
            </w:pPr>
            <w:r w:rsidRPr="0060359E">
              <w:t>To contribute more/better to the organisations.</w:t>
            </w:r>
          </w:p>
          <w:p w14:paraId="1E2AE226" w14:textId="2F439E0E" w:rsidR="0060359E" w:rsidRPr="0060359E" w:rsidRDefault="0060359E" w:rsidP="00EF2C9E">
            <w:pPr>
              <w:spacing w:before="120" w:line="276" w:lineRule="auto"/>
            </w:pPr>
            <w:r w:rsidRPr="0060359E">
              <w:drawing>
                <wp:inline distT="0" distB="0" distL="0" distR="0" wp14:anchorId="53CEF3D9" wp14:editId="5324D289">
                  <wp:extent cx="146685" cy="86360"/>
                  <wp:effectExtent l="0" t="0" r="0" b="8890"/>
                  <wp:docPr id="2" name="Billede 2" descr="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86360"/>
                          </a:xfrm>
                          <a:prstGeom prst="rect">
                            <a:avLst/>
                          </a:prstGeom>
                          <a:noFill/>
                          <a:ln>
                            <a:noFill/>
                          </a:ln>
                        </pic:spPr>
                      </pic:pic>
                    </a:graphicData>
                  </a:graphic>
                </wp:inline>
              </w:drawing>
            </w:r>
            <w:r w:rsidRPr="0060359E">
              <w:t>Because clarification of real competencies may improve the work by the schools and organisations engaged in non-formal adult education</w:t>
            </w:r>
            <w:r>
              <w:t xml:space="preserve">: </w:t>
            </w:r>
          </w:p>
          <w:p w14:paraId="6E329768" w14:textId="77777777" w:rsidR="0060359E" w:rsidRPr="0060359E" w:rsidRDefault="0060359E" w:rsidP="00EF2C9E">
            <w:pPr>
              <w:pStyle w:val="Listeafsnit"/>
              <w:numPr>
                <w:ilvl w:val="0"/>
                <w:numId w:val="29"/>
              </w:numPr>
              <w:spacing w:line="276" w:lineRule="auto"/>
            </w:pPr>
            <w:r w:rsidRPr="0060359E">
              <w:lastRenderedPageBreak/>
              <w:t>To document the value of their work to the world at large and to increase the recognition of informal competencies, and</w:t>
            </w:r>
          </w:p>
          <w:p w14:paraId="25E75530" w14:textId="77777777" w:rsidR="0060359E" w:rsidRPr="0060359E" w:rsidRDefault="0060359E" w:rsidP="00EF2C9E">
            <w:pPr>
              <w:pStyle w:val="Listeafsnit"/>
              <w:numPr>
                <w:ilvl w:val="0"/>
                <w:numId w:val="29"/>
              </w:numPr>
              <w:spacing w:line="276" w:lineRule="auto"/>
            </w:pPr>
            <w:r w:rsidRPr="0060359E">
              <w:t>To ensure continued public funding from decision-makers (i.e. the municipality, the government or the EU), who all increasingly require documentation for results.</w:t>
            </w:r>
          </w:p>
          <w:p w14:paraId="05F3378D" w14:textId="77777777" w:rsidR="00EB2DEA" w:rsidRDefault="00EB2DEA" w:rsidP="00EF2C9E">
            <w:pPr>
              <w:spacing w:line="276" w:lineRule="auto"/>
              <w:rPr>
                <w:rFonts w:cstheme="minorHAnsi"/>
                <w:b/>
                <w:bCs/>
                <w:color w:val="339966"/>
                <w:sz w:val="24"/>
                <w:szCs w:val="24"/>
                <w:lang w:val="en-GB"/>
              </w:rPr>
            </w:pPr>
          </w:p>
        </w:tc>
      </w:tr>
    </w:tbl>
    <w:p w14:paraId="72CC863B" w14:textId="77777777" w:rsidR="00EB2DEA" w:rsidRPr="001E3B2A" w:rsidRDefault="00615154" w:rsidP="00EF2C9E">
      <w:pPr>
        <w:autoSpaceDE w:val="0"/>
        <w:autoSpaceDN w:val="0"/>
        <w:adjustRightInd w:val="0"/>
        <w:spacing w:after="0"/>
        <w:rPr>
          <w:rFonts w:cstheme="minorHAnsi"/>
          <w:b/>
          <w:bCs/>
          <w:sz w:val="24"/>
          <w:szCs w:val="24"/>
          <w:lang w:val="en-GB"/>
        </w:rPr>
      </w:pPr>
      <w:r w:rsidRPr="001E3B2A">
        <w:rPr>
          <w:rFonts w:cstheme="minorHAnsi"/>
          <w:b/>
          <w:bCs/>
          <w:sz w:val="24"/>
          <w:szCs w:val="24"/>
          <w:lang w:val="en-GB"/>
        </w:rPr>
        <w:lastRenderedPageBreak/>
        <w:br/>
      </w:r>
      <w:r w:rsidR="00EB2DEA" w:rsidRPr="00E86A80">
        <w:rPr>
          <w:rFonts w:cstheme="minorHAnsi"/>
          <w:b/>
          <w:bCs/>
          <w:color w:val="339966"/>
          <w:sz w:val="24"/>
          <w:szCs w:val="24"/>
          <w:lang w:val="en-GB"/>
        </w:rPr>
        <w:t>2.</w:t>
      </w:r>
      <w:r w:rsidR="00E86A80" w:rsidRPr="00E86A80">
        <w:rPr>
          <w:rFonts w:cstheme="minorHAnsi"/>
          <w:b/>
          <w:bCs/>
          <w:color w:val="339966"/>
          <w:sz w:val="24"/>
          <w:szCs w:val="24"/>
          <w:lang w:val="en-GB"/>
        </w:rPr>
        <w:t xml:space="preserve"> Prior learning.</w:t>
      </w:r>
      <w:r w:rsidR="00D87D21">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722542" w:rsidRPr="00722542" w14:paraId="48BB8FD4" w14:textId="77777777" w:rsidTr="003B4EDB">
        <w:tc>
          <w:tcPr>
            <w:tcW w:w="9212" w:type="dxa"/>
          </w:tcPr>
          <w:p w14:paraId="2B467321" w14:textId="78DFA8C2" w:rsidR="00EB2DEA" w:rsidRPr="00722542" w:rsidRDefault="007C166F" w:rsidP="00EF2C9E">
            <w:pPr>
              <w:autoSpaceDE w:val="0"/>
              <w:autoSpaceDN w:val="0"/>
              <w:adjustRightInd w:val="0"/>
              <w:spacing w:line="276" w:lineRule="auto"/>
              <w:rPr>
                <w:rFonts w:cstheme="minorHAnsi"/>
                <w:b/>
                <w:bCs/>
                <w:color w:val="4F6228" w:themeColor="accent3" w:themeShade="80"/>
                <w:sz w:val="24"/>
                <w:szCs w:val="24"/>
                <w:lang w:val="en-GB"/>
              </w:rPr>
            </w:pPr>
            <w:r>
              <w:rPr>
                <w:rFonts w:cstheme="minorHAnsi"/>
                <w:b/>
                <w:bCs/>
                <w:color w:val="4F6228" w:themeColor="accent3" w:themeShade="80"/>
                <w:sz w:val="24"/>
                <w:szCs w:val="24"/>
                <w:lang w:val="en-GB"/>
              </w:rPr>
              <w:t>2</w:t>
            </w:r>
            <w:r w:rsidR="00EB2DEA" w:rsidRPr="00722542">
              <w:rPr>
                <w:rFonts w:cstheme="minorHAnsi"/>
                <w:b/>
                <w:bCs/>
                <w:color w:val="4F6228" w:themeColor="accent3" w:themeShade="80"/>
                <w:sz w:val="24"/>
                <w:szCs w:val="24"/>
                <w:lang w:val="en-GB"/>
              </w:rPr>
              <w:t>. Validation of the prior learning.</w:t>
            </w:r>
            <w:r w:rsidR="00E86A80" w:rsidRPr="00722542">
              <w:rPr>
                <w:rFonts w:cstheme="minorHAnsi"/>
                <w:b/>
                <w:bCs/>
                <w:color w:val="4F6228" w:themeColor="accent3" w:themeShade="80"/>
                <w:sz w:val="24"/>
                <w:szCs w:val="24"/>
                <w:lang w:val="en-GB"/>
              </w:rPr>
              <w:br/>
            </w:r>
            <w:r w:rsidR="00E86A80" w:rsidRPr="00722542">
              <w:rPr>
                <w:rFonts w:cstheme="minorHAnsi"/>
                <w:bCs/>
                <w:color w:val="4F6228" w:themeColor="accent3" w:themeShade="80"/>
                <w:lang w:val="en-GB"/>
              </w:rPr>
              <w:t>Is it included in the system? If it is – how does it look like?</w:t>
            </w:r>
            <w:r w:rsidR="00EB2DEA" w:rsidRPr="00722542">
              <w:rPr>
                <w:rFonts w:cstheme="minorHAnsi"/>
                <w:bCs/>
                <w:color w:val="4F6228" w:themeColor="accent3" w:themeShade="80"/>
                <w:lang w:val="en-GB"/>
              </w:rPr>
              <w:t xml:space="preserve"> </w:t>
            </w:r>
            <w:r w:rsidR="00EB2DEA" w:rsidRPr="00722542">
              <w:rPr>
                <w:rFonts w:cstheme="minorHAnsi"/>
                <w:bCs/>
                <w:i/>
                <w:color w:val="4F6228" w:themeColor="accent3" w:themeShade="80"/>
                <w:lang w:val="en-GB"/>
              </w:rPr>
              <w:t>Max. ½ page.</w:t>
            </w:r>
          </w:p>
        </w:tc>
      </w:tr>
      <w:tr w:rsidR="00EB2DEA" w:rsidRPr="00EC3C61" w14:paraId="1A26EEE6" w14:textId="77777777" w:rsidTr="003B4EDB">
        <w:tc>
          <w:tcPr>
            <w:tcW w:w="9212" w:type="dxa"/>
          </w:tcPr>
          <w:p w14:paraId="4D822894" w14:textId="77777777" w:rsidR="00722542" w:rsidRDefault="00722542" w:rsidP="00EF2C9E">
            <w:pPr>
              <w:pStyle w:val="Listeafsnit"/>
              <w:autoSpaceDE w:val="0"/>
              <w:autoSpaceDN w:val="0"/>
              <w:adjustRightInd w:val="0"/>
              <w:spacing w:line="276" w:lineRule="auto"/>
              <w:rPr>
                <w:rFonts w:cstheme="minorHAnsi"/>
                <w:b/>
                <w:bCs/>
                <w:color w:val="000000" w:themeColor="text1"/>
                <w:lang w:val="en-GB"/>
              </w:rPr>
            </w:pPr>
          </w:p>
          <w:p w14:paraId="76392C9D" w14:textId="2D889084" w:rsidR="00722542" w:rsidRDefault="00722542" w:rsidP="00EF2C9E">
            <w:pPr>
              <w:spacing w:line="276" w:lineRule="auto"/>
            </w:pPr>
            <w:r w:rsidRPr="00AF1EF3">
              <w:t>Yes</w:t>
            </w:r>
            <w:r w:rsidR="00AF1EF3">
              <w:t>,</w:t>
            </w:r>
            <w:r w:rsidRPr="00AF1EF3">
              <w:t xml:space="preserve"> the aim of the methodology and tools were to validate and recognise the prior learning</w:t>
            </w:r>
            <w:r w:rsidR="00AF1EF3" w:rsidRPr="00AF1EF3">
              <w:t>.</w:t>
            </w:r>
          </w:p>
          <w:p w14:paraId="11E775B5" w14:textId="4DAE5FCA" w:rsidR="00AF1EF3" w:rsidRPr="00AF1EF3" w:rsidRDefault="00AF1EF3" w:rsidP="00EF2C9E">
            <w:pPr>
              <w:spacing w:line="276" w:lineRule="auto"/>
            </w:pPr>
            <w:r>
              <w:t>The presumptions were that such a validation would bring benefits for the individual learner, because hereby t</w:t>
            </w:r>
            <w:r w:rsidRPr="00AF1EF3">
              <w:t>he individual can demonstrate the true extent of his or her competencies, and diplomas are just part of the story. This is about actual ability.</w:t>
            </w:r>
          </w:p>
          <w:p w14:paraId="656C2ED8" w14:textId="77777777" w:rsidR="00AF1EF3" w:rsidRDefault="00AF1EF3" w:rsidP="00EF2C9E">
            <w:pPr>
              <w:spacing w:before="120" w:line="276" w:lineRule="auto"/>
            </w:pPr>
            <w:r w:rsidRPr="00AF1EF3">
              <w:t>Real competencies have for long played a role in our job opportunities and in relation to volunteer work. We are all assessed all the time, not just for our professional insight, but also for our personality, family relations, leisure time interests and 'personal chemistry'. The difference is that it is much more out in the open and systematic now that the individual is offered the opportunity to describe his or her real competencies. More often than not, the individual is surprised to discover his or her own real competencies - many tend to sell themselves short, not least in relation to 'soft' competencies.</w:t>
            </w:r>
          </w:p>
          <w:p w14:paraId="779B5FB1" w14:textId="6D295343" w:rsidR="00AF1EF3" w:rsidRPr="00AF1EF3" w:rsidRDefault="00AF1EF3" w:rsidP="00EF2C9E">
            <w:pPr>
              <w:spacing w:before="120" w:line="276" w:lineRule="auto"/>
            </w:pPr>
            <w:r w:rsidRPr="00AF1EF3">
              <w:t>Regardless of the aim, clarification and assessment of one's real competencies is a process that can only lead to improved self-awareness and confidence. We know that people find it a positive experience: It quite simply feels good to put your competencies into words; it gives you a more precise image of yourself, as well as a more realistic picture of your own strengths and weaknesses. This process is a good starting point for further development of your competencies.</w:t>
            </w:r>
          </w:p>
          <w:p w14:paraId="30120061" w14:textId="77777777" w:rsidR="00AF1EF3" w:rsidRDefault="00AF1EF3" w:rsidP="00EF2C9E">
            <w:pPr>
              <w:spacing w:before="120" w:line="276" w:lineRule="auto"/>
            </w:pPr>
            <w:r w:rsidRPr="00AF1EF3">
              <w:t>Real competence assessment of the participants has been required for a long time in vocational training and labour market training. This will eventually also be the case in other areas of the educational sector. Experiences from abroad show that real competence assessments can be used to a great advantage in relation to enrolment.</w:t>
            </w:r>
          </w:p>
          <w:p w14:paraId="4BE63C42" w14:textId="1DD92FF8" w:rsidR="00AF1EF3" w:rsidRPr="00AF1EF3" w:rsidRDefault="00AF1EF3" w:rsidP="00EF2C9E">
            <w:pPr>
              <w:spacing w:before="120" w:line="276" w:lineRule="auto"/>
            </w:pPr>
            <w:r w:rsidRPr="00AF1EF3">
              <w:t>Real competence clarification and assessment can also be a valuable starting point for people getting involved in organisations and associations and voluntary work. Presenting yourself in the best possible way is no less important in this kind of setting although the third sector is subject to different rules and regulations, some of the same requirements apply. Work here requires competencies, and volunteer work develops individuals' competencies</w:t>
            </w:r>
          </w:p>
          <w:p w14:paraId="365E0331" w14:textId="77777777" w:rsidR="00EB2DEA" w:rsidRDefault="00EB2DEA" w:rsidP="00EF2C9E">
            <w:pPr>
              <w:autoSpaceDE w:val="0"/>
              <w:autoSpaceDN w:val="0"/>
              <w:adjustRightInd w:val="0"/>
              <w:spacing w:line="276" w:lineRule="auto"/>
              <w:rPr>
                <w:rFonts w:cstheme="minorHAnsi"/>
                <w:b/>
                <w:bCs/>
                <w:color w:val="339966"/>
                <w:sz w:val="24"/>
                <w:szCs w:val="24"/>
                <w:lang w:val="en-GB"/>
              </w:rPr>
            </w:pPr>
          </w:p>
          <w:p w14:paraId="7AAB569E" w14:textId="58E3FA1F" w:rsidR="00AF1EF3" w:rsidRPr="00AF1EF3" w:rsidRDefault="00AF1EF3" w:rsidP="00EF2C9E">
            <w:pPr>
              <w:autoSpaceDE w:val="0"/>
              <w:autoSpaceDN w:val="0"/>
              <w:adjustRightInd w:val="0"/>
              <w:spacing w:line="276" w:lineRule="auto"/>
              <w:rPr>
                <w:rFonts w:cstheme="minorHAnsi"/>
                <w:b/>
                <w:bCs/>
                <w:color w:val="339966"/>
                <w:sz w:val="24"/>
                <w:szCs w:val="24"/>
                <w:lang w:val="en-GB"/>
              </w:rPr>
            </w:pPr>
          </w:p>
        </w:tc>
      </w:tr>
    </w:tbl>
    <w:p w14:paraId="57042F68" w14:textId="77777777" w:rsidR="009B4319" w:rsidRDefault="009B4319" w:rsidP="00EF2C9E">
      <w:pPr>
        <w:autoSpaceDE w:val="0"/>
        <w:autoSpaceDN w:val="0"/>
        <w:adjustRightInd w:val="0"/>
        <w:spacing w:after="0"/>
        <w:rPr>
          <w:rFonts w:cstheme="minorHAnsi"/>
          <w:b/>
          <w:bCs/>
          <w:color w:val="339966"/>
          <w:sz w:val="24"/>
          <w:szCs w:val="24"/>
          <w:lang w:val="en-GB"/>
        </w:rPr>
      </w:pPr>
    </w:p>
    <w:p w14:paraId="2A80F64F" w14:textId="77777777" w:rsidR="009B4319" w:rsidRDefault="009B4319" w:rsidP="00EF2C9E">
      <w:pPr>
        <w:rPr>
          <w:rFonts w:cstheme="minorHAnsi"/>
          <w:b/>
          <w:bCs/>
          <w:color w:val="339966"/>
          <w:sz w:val="24"/>
          <w:szCs w:val="24"/>
          <w:lang w:val="en-GB"/>
        </w:rPr>
      </w:pPr>
      <w:r>
        <w:rPr>
          <w:rFonts w:cstheme="minorHAnsi"/>
          <w:b/>
          <w:bCs/>
          <w:color w:val="339966"/>
          <w:sz w:val="24"/>
          <w:szCs w:val="24"/>
          <w:lang w:val="en-GB"/>
        </w:rPr>
        <w:br w:type="page"/>
      </w:r>
    </w:p>
    <w:p w14:paraId="62A7BF00" w14:textId="569B9A72" w:rsidR="00D87D21" w:rsidRPr="005B176B" w:rsidRDefault="00D87D21" w:rsidP="00EF2C9E">
      <w:pPr>
        <w:autoSpaceDE w:val="0"/>
        <w:autoSpaceDN w:val="0"/>
        <w:adjustRightInd w:val="0"/>
        <w:spacing w:after="0"/>
        <w:rPr>
          <w:rFonts w:cstheme="minorHAnsi"/>
          <w:b/>
          <w:bCs/>
          <w:sz w:val="24"/>
          <w:szCs w:val="24"/>
          <w:lang w:val="en-GB"/>
        </w:rPr>
      </w:pPr>
      <w:r>
        <w:rPr>
          <w:rFonts w:cstheme="minorHAnsi"/>
          <w:b/>
          <w:bCs/>
          <w:color w:val="339966"/>
          <w:sz w:val="24"/>
          <w:szCs w:val="24"/>
          <w:lang w:val="en-GB"/>
        </w:rPr>
        <w:lastRenderedPageBreak/>
        <w:t>3. The training offer.</w:t>
      </w:r>
      <w:r>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9B4319" w:rsidRPr="009B4319" w14:paraId="7A16F1DC" w14:textId="77777777" w:rsidTr="003B4EDB">
        <w:tc>
          <w:tcPr>
            <w:tcW w:w="9212" w:type="dxa"/>
          </w:tcPr>
          <w:p w14:paraId="58574DD9" w14:textId="77777777" w:rsidR="00B6002B" w:rsidRPr="009B4319" w:rsidRDefault="00B6002B" w:rsidP="00EF2C9E">
            <w:pPr>
              <w:autoSpaceDE w:val="0"/>
              <w:autoSpaceDN w:val="0"/>
              <w:adjustRightInd w:val="0"/>
              <w:spacing w:line="276" w:lineRule="auto"/>
              <w:rPr>
                <w:rFonts w:cstheme="minorHAnsi"/>
                <w:b/>
                <w:bCs/>
                <w:color w:val="4F6228" w:themeColor="accent3" w:themeShade="80"/>
                <w:sz w:val="24"/>
                <w:szCs w:val="24"/>
                <w:lang w:val="en-GB"/>
              </w:rPr>
            </w:pPr>
            <w:r w:rsidRPr="009B4319">
              <w:rPr>
                <w:rFonts w:cstheme="minorHAnsi"/>
                <w:b/>
                <w:bCs/>
                <w:color w:val="4F6228" w:themeColor="accent3" w:themeShade="80"/>
                <w:sz w:val="24"/>
                <w:szCs w:val="24"/>
                <w:lang w:val="en-GB"/>
              </w:rPr>
              <w:t xml:space="preserve">3. The training offer preceding the recognition and validation of competences. </w:t>
            </w:r>
          </w:p>
          <w:p w14:paraId="2852586C" w14:textId="77777777" w:rsidR="00D87D21" w:rsidRPr="009B4319" w:rsidRDefault="00B6002B" w:rsidP="00EF2C9E">
            <w:pPr>
              <w:autoSpaceDE w:val="0"/>
              <w:autoSpaceDN w:val="0"/>
              <w:adjustRightInd w:val="0"/>
              <w:spacing w:line="276" w:lineRule="auto"/>
              <w:rPr>
                <w:rFonts w:cstheme="minorHAnsi"/>
                <w:b/>
                <w:bCs/>
                <w:color w:val="4F6228" w:themeColor="accent3" w:themeShade="80"/>
                <w:lang w:val="en-GB"/>
              </w:rPr>
            </w:pPr>
            <w:r w:rsidRPr="009B4319">
              <w:rPr>
                <w:rFonts w:cstheme="minorHAnsi"/>
                <w:bCs/>
                <w:color w:val="4F6228" w:themeColor="accent3" w:themeShade="80"/>
                <w:lang w:val="en-GB"/>
              </w:rPr>
              <w:t>What kind of trainings are there offered, in what form? How long is the training</w:t>
            </w:r>
            <w:r w:rsidR="005B176B" w:rsidRPr="009B4319">
              <w:rPr>
                <w:rFonts w:cstheme="minorHAnsi"/>
                <w:bCs/>
                <w:color w:val="4F6228" w:themeColor="accent3" w:themeShade="80"/>
                <w:lang w:val="en-GB"/>
              </w:rPr>
              <w:t xml:space="preserve"> (how many hours)</w:t>
            </w:r>
            <w:r w:rsidRPr="009B4319">
              <w:rPr>
                <w:rFonts w:cstheme="minorHAnsi"/>
                <w:bCs/>
                <w:color w:val="4F6228" w:themeColor="accent3" w:themeShade="80"/>
                <w:lang w:val="en-GB"/>
              </w:rPr>
              <w:t xml:space="preserve">? What are the training modules (scope of the training)? Are there any admission criteria? </w:t>
            </w:r>
            <w:r w:rsidR="009B6976" w:rsidRPr="009B4319">
              <w:rPr>
                <w:rFonts w:cstheme="minorHAnsi"/>
                <w:bCs/>
                <w:color w:val="4F6228" w:themeColor="accent3" w:themeShade="80"/>
                <w:lang w:val="en-GB"/>
              </w:rPr>
              <w:t xml:space="preserve">How does the recruitment to the training look like? </w:t>
            </w:r>
            <w:r w:rsidRPr="009B4319">
              <w:rPr>
                <w:rFonts w:cstheme="minorHAnsi"/>
                <w:bCs/>
                <w:color w:val="4F6228" w:themeColor="accent3" w:themeShade="80"/>
                <w:lang w:val="en-GB"/>
              </w:rPr>
              <w:t>What is the price of the training? Who delivers the training/who are the trainers?</w:t>
            </w:r>
            <w:r w:rsidRPr="009B4319">
              <w:rPr>
                <w:rFonts w:cstheme="minorHAnsi"/>
                <w:bCs/>
                <w:color w:val="4F6228" w:themeColor="accent3" w:themeShade="80"/>
                <w:lang w:val="en-GB"/>
              </w:rPr>
              <w:br/>
            </w:r>
            <w:r w:rsidR="00D87D21" w:rsidRPr="009B4319">
              <w:rPr>
                <w:rFonts w:cstheme="minorHAnsi"/>
                <w:bCs/>
                <w:i/>
                <w:color w:val="4F6228" w:themeColor="accent3" w:themeShade="80"/>
                <w:lang w:val="en-GB"/>
              </w:rPr>
              <w:t>Max. ½ page.</w:t>
            </w:r>
          </w:p>
        </w:tc>
      </w:tr>
      <w:tr w:rsidR="00D87D21" w:rsidRPr="00EC3C61" w14:paraId="0FB57CD3" w14:textId="77777777" w:rsidTr="003B4EDB">
        <w:tc>
          <w:tcPr>
            <w:tcW w:w="9212" w:type="dxa"/>
          </w:tcPr>
          <w:p w14:paraId="3B1BA130" w14:textId="77777777" w:rsidR="009B4319" w:rsidRDefault="009B4319" w:rsidP="00EF2C9E">
            <w:pPr>
              <w:autoSpaceDE w:val="0"/>
              <w:autoSpaceDN w:val="0"/>
              <w:adjustRightInd w:val="0"/>
              <w:spacing w:line="276" w:lineRule="auto"/>
              <w:rPr>
                <w:rFonts w:cstheme="minorHAnsi"/>
                <w:bCs/>
                <w:color w:val="000000" w:themeColor="text1"/>
                <w:lang w:val="en-GB"/>
              </w:rPr>
            </w:pPr>
          </w:p>
          <w:p w14:paraId="484D0CA8" w14:textId="77777777" w:rsidR="00A86339" w:rsidRDefault="009B4319" w:rsidP="00EF2C9E">
            <w:pPr>
              <w:autoSpaceDE w:val="0"/>
              <w:autoSpaceDN w:val="0"/>
              <w:adjustRightInd w:val="0"/>
              <w:spacing w:line="276" w:lineRule="auto"/>
              <w:rPr>
                <w:rFonts w:cstheme="minorHAnsi"/>
                <w:bCs/>
                <w:color w:val="000000" w:themeColor="text1"/>
                <w:lang w:val="en-GB"/>
              </w:rPr>
            </w:pPr>
            <w:r>
              <w:rPr>
                <w:rFonts w:cstheme="minorHAnsi"/>
                <w:bCs/>
                <w:color w:val="000000" w:themeColor="text1"/>
                <w:lang w:val="en-GB"/>
              </w:rPr>
              <w:t xml:space="preserve">The methodology doesn’t </w:t>
            </w:r>
            <w:r w:rsidRPr="009B4319">
              <w:rPr>
                <w:rFonts w:cstheme="minorHAnsi"/>
                <w:bCs/>
                <w:color w:val="000000" w:themeColor="text1"/>
                <w:lang w:val="en-GB"/>
              </w:rPr>
              <w:t>require</w:t>
            </w:r>
            <w:r>
              <w:rPr>
                <w:rFonts w:cstheme="minorHAnsi"/>
                <w:bCs/>
                <w:color w:val="000000" w:themeColor="text1"/>
                <w:lang w:val="en-GB"/>
              </w:rPr>
              <w:t xml:space="preserve"> any preceding training</w:t>
            </w:r>
            <w:r w:rsidR="00A86339">
              <w:rPr>
                <w:rFonts w:cstheme="minorHAnsi"/>
                <w:bCs/>
                <w:color w:val="000000" w:themeColor="text1"/>
                <w:lang w:val="en-GB"/>
              </w:rPr>
              <w:t xml:space="preserve">, but just that the individual learner fill-in one of three online queries about your competence profile, gained respectively in </w:t>
            </w:r>
          </w:p>
          <w:p w14:paraId="5490BB7A" w14:textId="02003A5C" w:rsidR="00A86339" w:rsidRDefault="00A86339" w:rsidP="00EF2C9E">
            <w:pPr>
              <w:autoSpaceDE w:val="0"/>
              <w:autoSpaceDN w:val="0"/>
              <w:adjustRightInd w:val="0"/>
              <w:spacing w:line="276" w:lineRule="auto"/>
              <w:rPr>
                <w:rFonts w:cstheme="minorHAnsi"/>
                <w:bCs/>
                <w:color w:val="000000" w:themeColor="text1"/>
                <w:lang w:val="en-GB"/>
              </w:rPr>
            </w:pPr>
            <w:r>
              <w:rPr>
                <w:rFonts w:cstheme="minorHAnsi"/>
                <w:bCs/>
                <w:color w:val="000000" w:themeColor="text1"/>
                <w:lang w:val="en-GB"/>
              </w:rPr>
              <w:t>- Non-formal adult education</w:t>
            </w:r>
            <w:r w:rsidR="00C37EB4">
              <w:rPr>
                <w:rFonts w:cstheme="minorHAnsi"/>
                <w:bCs/>
                <w:color w:val="000000" w:themeColor="text1"/>
                <w:lang w:val="en-GB"/>
              </w:rPr>
              <w:t xml:space="preserve"> </w:t>
            </w:r>
          </w:p>
          <w:p w14:paraId="6BDA4483" w14:textId="77777777" w:rsidR="00A86339" w:rsidRDefault="00A86339" w:rsidP="00EF2C9E">
            <w:pPr>
              <w:autoSpaceDE w:val="0"/>
              <w:autoSpaceDN w:val="0"/>
              <w:adjustRightInd w:val="0"/>
              <w:spacing w:line="276" w:lineRule="auto"/>
              <w:rPr>
                <w:rFonts w:cstheme="minorHAnsi"/>
                <w:bCs/>
                <w:color w:val="000000" w:themeColor="text1"/>
                <w:lang w:val="en-GB"/>
              </w:rPr>
            </w:pPr>
            <w:r>
              <w:rPr>
                <w:rFonts w:cstheme="minorHAnsi"/>
                <w:bCs/>
                <w:color w:val="000000" w:themeColor="text1"/>
                <w:lang w:val="en-GB"/>
              </w:rPr>
              <w:t>- Association work</w:t>
            </w:r>
          </w:p>
          <w:p w14:paraId="2C385705" w14:textId="6327D6E5" w:rsidR="00A86339" w:rsidRDefault="00A86339" w:rsidP="00EF2C9E">
            <w:pPr>
              <w:autoSpaceDE w:val="0"/>
              <w:autoSpaceDN w:val="0"/>
              <w:adjustRightInd w:val="0"/>
              <w:spacing w:line="276" w:lineRule="auto"/>
              <w:rPr>
                <w:rFonts w:cstheme="minorHAnsi"/>
                <w:bCs/>
                <w:color w:val="000000" w:themeColor="text1"/>
                <w:lang w:val="en-GB"/>
              </w:rPr>
            </w:pPr>
            <w:r>
              <w:rPr>
                <w:rFonts w:cstheme="minorHAnsi"/>
                <w:bCs/>
                <w:color w:val="000000" w:themeColor="text1"/>
                <w:lang w:val="en-GB"/>
              </w:rPr>
              <w:t xml:space="preserve">- Volunteer work  </w:t>
            </w:r>
          </w:p>
          <w:p w14:paraId="6A41D948" w14:textId="7B398A60" w:rsidR="00AE2821" w:rsidRDefault="00AE2821" w:rsidP="00EF2C9E">
            <w:pPr>
              <w:autoSpaceDE w:val="0"/>
              <w:autoSpaceDN w:val="0"/>
              <w:adjustRightInd w:val="0"/>
              <w:spacing w:line="276" w:lineRule="auto"/>
            </w:pPr>
            <w:r>
              <w:rPr>
                <w:rFonts w:cstheme="minorHAnsi"/>
                <w:bCs/>
                <w:color w:val="000000" w:themeColor="text1"/>
                <w:lang w:val="en-GB"/>
              </w:rPr>
              <w:t>The online validation tool</w:t>
            </w:r>
            <w:r>
              <w:rPr>
                <w:rFonts w:cstheme="minorHAnsi"/>
                <w:bCs/>
                <w:color w:val="000000" w:themeColor="text1"/>
                <w:lang w:val="en-GB"/>
              </w:rPr>
              <w:t>s</w:t>
            </w:r>
            <w:r>
              <w:rPr>
                <w:rFonts w:cstheme="minorHAnsi"/>
                <w:bCs/>
                <w:color w:val="000000" w:themeColor="text1"/>
                <w:lang w:val="en-GB"/>
              </w:rPr>
              <w:t xml:space="preserve"> can be found here: </w:t>
            </w:r>
            <w:hyperlink r:id="rId9" w:history="1">
              <w:r>
                <w:rPr>
                  <w:rStyle w:val="Hyperlink"/>
                </w:rPr>
                <w:t>http://www.folkeoplysningskompetencer.dk/</w:t>
              </w:r>
            </w:hyperlink>
          </w:p>
          <w:p w14:paraId="0A6BF27A" w14:textId="77777777" w:rsidR="00AE2821" w:rsidRDefault="00AE2821" w:rsidP="00EF2C9E">
            <w:pPr>
              <w:autoSpaceDE w:val="0"/>
              <w:autoSpaceDN w:val="0"/>
              <w:adjustRightInd w:val="0"/>
              <w:spacing w:line="276" w:lineRule="auto"/>
              <w:rPr>
                <w:rFonts w:cstheme="minorHAnsi"/>
                <w:bCs/>
                <w:color w:val="000000" w:themeColor="text1"/>
                <w:lang w:val="en-GB"/>
              </w:rPr>
            </w:pPr>
          </w:p>
          <w:p w14:paraId="5258D825" w14:textId="153F7991" w:rsidR="00AE2821" w:rsidRPr="00A86339" w:rsidRDefault="00AE2821" w:rsidP="00EF2C9E">
            <w:pPr>
              <w:spacing w:line="276" w:lineRule="auto"/>
            </w:pPr>
            <w:r w:rsidRPr="00A86339">
              <w:t>By using these tools you can describe and document the unique skills and competencies you have developed in non-formal adult education, association work or volunteer work.</w:t>
            </w:r>
          </w:p>
          <w:p w14:paraId="3568EEF7" w14:textId="77777777" w:rsidR="00AE2821" w:rsidRPr="00A86339" w:rsidRDefault="00AE2821" w:rsidP="00EF2C9E">
            <w:pPr>
              <w:spacing w:before="120" w:line="276" w:lineRule="auto"/>
            </w:pPr>
            <w:r w:rsidRPr="00A86339">
              <w:t>You fill in the questionnaire on your own or together with a sparring partner. The end result is a competence profile of your prior learning. This description can be used when you apply for work or when applying for admission to an education programme.</w:t>
            </w:r>
          </w:p>
          <w:p w14:paraId="5559C273" w14:textId="15A4464F" w:rsidR="009B4319" w:rsidRDefault="009B4319" w:rsidP="00EF2C9E">
            <w:pPr>
              <w:autoSpaceDE w:val="0"/>
              <w:autoSpaceDN w:val="0"/>
              <w:adjustRightInd w:val="0"/>
              <w:spacing w:line="276" w:lineRule="auto"/>
              <w:rPr>
                <w:rFonts w:cstheme="minorHAnsi"/>
                <w:bCs/>
                <w:color w:val="000000" w:themeColor="text1"/>
                <w:lang w:val="en-GB"/>
              </w:rPr>
            </w:pPr>
          </w:p>
          <w:p w14:paraId="41D47C68" w14:textId="7646F629" w:rsidR="00D87D21" w:rsidRPr="00AE2821" w:rsidRDefault="00D87D21" w:rsidP="00EF2C9E">
            <w:pPr>
              <w:shd w:val="clear" w:color="auto" w:fill="FFFFFF"/>
              <w:spacing w:line="276" w:lineRule="auto"/>
              <w:rPr>
                <w:rFonts w:ascii="Verdana" w:eastAsia="Times New Roman" w:hAnsi="Verdana" w:cs="Times New Roman"/>
                <w:color w:val="333333"/>
                <w:sz w:val="21"/>
                <w:szCs w:val="21"/>
                <w:lang w:val="en-GB" w:eastAsia="en-GB"/>
              </w:rPr>
            </w:pPr>
          </w:p>
        </w:tc>
      </w:tr>
    </w:tbl>
    <w:p w14:paraId="63A2D4BC" w14:textId="39682A9A" w:rsidR="00D26500" w:rsidRDefault="00D26500"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br/>
        <w:t>4. The examination.</w:t>
      </w:r>
      <w:r w:rsidR="007C65EA">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D26500" w14:paraId="1A9E59C9" w14:textId="77777777" w:rsidTr="003B4EDB">
        <w:tc>
          <w:tcPr>
            <w:tcW w:w="9212" w:type="dxa"/>
          </w:tcPr>
          <w:p w14:paraId="7A1EE0F2" w14:textId="77777777" w:rsidR="00D26500" w:rsidRPr="007C65EA" w:rsidRDefault="00D26500" w:rsidP="00EF2C9E">
            <w:pPr>
              <w:autoSpaceDE w:val="0"/>
              <w:autoSpaceDN w:val="0"/>
              <w:adjustRightInd w:val="0"/>
              <w:spacing w:line="276" w:lineRule="auto"/>
              <w:rPr>
                <w:rFonts w:cstheme="minorHAnsi"/>
                <w:b/>
                <w:bCs/>
                <w:lang w:val="en-GB"/>
              </w:rPr>
            </w:pPr>
            <w:r>
              <w:rPr>
                <w:rFonts w:cstheme="minorHAnsi"/>
                <w:b/>
                <w:bCs/>
                <w:sz w:val="24"/>
                <w:szCs w:val="24"/>
                <w:lang w:val="en-GB"/>
              </w:rPr>
              <w:t xml:space="preserve">4. The examination systems </w:t>
            </w:r>
            <w:r w:rsidRPr="00D26500">
              <w:rPr>
                <w:rFonts w:cstheme="minorHAnsi"/>
                <w:b/>
                <w:bCs/>
                <w:sz w:val="24"/>
                <w:szCs w:val="24"/>
                <w:lang w:val="en-US"/>
              </w:rPr>
              <w:t xml:space="preserve">to recognize and validate </w:t>
            </w:r>
            <w:r>
              <w:rPr>
                <w:rFonts w:cstheme="minorHAnsi"/>
                <w:b/>
                <w:bCs/>
                <w:sz w:val="24"/>
                <w:szCs w:val="24"/>
                <w:lang w:val="en-US"/>
              </w:rPr>
              <w:t xml:space="preserve">the </w:t>
            </w:r>
            <w:r w:rsidRPr="00D26500">
              <w:rPr>
                <w:rFonts w:cstheme="minorHAnsi"/>
                <w:b/>
                <w:bCs/>
                <w:sz w:val="24"/>
                <w:szCs w:val="24"/>
                <w:lang w:val="en-GB"/>
              </w:rPr>
              <w:t>competences</w:t>
            </w:r>
            <w:r>
              <w:rPr>
                <w:rFonts w:cstheme="minorHAnsi"/>
                <w:b/>
                <w:bCs/>
                <w:sz w:val="24"/>
                <w:szCs w:val="24"/>
                <w:lang w:val="en-GB"/>
              </w:rPr>
              <w:t>.</w:t>
            </w:r>
            <w:r>
              <w:rPr>
                <w:rFonts w:cstheme="minorHAnsi"/>
                <w:b/>
                <w:bCs/>
                <w:sz w:val="24"/>
                <w:szCs w:val="24"/>
                <w:lang w:val="en-GB"/>
              </w:rPr>
              <w:br/>
            </w:r>
            <w:r w:rsidRPr="007C65EA">
              <w:rPr>
                <w:rFonts w:cstheme="minorHAnsi"/>
                <w:bCs/>
                <w:lang w:val="en-GB"/>
              </w:rPr>
              <w:t xml:space="preserve">What kind of ‘exams’ are there, in what form? </w:t>
            </w:r>
            <w:r w:rsidR="00DB4131" w:rsidRPr="007C65EA">
              <w:rPr>
                <w:rFonts w:cstheme="minorHAnsi"/>
                <w:bCs/>
                <w:lang w:val="en-GB"/>
              </w:rPr>
              <w:t xml:space="preserve">How does the ‘exam’ look like? </w:t>
            </w:r>
            <w:r w:rsidRPr="007C65EA">
              <w:rPr>
                <w:rFonts w:cstheme="minorHAnsi"/>
                <w:bCs/>
                <w:lang w:val="en-GB"/>
              </w:rPr>
              <w:t xml:space="preserve">Are there any admission criteria? </w:t>
            </w:r>
            <w:r w:rsidR="008E755F" w:rsidRPr="007C65EA">
              <w:rPr>
                <w:rFonts w:cstheme="minorHAnsi"/>
                <w:bCs/>
                <w:lang w:val="en-GB"/>
              </w:rPr>
              <w:t xml:space="preserve">What are the criteria of ‘passing the exam’ successfully? </w:t>
            </w:r>
            <w:r w:rsidRPr="007C65EA">
              <w:rPr>
                <w:rFonts w:cstheme="minorHAnsi"/>
                <w:bCs/>
                <w:lang w:val="en-GB"/>
              </w:rPr>
              <w:t xml:space="preserve">What is the price of the ‘exam’? </w:t>
            </w:r>
            <w:r w:rsidR="008E755F" w:rsidRPr="007C65EA">
              <w:rPr>
                <w:rFonts w:cstheme="minorHAnsi"/>
                <w:bCs/>
                <w:lang w:val="en-GB"/>
              </w:rPr>
              <w:t>What is the ‘examination body’ (who examines)</w:t>
            </w:r>
            <w:r w:rsidRPr="007C65EA">
              <w:rPr>
                <w:rFonts w:cstheme="minorHAnsi"/>
                <w:bCs/>
                <w:lang w:val="en-GB"/>
              </w:rPr>
              <w:t>?</w:t>
            </w:r>
            <w:r w:rsidR="00474CEC" w:rsidRPr="007C65EA">
              <w:rPr>
                <w:rFonts w:cstheme="minorHAnsi"/>
                <w:bCs/>
                <w:lang w:val="en-GB"/>
              </w:rPr>
              <w:t xml:space="preserve"> What kind of document confirms the validated competences (a certificate, recommendations, others)?</w:t>
            </w:r>
          </w:p>
          <w:p w14:paraId="0DA8AA6A" w14:textId="77777777" w:rsidR="00D26500" w:rsidRPr="007C65EA" w:rsidRDefault="00D26500" w:rsidP="00EF2C9E">
            <w:pPr>
              <w:autoSpaceDE w:val="0"/>
              <w:autoSpaceDN w:val="0"/>
              <w:adjustRightInd w:val="0"/>
              <w:spacing w:line="276" w:lineRule="auto"/>
              <w:rPr>
                <w:rFonts w:cstheme="minorHAnsi"/>
                <w:b/>
                <w:bCs/>
                <w:i/>
                <w:color w:val="339966"/>
                <w:sz w:val="24"/>
                <w:szCs w:val="24"/>
                <w:lang w:val="en-GB"/>
              </w:rPr>
            </w:pPr>
            <w:r w:rsidRPr="007C65EA">
              <w:rPr>
                <w:rFonts w:cstheme="minorHAnsi"/>
                <w:bCs/>
                <w:i/>
                <w:lang w:val="en-GB"/>
              </w:rPr>
              <w:t>Max. ½ page.</w:t>
            </w:r>
          </w:p>
        </w:tc>
      </w:tr>
      <w:tr w:rsidR="00D26500" w14:paraId="61A175E2" w14:textId="77777777" w:rsidTr="003B4EDB">
        <w:tc>
          <w:tcPr>
            <w:tcW w:w="9212" w:type="dxa"/>
          </w:tcPr>
          <w:p w14:paraId="2FD22D39" w14:textId="77777777" w:rsidR="00AE2821" w:rsidRDefault="00AE2821" w:rsidP="00EF2C9E">
            <w:pPr>
              <w:autoSpaceDE w:val="0"/>
              <w:autoSpaceDN w:val="0"/>
              <w:adjustRightInd w:val="0"/>
              <w:spacing w:line="276" w:lineRule="auto"/>
              <w:rPr>
                <w:rFonts w:cstheme="minorHAnsi"/>
                <w:b/>
                <w:bCs/>
                <w:color w:val="000000" w:themeColor="text1"/>
                <w:lang w:val="en-GB"/>
              </w:rPr>
            </w:pPr>
          </w:p>
          <w:p w14:paraId="463E905A" w14:textId="46037FC7" w:rsidR="00AE2821" w:rsidRDefault="00AE2821" w:rsidP="00EF2C9E">
            <w:pPr>
              <w:autoSpaceDE w:val="0"/>
              <w:autoSpaceDN w:val="0"/>
              <w:adjustRightInd w:val="0"/>
              <w:spacing w:line="276" w:lineRule="auto"/>
            </w:pPr>
            <w:r>
              <w:rPr>
                <w:rFonts w:cstheme="minorHAnsi"/>
                <w:bCs/>
                <w:color w:val="000000" w:themeColor="text1"/>
                <w:lang w:val="en-GB"/>
              </w:rPr>
              <w:t xml:space="preserve">The online validation tool can be found here: </w:t>
            </w:r>
            <w:hyperlink r:id="rId10" w:history="1">
              <w:r>
                <w:rPr>
                  <w:rStyle w:val="Hyperlink"/>
                </w:rPr>
                <w:t>http://www.folkeoplysningskompetencer.dk/</w:t>
              </w:r>
            </w:hyperlink>
          </w:p>
          <w:p w14:paraId="6747C633" w14:textId="77777777" w:rsidR="00AE2821" w:rsidRDefault="00AE2821" w:rsidP="00EF2C9E">
            <w:pPr>
              <w:autoSpaceDE w:val="0"/>
              <w:autoSpaceDN w:val="0"/>
              <w:adjustRightInd w:val="0"/>
              <w:spacing w:line="276" w:lineRule="auto"/>
            </w:pPr>
          </w:p>
          <w:p w14:paraId="33809B0B" w14:textId="77777777" w:rsidR="00897900" w:rsidRDefault="00AE2821" w:rsidP="00EF2C9E">
            <w:pPr>
              <w:autoSpaceDE w:val="0"/>
              <w:autoSpaceDN w:val="0"/>
              <w:adjustRightInd w:val="0"/>
              <w:spacing w:line="276" w:lineRule="auto"/>
            </w:pPr>
            <w:r>
              <w:t xml:space="preserve">With the e-tool you </w:t>
            </w:r>
          </w:p>
          <w:p w14:paraId="4E083704" w14:textId="5CACF9C0" w:rsidR="00897900" w:rsidRDefault="00897900" w:rsidP="00EF2C9E">
            <w:pPr>
              <w:autoSpaceDE w:val="0"/>
              <w:autoSpaceDN w:val="0"/>
              <w:adjustRightInd w:val="0"/>
              <w:spacing w:line="276" w:lineRule="auto"/>
            </w:pPr>
            <w:r>
              <w:t>- first give some basic information about your name, the organisations you have been active in, your background and experiences and the possible peer-to-peer partner or mentor thay help you to fill-in the query.</w:t>
            </w:r>
          </w:p>
          <w:p w14:paraId="72F61197" w14:textId="77777777" w:rsidR="00897900" w:rsidRDefault="00897900" w:rsidP="00EF2C9E">
            <w:pPr>
              <w:autoSpaceDE w:val="0"/>
              <w:autoSpaceDN w:val="0"/>
              <w:adjustRightInd w:val="0"/>
              <w:spacing w:line="276" w:lineRule="auto"/>
            </w:pPr>
          </w:p>
          <w:p w14:paraId="6934A230" w14:textId="77B7AE77" w:rsidR="00AE2821" w:rsidRDefault="00897900" w:rsidP="00EF2C9E">
            <w:pPr>
              <w:autoSpaceDE w:val="0"/>
              <w:autoSpaceDN w:val="0"/>
              <w:adjustRightInd w:val="0"/>
              <w:spacing w:line="276" w:lineRule="auto"/>
            </w:pPr>
            <w:r>
              <w:t xml:space="preserve">- then you have </w:t>
            </w:r>
            <w:r w:rsidR="00AE2821">
              <w:t>the opportunity to describe these 8 types of competencies:</w:t>
            </w:r>
          </w:p>
          <w:p w14:paraId="233EEEF2" w14:textId="77777777" w:rsidR="00AE2821" w:rsidRPr="00AE2821" w:rsidRDefault="00AE2821" w:rsidP="00EF2C9E">
            <w:pPr>
              <w:pStyle w:val="Listeafsnit"/>
              <w:numPr>
                <w:ilvl w:val="0"/>
                <w:numId w:val="33"/>
              </w:numPr>
              <w:spacing w:line="276" w:lineRule="auto"/>
            </w:pPr>
            <w:r w:rsidRPr="00AE2821">
              <w:t>Social skills</w:t>
            </w:r>
          </w:p>
          <w:p w14:paraId="406175C8" w14:textId="77777777" w:rsidR="00AE2821" w:rsidRPr="00AE2821" w:rsidRDefault="00AE2821" w:rsidP="00EF2C9E">
            <w:pPr>
              <w:pStyle w:val="Listeafsnit"/>
              <w:numPr>
                <w:ilvl w:val="0"/>
                <w:numId w:val="33"/>
              </w:numPr>
              <w:spacing w:line="276" w:lineRule="auto"/>
            </w:pPr>
            <w:r w:rsidRPr="00AE2821">
              <w:lastRenderedPageBreak/>
              <w:t>Organizational competencies</w:t>
            </w:r>
          </w:p>
          <w:p w14:paraId="75F05883" w14:textId="77777777" w:rsidR="00AE2821" w:rsidRPr="00AE2821" w:rsidRDefault="00AE2821" w:rsidP="00EF2C9E">
            <w:pPr>
              <w:pStyle w:val="Listeafsnit"/>
              <w:numPr>
                <w:ilvl w:val="0"/>
                <w:numId w:val="33"/>
              </w:numPr>
              <w:spacing w:line="276" w:lineRule="auto"/>
            </w:pPr>
            <w:r w:rsidRPr="00AE2821">
              <w:t>Self-Management Skills</w:t>
            </w:r>
          </w:p>
          <w:p w14:paraId="20809825" w14:textId="77777777" w:rsidR="00AE2821" w:rsidRPr="00AE2821" w:rsidRDefault="00AE2821" w:rsidP="00EF2C9E">
            <w:pPr>
              <w:pStyle w:val="Listeafsnit"/>
              <w:numPr>
                <w:ilvl w:val="0"/>
                <w:numId w:val="33"/>
              </w:numPr>
              <w:spacing w:line="276" w:lineRule="auto"/>
            </w:pPr>
            <w:r w:rsidRPr="00AE2821">
              <w:t>Communication skills</w:t>
            </w:r>
          </w:p>
          <w:p w14:paraId="00599558" w14:textId="77777777" w:rsidR="00AE2821" w:rsidRPr="00AE2821" w:rsidRDefault="00AE2821" w:rsidP="00EF2C9E">
            <w:pPr>
              <w:pStyle w:val="Listeafsnit"/>
              <w:numPr>
                <w:ilvl w:val="0"/>
                <w:numId w:val="33"/>
              </w:numPr>
              <w:spacing w:line="276" w:lineRule="auto"/>
            </w:pPr>
            <w:r w:rsidRPr="00AE2821">
              <w:t>Intercultural competences</w:t>
            </w:r>
          </w:p>
          <w:p w14:paraId="07C2F28A" w14:textId="77777777" w:rsidR="00AE2821" w:rsidRPr="00AE2821" w:rsidRDefault="00AE2821" w:rsidP="00EF2C9E">
            <w:pPr>
              <w:pStyle w:val="Listeafsnit"/>
              <w:numPr>
                <w:ilvl w:val="0"/>
                <w:numId w:val="33"/>
              </w:numPr>
              <w:spacing w:line="276" w:lineRule="auto"/>
            </w:pPr>
            <w:r w:rsidRPr="00AE2821">
              <w:t>Creative-innovative skills</w:t>
            </w:r>
          </w:p>
          <w:p w14:paraId="5CDF59FF" w14:textId="77777777" w:rsidR="00AE2821" w:rsidRPr="00AE2821" w:rsidRDefault="00AE2821" w:rsidP="00EF2C9E">
            <w:pPr>
              <w:pStyle w:val="Listeafsnit"/>
              <w:numPr>
                <w:ilvl w:val="0"/>
                <w:numId w:val="33"/>
              </w:numPr>
              <w:spacing w:line="276" w:lineRule="auto"/>
            </w:pPr>
            <w:r w:rsidRPr="00AE2821">
              <w:t>Learning Competencies</w:t>
            </w:r>
          </w:p>
          <w:p w14:paraId="7F8C66E3" w14:textId="77777777" w:rsidR="00AE2821" w:rsidRPr="00AE2821" w:rsidRDefault="00AE2821" w:rsidP="00EF2C9E">
            <w:pPr>
              <w:pStyle w:val="Listeafsnit"/>
              <w:numPr>
                <w:ilvl w:val="0"/>
                <w:numId w:val="33"/>
              </w:numPr>
              <w:spacing w:line="276" w:lineRule="auto"/>
            </w:pPr>
            <w:r w:rsidRPr="00AE2821">
              <w:t>Democratic competencies</w:t>
            </w:r>
          </w:p>
          <w:p w14:paraId="65ECB8D6" w14:textId="77777777" w:rsidR="00AE2821" w:rsidRDefault="00AE2821" w:rsidP="00EF2C9E">
            <w:pPr>
              <w:autoSpaceDE w:val="0"/>
              <w:autoSpaceDN w:val="0"/>
              <w:adjustRightInd w:val="0"/>
              <w:spacing w:line="276" w:lineRule="auto"/>
              <w:rPr>
                <w:rFonts w:cstheme="minorHAnsi"/>
                <w:b/>
                <w:bCs/>
                <w:color w:val="000000" w:themeColor="text1"/>
                <w:lang w:val="en-GB"/>
              </w:rPr>
            </w:pPr>
          </w:p>
          <w:p w14:paraId="39D9C7FB" w14:textId="1B365C9D" w:rsidR="00AE2821" w:rsidRPr="00295D39" w:rsidRDefault="00AE2821" w:rsidP="00EF2C9E">
            <w:p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 xml:space="preserve">For each </w:t>
            </w:r>
            <w:r w:rsidR="00295D39" w:rsidRPr="00295D39">
              <w:rPr>
                <w:rFonts w:cstheme="minorHAnsi"/>
                <w:color w:val="000000" w:themeColor="text1"/>
                <w:lang w:val="en-GB"/>
              </w:rPr>
              <w:t xml:space="preserve">type of competences there is a list of key words, for example for social competencies: </w:t>
            </w:r>
          </w:p>
          <w:p w14:paraId="233C8622" w14:textId="77777777"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How you feel about others</w:t>
            </w:r>
          </w:p>
          <w:p w14:paraId="63F284D7" w14:textId="77777777"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Openness</w:t>
            </w:r>
          </w:p>
          <w:p w14:paraId="69DF18AD" w14:textId="77777777"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Trust</w:t>
            </w:r>
          </w:p>
          <w:p w14:paraId="2EC28641" w14:textId="77777777"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Empathy</w:t>
            </w:r>
          </w:p>
          <w:p w14:paraId="77A54A8B" w14:textId="77777777"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Sense of responsibility</w:t>
            </w:r>
          </w:p>
          <w:p w14:paraId="1B29BC05" w14:textId="77777777"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Cooperation</w:t>
            </w:r>
          </w:p>
          <w:p w14:paraId="0F8BB08E" w14:textId="2B1ED9AB" w:rsidR="00295D39" w:rsidRPr="00295D39" w:rsidRDefault="00295D39" w:rsidP="00EF2C9E">
            <w:pPr>
              <w:pStyle w:val="Listeafsnit"/>
              <w:numPr>
                <w:ilvl w:val="0"/>
                <w:numId w:val="35"/>
              </w:num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Care</w:t>
            </w:r>
          </w:p>
          <w:p w14:paraId="2531E628" w14:textId="77777777" w:rsidR="00AE2821" w:rsidRPr="00295D39" w:rsidRDefault="00AE2821" w:rsidP="00EF2C9E">
            <w:pPr>
              <w:autoSpaceDE w:val="0"/>
              <w:autoSpaceDN w:val="0"/>
              <w:adjustRightInd w:val="0"/>
              <w:spacing w:line="276" w:lineRule="auto"/>
              <w:rPr>
                <w:rFonts w:cstheme="minorHAnsi"/>
                <w:color w:val="000000" w:themeColor="text1"/>
                <w:lang w:val="en-GB"/>
              </w:rPr>
            </w:pPr>
          </w:p>
          <w:p w14:paraId="612A65C1" w14:textId="3DBDE4E1" w:rsidR="00AE2821" w:rsidRDefault="00295D39" w:rsidP="00EF2C9E">
            <w:pPr>
              <w:autoSpaceDE w:val="0"/>
              <w:autoSpaceDN w:val="0"/>
              <w:adjustRightInd w:val="0"/>
              <w:spacing w:line="276" w:lineRule="auto"/>
              <w:rPr>
                <w:rFonts w:cstheme="minorHAnsi"/>
                <w:color w:val="000000" w:themeColor="text1"/>
                <w:lang w:val="en-GB"/>
              </w:rPr>
            </w:pPr>
            <w:r w:rsidRPr="00295D39">
              <w:rPr>
                <w:rFonts w:cstheme="minorHAnsi"/>
                <w:color w:val="000000" w:themeColor="text1"/>
                <w:lang w:val="en-GB"/>
              </w:rPr>
              <w:t xml:space="preserve">The meaning of each key word </w:t>
            </w:r>
            <w:r>
              <w:rPr>
                <w:rFonts w:cstheme="minorHAnsi"/>
                <w:color w:val="000000" w:themeColor="text1"/>
                <w:lang w:val="en-GB"/>
              </w:rPr>
              <w:t>is</w:t>
            </w:r>
            <w:r w:rsidRPr="00295D39">
              <w:rPr>
                <w:rFonts w:cstheme="minorHAnsi"/>
                <w:color w:val="000000" w:themeColor="text1"/>
                <w:lang w:val="en-GB"/>
              </w:rPr>
              <w:t xml:space="preserve"> transferred to a series of </w:t>
            </w:r>
            <w:r>
              <w:rPr>
                <w:rFonts w:cstheme="minorHAnsi"/>
                <w:color w:val="000000" w:themeColor="text1"/>
                <w:lang w:val="en-GB"/>
              </w:rPr>
              <w:t xml:space="preserve">closed </w:t>
            </w:r>
            <w:r w:rsidRPr="00295D39">
              <w:rPr>
                <w:rFonts w:cstheme="minorHAnsi"/>
                <w:color w:val="000000" w:themeColor="text1"/>
                <w:lang w:val="en-GB"/>
              </w:rPr>
              <w:t xml:space="preserve">questions, where you must assess to which degree it describes your ability, going from in little degree, some degree, in general, in higher degree and I very high degree. </w:t>
            </w:r>
          </w:p>
          <w:p w14:paraId="39025A7D" w14:textId="0EF46227" w:rsidR="00295D39" w:rsidRDefault="00295D39" w:rsidP="00EF2C9E">
            <w:pPr>
              <w:autoSpaceDE w:val="0"/>
              <w:autoSpaceDN w:val="0"/>
              <w:adjustRightInd w:val="0"/>
              <w:spacing w:line="276" w:lineRule="auto"/>
              <w:rPr>
                <w:rFonts w:cstheme="minorHAnsi"/>
                <w:color w:val="000000" w:themeColor="text1"/>
                <w:lang w:val="en-GB"/>
              </w:rPr>
            </w:pPr>
            <w:r>
              <w:rPr>
                <w:rFonts w:cstheme="minorHAnsi"/>
                <w:color w:val="000000" w:themeColor="text1"/>
                <w:lang w:val="en-GB"/>
              </w:rPr>
              <w:t>Furthermore</w:t>
            </w:r>
            <w:r w:rsidR="00897900">
              <w:rPr>
                <w:rFonts w:cstheme="minorHAnsi"/>
                <w:color w:val="000000" w:themeColor="text1"/>
                <w:lang w:val="en-GB"/>
              </w:rPr>
              <w:t>,</w:t>
            </w:r>
            <w:r>
              <w:rPr>
                <w:rFonts w:cstheme="minorHAnsi"/>
                <w:color w:val="000000" w:themeColor="text1"/>
                <w:lang w:val="en-GB"/>
              </w:rPr>
              <w:t xml:space="preserve"> you can in an open question for each </w:t>
            </w:r>
            <w:r w:rsidR="00897900">
              <w:rPr>
                <w:rFonts w:cstheme="minorHAnsi"/>
                <w:color w:val="000000" w:themeColor="text1"/>
                <w:lang w:val="en-GB"/>
              </w:rPr>
              <w:t>competency</w:t>
            </w:r>
            <w:r>
              <w:rPr>
                <w:rFonts w:cstheme="minorHAnsi"/>
                <w:color w:val="000000" w:themeColor="text1"/>
                <w:lang w:val="en-GB"/>
              </w:rPr>
              <w:t xml:space="preserve"> give examples of why you have such a competence. </w:t>
            </w:r>
          </w:p>
          <w:p w14:paraId="395B144E" w14:textId="7626B825" w:rsidR="00295D39" w:rsidRDefault="00295D39" w:rsidP="00EF2C9E">
            <w:pPr>
              <w:autoSpaceDE w:val="0"/>
              <w:autoSpaceDN w:val="0"/>
              <w:adjustRightInd w:val="0"/>
              <w:spacing w:line="276" w:lineRule="auto"/>
              <w:rPr>
                <w:rFonts w:cstheme="minorHAnsi"/>
                <w:color w:val="000000" w:themeColor="text1"/>
                <w:lang w:val="en-GB"/>
              </w:rPr>
            </w:pPr>
          </w:p>
          <w:p w14:paraId="46734C0B" w14:textId="386EF06C" w:rsidR="00295D39" w:rsidRPr="00295D39" w:rsidRDefault="00897900" w:rsidP="00EF2C9E">
            <w:pPr>
              <w:autoSpaceDE w:val="0"/>
              <w:autoSpaceDN w:val="0"/>
              <w:adjustRightInd w:val="0"/>
              <w:spacing w:line="276" w:lineRule="auto"/>
              <w:rPr>
                <w:rFonts w:cstheme="minorHAnsi"/>
                <w:color w:val="000000" w:themeColor="text1"/>
                <w:lang w:val="en-GB"/>
              </w:rPr>
            </w:pPr>
            <w:r>
              <w:rPr>
                <w:rFonts w:cstheme="minorHAnsi"/>
                <w:color w:val="000000" w:themeColor="text1"/>
                <w:lang w:val="en-GB"/>
              </w:rPr>
              <w:t xml:space="preserve">After you have filled-in the query, it can save and print </w:t>
            </w:r>
            <w:r w:rsidR="00DA41A9">
              <w:rPr>
                <w:rFonts w:cstheme="minorHAnsi"/>
                <w:color w:val="000000" w:themeColor="text1"/>
                <w:lang w:val="en-GB"/>
              </w:rPr>
              <w:t xml:space="preserve">the validation of your competence profile, which you can use for your own planning of future competence development or present it to others in a work </w:t>
            </w:r>
            <w:r w:rsidR="00DA41A9" w:rsidRPr="00DA41A9">
              <w:rPr>
                <w:rFonts w:cstheme="minorHAnsi"/>
                <w:color w:val="000000" w:themeColor="text1"/>
                <w:lang w:val="en-GB"/>
              </w:rPr>
              <w:t>employment interview, in</w:t>
            </w:r>
            <w:r w:rsidR="00DA41A9">
              <w:rPr>
                <w:rFonts w:cstheme="minorHAnsi"/>
                <w:color w:val="000000" w:themeColor="text1"/>
                <w:lang w:val="en-GB"/>
              </w:rPr>
              <w:t xml:space="preserve"> a</w:t>
            </w:r>
            <w:r w:rsidR="00DA41A9" w:rsidRPr="00DA41A9">
              <w:rPr>
                <w:rFonts w:cstheme="minorHAnsi"/>
                <w:color w:val="000000" w:themeColor="text1"/>
                <w:lang w:val="en-GB"/>
              </w:rPr>
              <w:t xml:space="preserve"> student </w:t>
            </w:r>
            <w:r w:rsidR="00DA41A9" w:rsidRPr="00DA41A9">
              <w:rPr>
                <w:rFonts w:cstheme="minorHAnsi"/>
                <w:color w:val="000000" w:themeColor="text1"/>
                <w:lang w:val="en-GB"/>
              </w:rPr>
              <w:t>counselling</w:t>
            </w:r>
            <w:r w:rsidR="00DA41A9" w:rsidRPr="00DA41A9">
              <w:rPr>
                <w:rFonts w:cstheme="minorHAnsi"/>
                <w:color w:val="000000" w:themeColor="text1"/>
                <w:lang w:val="en-GB"/>
              </w:rPr>
              <w:t>,</w:t>
            </w:r>
            <w:r w:rsidR="00DA41A9">
              <w:rPr>
                <w:rFonts w:cstheme="minorHAnsi"/>
                <w:color w:val="000000" w:themeColor="text1"/>
                <w:lang w:val="en-GB"/>
              </w:rPr>
              <w:t xml:space="preserve"> or</w:t>
            </w:r>
            <w:r w:rsidR="00DA41A9" w:rsidRPr="00DA41A9">
              <w:rPr>
                <w:rFonts w:cstheme="minorHAnsi"/>
                <w:color w:val="000000" w:themeColor="text1"/>
                <w:lang w:val="en-GB"/>
              </w:rPr>
              <w:t xml:space="preserve"> in a union context or </w:t>
            </w:r>
            <w:r w:rsidR="00DA41A9">
              <w:rPr>
                <w:rFonts w:cstheme="minorHAnsi"/>
                <w:color w:val="000000" w:themeColor="text1"/>
                <w:lang w:val="en-GB"/>
              </w:rPr>
              <w:t xml:space="preserve">a dialogue about where you best can function as </w:t>
            </w:r>
            <w:r w:rsidR="00DA41A9" w:rsidRPr="00DA41A9">
              <w:rPr>
                <w:rFonts w:cstheme="minorHAnsi"/>
                <w:color w:val="000000" w:themeColor="text1"/>
                <w:lang w:val="en-GB"/>
              </w:rPr>
              <w:t>volunteer.</w:t>
            </w:r>
          </w:p>
          <w:p w14:paraId="5E94785F" w14:textId="77777777" w:rsidR="00D26500" w:rsidRDefault="00D26500" w:rsidP="00EF2C9E">
            <w:pPr>
              <w:autoSpaceDE w:val="0"/>
              <w:autoSpaceDN w:val="0"/>
              <w:adjustRightInd w:val="0"/>
              <w:spacing w:line="276" w:lineRule="auto"/>
              <w:rPr>
                <w:rFonts w:cstheme="minorHAnsi"/>
                <w:b/>
                <w:bCs/>
                <w:color w:val="339966"/>
                <w:sz w:val="24"/>
                <w:szCs w:val="24"/>
                <w:lang w:val="en-GB"/>
              </w:rPr>
            </w:pPr>
          </w:p>
          <w:p w14:paraId="00DAB6BF" w14:textId="77777777" w:rsidR="00D26500" w:rsidRDefault="00D26500" w:rsidP="00EF2C9E">
            <w:pPr>
              <w:autoSpaceDE w:val="0"/>
              <w:autoSpaceDN w:val="0"/>
              <w:adjustRightInd w:val="0"/>
              <w:spacing w:line="276" w:lineRule="auto"/>
              <w:rPr>
                <w:rFonts w:cstheme="minorHAnsi"/>
                <w:b/>
                <w:bCs/>
                <w:color w:val="339966"/>
                <w:sz w:val="24"/>
                <w:szCs w:val="24"/>
                <w:lang w:val="en-GB"/>
              </w:rPr>
            </w:pPr>
          </w:p>
        </w:tc>
      </w:tr>
    </w:tbl>
    <w:p w14:paraId="1DA6B2E2" w14:textId="77777777" w:rsidR="00EF2C9E" w:rsidRDefault="00EF2C9E" w:rsidP="00EF2C9E">
      <w:pPr>
        <w:autoSpaceDE w:val="0"/>
        <w:autoSpaceDN w:val="0"/>
        <w:adjustRightInd w:val="0"/>
        <w:spacing w:after="0"/>
        <w:rPr>
          <w:rFonts w:cstheme="minorHAnsi"/>
          <w:b/>
          <w:bCs/>
          <w:color w:val="339966"/>
          <w:sz w:val="24"/>
          <w:szCs w:val="24"/>
          <w:lang w:val="en-GB"/>
        </w:rPr>
      </w:pPr>
    </w:p>
    <w:p w14:paraId="0A34374C" w14:textId="1F293C7B" w:rsidR="00721508" w:rsidRDefault="00721508"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 xml:space="preserve">5. </w:t>
      </w:r>
      <w:r w:rsidR="00DB4131">
        <w:rPr>
          <w:rFonts w:cstheme="minorHAnsi"/>
          <w:b/>
          <w:bCs/>
          <w:color w:val="339966"/>
          <w:sz w:val="24"/>
          <w:szCs w:val="24"/>
          <w:lang w:val="en-GB"/>
        </w:rPr>
        <w:t>Continuing certification.</w:t>
      </w:r>
    </w:p>
    <w:p w14:paraId="103A1589" w14:textId="77777777" w:rsidR="00721508" w:rsidRDefault="00721508" w:rsidP="00EF2C9E">
      <w:pPr>
        <w:autoSpaceDE w:val="0"/>
        <w:autoSpaceDN w:val="0"/>
        <w:adjustRightInd w:val="0"/>
        <w:spacing w:after="0"/>
        <w:rPr>
          <w:rFonts w:cstheme="minorHAnsi"/>
          <w:b/>
          <w:bCs/>
          <w:color w:val="339966"/>
          <w:sz w:val="24"/>
          <w:szCs w:val="24"/>
          <w:lang w:val="en-GB"/>
        </w:rPr>
      </w:pPr>
    </w:p>
    <w:tbl>
      <w:tblPr>
        <w:tblStyle w:val="Tabel-Gitter"/>
        <w:tblW w:w="0" w:type="auto"/>
        <w:tblLook w:val="04A0" w:firstRow="1" w:lastRow="0" w:firstColumn="1" w:lastColumn="0" w:noHBand="0" w:noVBand="1"/>
      </w:tblPr>
      <w:tblGrid>
        <w:gridCol w:w="9062"/>
      </w:tblGrid>
      <w:tr w:rsidR="00DA41A9" w:rsidRPr="00DA41A9" w14:paraId="2FD8051E" w14:textId="77777777" w:rsidTr="003B4EDB">
        <w:tc>
          <w:tcPr>
            <w:tcW w:w="9212" w:type="dxa"/>
          </w:tcPr>
          <w:p w14:paraId="1F58E1B8" w14:textId="77777777" w:rsidR="00721508" w:rsidRPr="00DA41A9" w:rsidRDefault="00474CEC" w:rsidP="00EF2C9E">
            <w:pPr>
              <w:autoSpaceDE w:val="0"/>
              <w:autoSpaceDN w:val="0"/>
              <w:adjustRightInd w:val="0"/>
              <w:spacing w:line="276" w:lineRule="auto"/>
              <w:rPr>
                <w:rFonts w:cstheme="minorHAnsi"/>
                <w:b/>
                <w:bCs/>
                <w:color w:val="4F6228" w:themeColor="accent3" w:themeShade="80"/>
                <w:sz w:val="24"/>
                <w:szCs w:val="24"/>
                <w:lang w:val="en-GB"/>
              </w:rPr>
            </w:pPr>
            <w:r w:rsidRPr="00DA41A9">
              <w:rPr>
                <w:rFonts w:cstheme="minorHAnsi"/>
                <w:b/>
                <w:bCs/>
                <w:color w:val="4F6228" w:themeColor="accent3" w:themeShade="80"/>
                <w:sz w:val="24"/>
                <w:szCs w:val="24"/>
                <w:lang w:val="en-GB"/>
              </w:rPr>
              <w:t>5. C</w:t>
            </w:r>
            <w:r w:rsidR="00DB4131" w:rsidRPr="00DA41A9">
              <w:rPr>
                <w:rFonts w:cstheme="minorHAnsi"/>
                <w:b/>
                <w:bCs/>
                <w:color w:val="4F6228" w:themeColor="accent3" w:themeShade="80"/>
                <w:sz w:val="24"/>
                <w:szCs w:val="24"/>
                <w:lang w:val="en-GB"/>
              </w:rPr>
              <w:t>ontinuing certification requirements</w:t>
            </w:r>
            <w:r w:rsidRPr="00DA41A9">
              <w:rPr>
                <w:rFonts w:cstheme="minorHAnsi"/>
                <w:b/>
                <w:bCs/>
                <w:color w:val="4F6228" w:themeColor="accent3" w:themeShade="80"/>
                <w:sz w:val="24"/>
                <w:szCs w:val="24"/>
                <w:lang w:val="en-GB"/>
              </w:rPr>
              <w:t>.</w:t>
            </w:r>
            <w:r w:rsidRPr="00DA41A9">
              <w:rPr>
                <w:rFonts w:cstheme="minorHAnsi"/>
                <w:bCs/>
                <w:color w:val="4F6228" w:themeColor="accent3" w:themeShade="80"/>
                <w:sz w:val="24"/>
                <w:szCs w:val="24"/>
                <w:lang w:val="en-GB"/>
              </w:rPr>
              <w:br/>
            </w:r>
            <w:r w:rsidRPr="00DA41A9">
              <w:rPr>
                <w:rFonts w:cstheme="minorHAnsi"/>
                <w:bCs/>
                <w:color w:val="4F6228" w:themeColor="accent3" w:themeShade="80"/>
                <w:lang w:val="en-GB"/>
              </w:rPr>
              <w:t xml:space="preserve">Are there any continuing certification requirements, or is the ‘certificate’ once received ‘valid for </w:t>
            </w:r>
            <w:r w:rsidR="005F6F93" w:rsidRPr="00DA41A9">
              <w:rPr>
                <w:rFonts w:cstheme="minorHAnsi"/>
                <w:bCs/>
                <w:color w:val="4F6228" w:themeColor="accent3" w:themeShade="80"/>
                <w:lang w:val="en-GB"/>
              </w:rPr>
              <w:t>life’</w:t>
            </w:r>
            <w:r w:rsidRPr="00DA41A9">
              <w:rPr>
                <w:rFonts w:cstheme="minorHAnsi"/>
                <w:bCs/>
                <w:color w:val="4F6228" w:themeColor="accent3" w:themeShade="80"/>
                <w:lang w:val="en-GB"/>
              </w:rPr>
              <w:t>?</w:t>
            </w:r>
            <w:r w:rsidR="005F6F93" w:rsidRPr="00DA41A9">
              <w:rPr>
                <w:rFonts w:cstheme="minorHAnsi"/>
                <w:bCs/>
                <w:color w:val="4F6228" w:themeColor="accent3" w:themeShade="80"/>
                <w:lang w:val="en-GB"/>
              </w:rPr>
              <w:br/>
              <w:t xml:space="preserve">If there are continuing certification requirements: How long is the ‘certificate’ valid? What needs to be one to maintain the ‘certificate’? </w:t>
            </w:r>
            <w:r w:rsidR="008566EF" w:rsidRPr="00DA41A9">
              <w:rPr>
                <w:rFonts w:cstheme="minorHAnsi"/>
                <w:bCs/>
                <w:color w:val="4F6228" w:themeColor="accent3" w:themeShade="80"/>
                <w:lang w:val="en-GB"/>
              </w:rPr>
              <w:t xml:space="preserve">How </w:t>
            </w:r>
            <w:r w:rsidR="00291989" w:rsidRPr="00DA41A9">
              <w:rPr>
                <w:rFonts w:cstheme="minorHAnsi"/>
                <w:bCs/>
                <w:color w:val="4F6228" w:themeColor="accent3" w:themeShade="80"/>
                <w:lang w:val="en-GB"/>
              </w:rPr>
              <w:t>does the process of renew</w:t>
            </w:r>
            <w:r w:rsidR="008566EF" w:rsidRPr="00DA41A9">
              <w:rPr>
                <w:rFonts w:cstheme="minorHAnsi"/>
                <w:bCs/>
                <w:color w:val="4F6228" w:themeColor="accent3" w:themeShade="80"/>
                <w:lang w:val="en-GB"/>
              </w:rPr>
              <w:t xml:space="preserve">al look like? </w:t>
            </w:r>
            <w:r w:rsidR="005F6F93" w:rsidRPr="00DA41A9">
              <w:rPr>
                <w:rFonts w:cstheme="minorHAnsi"/>
                <w:bCs/>
                <w:color w:val="4F6228" w:themeColor="accent3" w:themeShade="80"/>
                <w:lang w:val="en-GB"/>
              </w:rPr>
              <w:t xml:space="preserve">What is the price of prolonging the ‘certificate’? Who (what body) issues the </w:t>
            </w:r>
            <w:r w:rsidR="00641782" w:rsidRPr="00DA41A9">
              <w:rPr>
                <w:rFonts w:cstheme="minorHAnsi"/>
                <w:bCs/>
                <w:color w:val="4F6228" w:themeColor="accent3" w:themeShade="80"/>
                <w:lang w:val="en-GB"/>
              </w:rPr>
              <w:t>‘renewal of the certificate’?</w:t>
            </w:r>
            <w:r w:rsidR="00721508" w:rsidRPr="00DA41A9">
              <w:rPr>
                <w:rFonts w:cstheme="minorHAnsi"/>
                <w:bCs/>
                <w:color w:val="4F6228" w:themeColor="accent3" w:themeShade="80"/>
                <w:lang w:val="en-GB"/>
              </w:rPr>
              <w:br/>
            </w:r>
            <w:r w:rsidR="00721508" w:rsidRPr="00DA41A9">
              <w:rPr>
                <w:rFonts w:cstheme="minorHAnsi"/>
                <w:bCs/>
                <w:i/>
                <w:color w:val="4F6228" w:themeColor="accent3" w:themeShade="80"/>
                <w:lang w:val="en-GB"/>
              </w:rPr>
              <w:t>Max. ½ page.</w:t>
            </w:r>
          </w:p>
        </w:tc>
      </w:tr>
      <w:tr w:rsidR="00721508" w:rsidRPr="00B84C6F" w14:paraId="7B59337F" w14:textId="77777777" w:rsidTr="003B4EDB">
        <w:tc>
          <w:tcPr>
            <w:tcW w:w="9212" w:type="dxa"/>
          </w:tcPr>
          <w:p w14:paraId="099E46B1" w14:textId="2F9BC29B" w:rsidR="00721508" w:rsidRPr="00B84C6F" w:rsidRDefault="00721508" w:rsidP="00EF2C9E">
            <w:pPr>
              <w:spacing w:line="276" w:lineRule="auto"/>
            </w:pPr>
          </w:p>
          <w:p w14:paraId="05859233" w14:textId="4310B831" w:rsidR="00DA41A9" w:rsidRDefault="00B84C6F" w:rsidP="00EF2C9E">
            <w:pPr>
              <w:spacing w:line="276" w:lineRule="auto"/>
            </w:pPr>
            <w:r w:rsidRPr="00B84C6F">
              <w:t>There is no continuing certification requirements</w:t>
            </w:r>
            <w:r>
              <w:t xml:space="preserve"> for this type of self-assessment</w:t>
            </w:r>
            <w:r w:rsidRPr="00B84C6F">
              <w:t xml:space="preserve">, but you are welcome later to fill-in the query </w:t>
            </w:r>
            <w:r>
              <w:t xml:space="preserve">again, </w:t>
            </w:r>
            <w:r w:rsidRPr="00B84C6F">
              <w:t xml:space="preserve">if you expect you have new competences to document. </w:t>
            </w:r>
          </w:p>
          <w:p w14:paraId="737718EC" w14:textId="1E1B7C1B" w:rsidR="00B84C6F" w:rsidRPr="00B84C6F" w:rsidRDefault="00B84C6F" w:rsidP="00EF2C9E">
            <w:pPr>
              <w:spacing w:before="120" w:line="276" w:lineRule="auto"/>
            </w:pPr>
            <w:r>
              <w:lastRenderedPageBreak/>
              <w:t xml:space="preserve">Nobody issues a certificate, except that the validation query has been approved by the Ministry of Education and later ministry of Culture. so it gives some credibility to the methodology of self-assessment. </w:t>
            </w:r>
          </w:p>
          <w:p w14:paraId="6BBAE111" w14:textId="4FF546EA" w:rsidR="00DA41A9" w:rsidRPr="00B84C6F" w:rsidRDefault="00DA41A9" w:rsidP="00EF2C9E">
            <w:pPr>
              <w:spacing w:line="276" w:lineRule="auto"/>
            </w:pPr>
          </w:p>
        </w:tc>
      </w:tr>
    </w:tbl>
    <w:p w14:paraId="762CDEE7" w14:textId="77777777" w:rsidR="00641782" w:rsidRDefault="00641782" w:rsidP="00EF2C9E">
      <w:pPr>
        <w:autoSpaceDE w:val="0"/>
        <w:autoSpaceDN w:val="0"/>
        <w:adjustRightInd w:val="0"/>
        <w:spacing w:after="0"/>
        <w:rPr>
          <w:rFonts w:cstheme="minorHAnsi"/>
          <w:b/>
          <w:bCs/>
          <w:color w:val="339966"/>
          <w:sz w:val="24"/>
          <w:szCs w:val="24"/>
          <w:lang w:val="en-GB"/>
        </w:rPr>
      </w:pPr>
    </w:p>
    <w:p w14:paraId="3270410D" w14:textId="77777777" w:rsidR="00641782" w:rsidRDefault="00641782"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 xml:space="preserve">6. Relevance. </w:t>
      </w:r>
      <w:r w:rsidR="005D67FD">
        <w:rPr>
          <w:rFonts w:cstheme="minorHAnsi"/>
          <w:b/>
          <w:bCs/>
          <w:color w:val="339966"/>
          <w:sz w:val="24"/>
          <w:szCs w:val="24"/>
          <w:lang w:val="en-GB"/>
        </w:rPr>
        <w:t>Recommendations.</w:t>
      </w:r>
    </w:p>
    <w:p w14:paraId="177C5063" w14:textId="77777777" w:rsidR="00641782" w:rsidRDefault="00641782" w:rsidP="00EF2C9E">
      <w:pPr>
        <w:autoSpaceDE w:val="0"/>
        <w:autoSpaceDN w:val="0"/>
        <w:adjustRightInd w:val="0"/>
        <w:spacing w:after="0"/>
        <w:rPr>
          <w:rFonts w:cstheme="minorHAnsi"/>
          <w:b/>
          <w:bCs/>
          <w:color w:val="339966"/>
          <w:sz w:val="24"/>
          <w:szCs w:val="24"/>
          <w:lang w:val="en-GB"/>
        </w:rPr>
      </w:pPr>
    </w:p>
    <w:tbl>
      <w:tblPr>
        <w:tblStyle w:val="Tabel-Gitter"/>
        <w:tblW w:w="0" w:type="auto"/>
        <w:tblLook w:val="04A0" w:firstRow="1" w:lastRow="0" w:firstColumn="1" w:lastColumn="0" w:noHBand="0" w:noVBand="1"/>
      </w:tblPr>
      <w:tblGrid>
        <w:gridCol w:w="9062"/>
      </w:tblGrid>
      <w:tr w:rsidR="00B84C6F" w:rsidRPr="006278EC" w14:paraId="2244C148" w14:textId="77777777" w:rsidTr="003B4EDB">
        <w:tc>
          <w:tcPr>
            <w:tcW w:w="9212" w:type="dxa"/>
          </w:tcPr>
          <w:p w14:paraId="1724B671" w14:textId="77777777" w:rsidR="00641782" w:rsidRPr="006278EC" w:rsidRDefault="00641782" w:rsidP="00EF2C9E">
            <w:pPr>
              <w:autoSpaceDE w:val="0"/>
              <w:autoSpaceDN w:val="0"/>
              <w:adjustRightInd w:val="0"/>
              <w:spacing w:line="276" w:lineRule="auto"/>
              <w:rPr>
                <w:rFonts w:cstheme="minorHAnsi"/>
                <w:b/>
                <w:bCs/>
                <w:color w:val="4F6228" w:themeColor="accent3" w:themeShade="80"/>
                <w:lang w:val="en-GB"/>
              </w:rPr>
            </w:pPr>
            <w:r w:rsidRPr="006278EC">
              <w:rPr>
                <w:rFonts w:cstheme="minorHAnsi"/>
                <w:b/>
                <w:bCs/>
                <w:color w:val="4F6228" w:themeColor="accent3" w:themeShade="80"/>
                <w:lang w:val="en-GB"/>
              </w:rPr>
              <w:t xml:space="preserve">6. What is </w:t>
            </w:r>
            <w:r w:rsidR="00E975B7" w:rsidRPr="006278EC">
              <w:rPr>
                <w:rFonts w:cstheme="minorHAnsi"/>
                <w:b/>
                <w:bCs/>
                <w:color w:val="4F6228" w:themeColor="accent3" w:themeShade="80"/>
                <w:lang w:val="en-GB"/>
              </w:rPr>
              <w:t xml:space="preserve">the </w:t>
            </w:r>
            <w:r w:rsidRPr="006278EC">
              <w:rPr>
                <w:rFonts w:cstheme="minorHAnsi"/>
                <w:b/>
                <w:bCs/>
                <w:color w:val="4F6228" w:themeColor="accent3" w:themeShade="80"/>
                <w:lang w:val="en-GB"/>
              </w:rPr>
              <w:t>relevance for the adult learning CSOs and their international project managers?</w:t>
            </w:r>
          </w:p>
          <w:p w14:paraId="7677C3AC" w14:textId="77777777" w:rsidR="005D67FD" w:rsidRPr="006278EC" w:rsidRDefault="005D67FD" w:rsidP="00EF2C9E">
            <w:pPr>
              <w:autoSpaceDE w:val="0"/>
              <w:autoSpaceDN w:val="0"/>
              <w:adjustRightInd w:val="0"/>
              <w:spacing w:line="276" w:lineRule="auto"/>
              <w:rPr>
                <w:rFonts w:cstheme="minorHAnsi"/>
                <w:bCs/>
                <w:i/>
                <w:color w:val="4F6228" w:themeColor="accent3" w:themeShade="80"/>
                <w:lang w:val="en-GB"/>
              </w:rPr>
            </w:pPr>
            <w:r w:rsidRPr="006278EC">
              <w:rPr>
                <w:rFonts w:cstheme="minorHAnsi"/>
                <w:bCs/>
                <w:i/>
                <w:color w:val="4F6228" w:themeColor="accent3" w:themeShade="80"/>
                <w:lang w:val="en-GB"/>
              </w:rPr>
              <w:t>Your recommendations</w:t>
            </w:r>
            <w:r w:rsidR="00FF0229" w:rsidRPr="006278EC">
              <w:rPr>
                <w:rFonts w:cstheme="minorHAnsi"/>
                <w:bCs/>
                <w:i/>
                <w:color w:val="4F6228" w:themeColor="accent3" w:themeShade="80"/>
                <w:lang w:val="en-GB"/>
              </w:rPr>
              <w:t xml:space="preserve"> (likes/dislikes)</w:t>
            </w:r>
            <w:r w:rsidRPr="006278EC">
              <w:rPr>
                <w:rFonts w:cstheme="minorHAnsi"/>
                <w:bCs/>
                <w:i/>
                <w:color w:val="4F6228" w:themeColor="accent3" w:themeShade="80"/>
                <w:lang w:val="en-GB"/>
              </w:rPr>
              <w:t>:</w:t>
            </w:r>
            <w:r w:rsidRPr="006278EC">
              <w:rPr>
                <w:rFonts w:cstheme="minorHAnsi"/>
                <w:bCs/>
                <w:i/>
                <w:color w:val="4F6228" w:themeColor="accent3" w:themeShade="80"/>
                <w:lang w:val="en-GB"/>
              </w:rPr>
              <w:br/>
              <w:t>What solutions could the Partnership consider as good</w:t>
            </w:r>
            <w:r w:rsidR="00163C0B" w:rsidRPr="006278EC">
              <w:rPr>
                <w:rFonts w:cstheme="minorHAnsi"/>
                <w:bCs/>
                <w:i/>
                <w:color w:val="4F6228" w:themeColor="accent3" w:themeShade="80"/>
                <w:lang w:val="en-GB"/>
              </w:rPr>
              <w:t xml:space="preserve"> practices,</w:t>
            </w:r>
            <w:r w:rsidRPr="006278EC">
              <w:rPr>
                <w:rFonts w:cstheme="minorHAnsi"/>
                <w:bCs/>
                <w:i/>
                <w:color w:val="4F6228" w:themeColor="accent3" w:themeShade="80"/>
                <w:lang w:val="en-GB"/>
              </w:rPr>
              <w:t xml:space="preserve"> benchmarks?</w:t>
            </w:r>
            <w:r w:rsidRPr="006278EC">
              <w:rPr>
                <w:rFonts w:cstheme="minorHAnsi"/>
                <w:bCs/>
                <w:i/>
                <w:color w:val="4F6228" w:themeColor="accent3" w:themeShade="80"/>
                <w:lang w:val="en-GB"/>
              </w:rPr>
              <w:br/>
              <w:t>What solutions shouldn’t be considered</w:t>
            </w:r>
            <w:r w:rsidR="00FF0229" w:rsidRPr="006278EC">
              <w:rPr>
                <w:rFonts w:cstheme="minorHAnsi"/>
                <w:bCs/>
                <w:i/>
                <w:color w:val="4F6228" w:themeColor="accent3" w:themeShade="80"/>
                <w:lang w:val="en-GB"/>
              </w:rPr>
              <w:t>/ are not relevant</w:t>
            </w:r>
            <w:r w:rsidRPr="006278EC">
              <w:rPr>
                <w:rFonts w:cstheme="minorHAnsi"/>
                <w:bCs/>
                <w:i/>
                <w:color w:val="4F6228" w:themeColor="accent3" w:themeShade="80"/>
                <w:lang w:val="en-GB"/>
              </w:rPr>
              <w:t>?</w:t>
            </w:r>
          </w:p>
          <w:p w14:paraId="6B9A8748" w14:textId="77777777" w:rsidR="00641782" w:rsidRPr="006278EC" w:rsidRDefault="00641782" w:rsidP="00EF2C9E">
            <w:pPr>
              <w:autoSpaceDE w:val="0"/>
              <w:autoSpaceDN w:val="0"/>
              <w:adjustRightInd w:val="0"/>
              <w:spacing w:line="276" w:lineRule="auto"/>
              <w:rPr>
                <w:rFonts w:cstheme="minorHAnsi"/>
                <w:b/>
                <w:bCs/>
                <w:color w:val="4F6228" w:themeColor="accent3" w:themeShade="80"/>
                <w:lang w:val="en-GB"/>
              </w:rPr>
            </w:pPr>
            <w:r w:rsidRPr="006278EC">
              <w:rPr>
                <w:rFonts w:cstheme="minorHAnsi"/>
                <w:bCs/>
                <w:i/>
                <w:color w:val="4F6228" w:themeColor="accent3" w:themeShade="80"/>
                <w:lang w:val="en-GB"/>
              </w:rPr>
              <w:t>Max. ½ page.</w:t>
            </w:r>
          </w:p>
        </w:tc>
      </w:tr>
      <w:tr w:rsidR="00641782" w:rsidRPr="00EC3C61" w14:paraId="6D6BB9F2" w14:textId="77777777" w:rsidTr="003B4EDB">
        <w:tc>
          <w:tcPr>
            <w:tcW w:w="9212" w:type="dxa"/>
          </w:tcPr>
          <w:p w14:paraId="0A76F34E" w14:textId="77777777" w:rsidR="006278EC" w:rsidRDefault="006278EC" w:rsidP="00EF2C9E">
            <w:pPr>
              <w:autoSpaceDE w:val="0"/>
              <w:autoSpaceDN w:val="0"/>
              <w:adjustRightInd w:val="0"/>
              <w:spacing w:line="276" w:lineRule="auto"/>
              <w:rPr>
                <w:rFonts w:cstheme="minorHAnsi"/>
                <w:bCs/>
                <w:lang w:val="en-GB"/>
              </w:rPr>
            </w:pPr>
          </w:p>
          <w:p w14:paraId="2F1BA6A5" w14:textId="4601D5DF" w:rsidR="00D9649F" w:rsidRDefault="006278EC" w:rsidP="00EF2C9E">
            <w:pPr>
              <w:autoSpaceDE w:val="0"/>
              <w:autoSpaceDN w:val="0"/>
              <w:adjustRightInd w:val="0"/>
              <w:spacing w:line="276" w:lineRule="auto"/>
              <w:rPr>
                <w:rFonts w:cstheme="minorHAnsi"/>
                <w:bCs/>
                <w:lang w:val="en-GB"/>
              </w:rPr>
            </w:pPr>
            <w:r>
              <w:rPr>
                <w:rFonts w:cstheme="minorHAnsi"/>
                <w:bCs/>
                <w:lang w:val="en-GB"/>
              </w:rPr>
              <w:t xml:space="preserve">During the late 00’ies and early 10’ies there was a high interest for the validation methods both from the authorities (Ministry of Education and Ministry of Culture) and from the civil society actors, especially the non-formal adult education associations </w:t>
            </w:r>
            <w:r w:rsidR="00D9649F">
              <w:rPr>
                <w:rFonts w:cstheme="minorHAnsi"/>
                <w:bCs/>
                <w:lang w:val="en-GB"/>
              </w:rPr>
              <w:t xml:space="preserve">saw it as a new method to document the important learning outcome they could provide in the non-formal education system. </w:t>
            </w:r>
          </w:p>
          <w:p w14:paraId="4F769C1C" w14:textId="5947F607" w:rsidR="00D9649F" w:rsidRDefault="00D9649F" w:rsidP="00EF2C9E">
            <w:pPr>
              <w:autoSpaceDE w:val="0"/>
              <w:autoSpaceDN w:val="0"/>
              <w:adjustRightInd w:val="0"/>
              <w:spacing w:before="120" w:line="276" w:lineRule="auto"/>
              <w:rPr>
                <w:rFonts w:cstheme="minorHAnsi"/>
                <w:bCs/>
                <w:lang w:val="en-GB"/>
              </w:rPr>
            </w:pPr>
            <w:r>
              <w:rPr>
                <w:rFonts w:cstheme="minorHAnsi"/>
                <w:bCs/>
                <w:lang w:val="en-GB"/>
              </w:rPr>
              <w:t xml:space="preserve">But after some years the area could see that the potential stakeholders didn’t use the validation documents: The employer didn’t see much use for it in </w:t>
            </w:r>
            <w:r w:rsidRPr="00D9649F">
              <w:rPr>
                <w:rFonts w:cstheme="minorHAnsi"/>
                <w:bCs/>
                <w:lang w:val="en-GB"/>
              </w:rPr>
              <w:t>job interview</w:t>
            </w:r>
            <w:r>
              <w:rPr>
                <w:rFonts w:cstheme="minorHAnsi"/>
                <w:bCs/>
                <w:lang w:val="en-GB"/>
              </w:rPr>
              <w:t xml:space="preserve"> (they didn’t trust the self-assessments); the study </w:t>
            </w:r>
            <w:r w:rsidR="008E576F">
              <w:rPr>
                <w:rFonts w:cstheme="minorHAnsi"/>
                <w:bCs/>
                <w:lang w:val="en-GB"/>
              </w:rPr>
              <w:t xml:space="preserve">counsellors </w:t>
            </w:r>
            <w:r>
              <w:rPr>
                <w:rFonts w:cstheme="minorHAnsi"/>
                <w:bCs/>
                <w:lang w:val="en-GB"/>
              </w:rPr>
              <w:t xml:space="preserve">didn’t use it to </w:t>
            </w:r>
            <w:r w:rsidR="008E576F">
              <w:rPr>
                <w:rFonts w:cstheme="minorHAnsi"/>
                <w:bCs/>
                <w:lang w:val="en-GB"/>
              </w:rPr>
              <w:t xml:space="preserve">give extra merit to come into the studies (because they had their own more tailor-made methods); and the civil society associations don’t ask for papers, when people want to be members or volunteers. </w:t>
            </w:r>
          </w:p>
          <w:p w14:paraId="36D70568" w14:textId="5B16C7EC" w:rsidR="00F06D3A" w:rsidRDefault="008E576F" w:rsidP="00EF2C9E">
            <w:pPr>
              <w:autoSpaceDE w:val="0"/>
              <w:autoSpaceDN w:val="0"/>
              <w:adjustRightInd w:val="0"/>
              <w:spacing w:before="120" w:line="276" w:lineRule="auto"/>
              <w:rPr>
                <w:rFonts w:cstheme="minorHAnsi"/>
                <w:bCs/>
                <w:lang w:val="en-GB"/>
              </w:rPr>
            </w:pPr>
            <w:r>
              <w:rPr>
                <w:rFonts w:cstheme="minorHAnsi"/>
                <w:bCs/>
                <w:lang w:val="en-GB"/>
              </w:rPr>
              <w:t xml:space="preserve">So in the end the main use of the self-assessment was for the individuals that may use it to reflect on and clarify their competence profile and possible needs for improvements. There is today no data of how many still uses the tools, But I expect it is quite few. The websites of DAEA as well as the Folk High School association haven’t presented updates of the </w:t>
            </w:r>
            <w:r w:rsidR="00F06D3A">
              <w:rPr>
                <w:rFonts w:cstheme="minorHAnsi"/>
                <w:bCs/>
                <w:lang w:val="en-GB"/>
              </w:rPr>
              <w:t xml:space="preserve">sites about real competences the last 5 years as far as I can see. There is no discussion or interest for the topic anymore. </w:t>
            </w:r>
          </w:p>
          <w:p w14:paraId="4DAEE5C8" w14:textId="642BCDA8" w:rsidR="00F06D3A" w:rsidRDefault="00F06D3A" w:rsidP="00EF2C9E">
            <w:pPr>
              <w:autoSpaceDE w:val="0"/>
              <w:autoSpaceDN w:val="0"/>
              <w:adjustRightInd w:val="0"/>
              <w:spacing w:before="120" w:line="276" w:lineRule="auto"/>
              <w:rPr>
                <w:rFonts w:cstheme="minorHAnsi"/>
                <w:bCs/>
                <w:lang w:val="en-GB"/>
              </w:rPr>
            </w:pPr>
            <w:r>
              <w:rPr>
                <w:rFonts w:cstheme="minorHAnsi"/>
                <w:bCs/>
                <w:lang w:val="en-GB"/>
              </w:rPr>
              <w:t xml:space="preserve">It had its time some 10 years ago to proof its value, and it seems it failed because the expected stakeholders didn’t use it. But still the idea of self-assessment of own competence profile seem useful, at least for the individual user. </w:t>
            </w:r>
          </w:p>
          <w:p w14:paraId="19550349" w14:textId="77777777" w:rsidR="00641782" w:rsidRDefault="00641782" w:rsidP="00EF2C9E">
            <w:pPr>
              <w:autoSpaceDE w:val="0"/>
              <w:autoSpaceDN w:val="0"/>
              <w:adjustRightInd w:val="0"/>
              <w:spacing w:line="276" w:lineRule="auto"/>
              <w:rPr>
                <w:rFonts w:cstheme="minorHAnsi"/>
                <w:b/>
                <w:bCs/>
                <w:color w:val="339966"/>
                <w:sz w:val="24"/>
                <w:szCs w:val="24"/>
                <w:lang w:val="en-GB"/>
              </w:rPr>
            </w:pPr>
          </w:p>
        </w:tc>
      </w:tr>
    </w:tbl>
    <w:p w14:paraId="58C95C1E" w14:textId="77777777" w:rsidR="00D177AA" w:rsidRDefault="00D177AA" w:rsidP="00EF2C9E">
      <w:pPr>
        <w:autoSpaceDE w:val="0"/>
        <w:autoSpaceDN w:val="0"/>
        <w:adjustRightInd w:val="0"/>
        <w:spacing w:after="0"/>
        <w:rPr>
          <w:rFonts w:cstheme="minorHAnsi"/>
          <w:b/>
          <w:bCs/>
          <w:color w:val="339966"/>
          <w:sz w:val="24"/>
          <w:szCs w:val="24"/>
          <w:lang w:val="en-GB"/>
        </w:rPr>
      </w:pPr>
    </w:p>
    <w:p w14:paraId="3FDFD79F" w14:textId="77777777" w:rsidR="00D177AA" w:rsidRDefault="00D177AA" w:rsidP="00EF2C9E">
      <w:pPr>
        <w:autoSpaceDE w:val="0"/>
        <w:autoSpaceDN w:val="0"/>
        <w:adjustRightInd w:val="0"/>
        <w:spacing w:after="0"/>
        <w:rPr>
          <w:rFonts w:cstheme="minorHAnsi"/>
          <w:b/>
          <w:bCs/>
          <w:color w:val="339966"/>
          <w:sz w:val="24"/>
          <w:szCs w:val="24"/>
          <w:lang w:val="en-GB"/>
        </w:rPr>
      </w:pPr>
    </w:p>
    <w:p w14:paraId="601F1B8D" w14:textId="77777777" w:rsidR="00EF2C9E" w:rsidRDefault="00EF2C9E">
      <w:pPr>
        <w:rPr>
          <w:rFonts w:cstheme="minorHAnsi"/>
          <w:b/>
          <w:bCs/>
          <w:color w:val="339966"/>
          <w:sz w:val="24"/>
          <w:szCs w:val="24"/>
          <w:lang w:val="en-GB"/>
        </w:rPr>
      </w:pPr>
      <w:r>
        <w:rPr>
          <w:rFonts w:cstheme="minorHAnsi"/>
          <w:b/>
          <w:bCs/>
          <w:color w:val="339966"/>
          <w:sz w:val="24"/>
          <w:szCs w:val="24"/>
          <w:lang w:val="en-GB"/>
        </w:rPr>
        <w:br w:type="page"/>
      </w:r>
    </w:p>
    <w:p w14:paraId="095FB7BF" w14:textId="75ABEFE5" w:rsidR="00FF0229" w:rsidRDefault="00FF0229" w:rsidP="00EF2C9E">
      <w:pPr>
        <w:autoSpaceDE w:val="0"/>
        <w:autoSpaceDN w:val="0"/>
        <w:adjustRightInd w:val="0"/>
        <w:spacing w:after="0"/>
        <w:rPr>
          <w:rFonts w:cstheme="minorHAnsi"/>
          <w:b/>
          <w:bCs/>
          <w:color w:val="339966"/>
          <w:sz w:val="24"/>
          <w:szCs w:val="24"/>
          <w:lang w:val="en-GB"/>
        </w:rPr>
      </w:pPr>
      <w:r w:rsidRPr="001E3B2A">
        <w:rPr>
          <w:rFonts w:cstheme="minorHAnsi"/>
          <w:b/>
          <w:bCs/>
          <w:color w:val="339966"/>
          <w:sz w:val="24"/>
          <w:szCs w:val="24"/>
          <w:lang w:val="en-GB"/>
        </w:rPr>
        <w:lastRenderedPageBreak/>
        <w:t xml:space="preserve">COMPETENCE VALIDATION AND RECOGNITION SYSTEM </w:t>
      </w:r>
      <w:r>
        <w:rPr>
          <w:rFonts w:cstheme="minorHAnsi"/>
          <w:b/>
          <w:bCs/>
          <w:color w:val="339966"/>
          <w:sz w:val="24"/>
          <w:szCs w:val="24"/>
          <w:lang w:val="en-GB"/>
        </w:rPr>
        <w:t>2</w:t>
      </w:r>
    </w:p>
    <w:p w14:paraId="3818CAB7" w14:textId="77777777" w:rsidR="00FF0229" w:rsidRDefault="00FF0229" w:rsidP="00EF2C9E">
      <w:pPr>
        <w:autoSpaceDE w:val="0"/>
        <w:autoSpaceDN w:val="0"/>
        <w:adjustRightInd w:val="0"/>
        <w:spacing w:after="0"/>
        <w:rPr>
          <w:rFonts w:cstheme="minorHAnsi"/>
          <w:b/>
          <w:bCs/>
          <w:color w:val="339966"/>
          <w:sz w:val="24"/>
          <w:szCs w:val="24"/>
          <w:lang w:val="en-GB"/>
        </w:rPr>
      </w:pPr>
    </w:p>
    <w:p w14:paraId="2A25AE64" w14:textId="77777777" w:rsidR="00E975B7" w:rsidRDefault="00E975B7"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1. General information.</w:t>
      </w:r>
      <w:r>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BD5FDD" w:rsidRPr="00BD5FDD" w14:paraId="4E1FC066" w14:textId="77777777" w:rsidTr="003B4EDB">
        <w:tc>
          <w:tcPr>
            <w:tcW w:w="9212" w:type="dxa"/>
          </w:tcPr>
          <w:p w14:paraId="029FF8FD" w14:textId="77777777" w:rsidR="00E975B7" w:rsidRPr="00BD5FDD" w:rsidRDefault="00E975B7" w:rsidP="00EF2C9E">
            <w:pPr>
              <w:autoSpaceDE w:val="0"/>
              <w:autoSpaceDN w:val="0"/>
              <w:adjustRightInd w:val="0"/>
              <w:spacing w:line="276" w:lineRule="auto"/>
              <w:rPr>
                <w:rFonts w:cstheme="minorHAnsi"/>
                <w:b/>
                <w:bCs/>
                <w:color w:val="4F6228" w:themeColor="accent3" w:themeShade="80"/>
                <w:sz w:val="24"/>
                <w:szCs w:val="24"/>
                <w:lang w:val="en-GB"/>
              </w:rPr>
            </w:pPr>
            <w:r w:rsidRPr="00BD5FDD">
              <w:rPr>
                <w:rFonts w:cstheme="minorHAnsi"/>
                <w:b/>
                <w:bCs/>
                <w:color w:val="4F6228" w:themeColor="accent3" w:themeShade="80"/>
                <w:sz w:val="24"/>
                <w:szCs w:val="24"/>
                <w:lang w:val="en-GB"/>
              </w:rPr>
              <w:t>1. General information about the recognition and validation system:</w:t>
            </w:r>
            <w:r w:rsidRPr="00BD5FDD">
              <w:rPr>
                <w:rFonts w:cstheme="minorHAnsi"/>
                <w:bCs/>
                <w:color w:val="4F6228" w:themeColor="accent3" w:themeShade="80"/>
                <w:sz w:val="24"/>
                <w:szCs w:val="24"/>
                <w:lang w:val="en-GB"/>
              </w:rPr>
              <w:t xml:space="preserve"> </w:t>
            </w:r>
            <w:r w:rsidRPr="00BD5FDD">
              <w:rPr>
                <w:rFonts w:cstheme="minorHAnsi"/>
                <w:bCs/>
                <w:color w:val="4F6228" w:themeColor="accent3" w:themeShade="80"/>
                <w:sz w:val="24"/>
                <w:szCs w:val="24"/>
                <w:lang w:val="en-GB"/>
              </w:rPr>
              <w:br/>
            </w:r>
            <w:r w:rsidRPr="00BD5FDD">
              <w:rPr>
                <w:rFonts w:cstheme="minorHAnsi"/>
                <w:bCs/>
                <w:color w:val="4F6228" w:themeColor="accent3" w:themeShade="80"/>
                <w:lang w:val="en-GB"/>
              </w:rPr>
              <w:t xml:space="preserve">Name, when created and by whom, what kind competence does it recognise/validate, general characteristics, scope of applicability (on the local/regional/national/European… level?), webpage. </w:t>
            </w:r>
            <w:r w:rsidRPr="00BD5FDD">
              <w:rPr>
                <w:rFonts w:cstheme="minorHAnsi"/>
                <w:bCs/>
                <w:i/>
                <w:color w:val="4F6228" w:themeColor="accent3" w:themeShade="80"/>
                <w:lang w:val="en-GB"/>
              </w:rPr>
              <w:t>Max. ½ page.</w:t>
            </w:r>
          </w:p>
        </w:tc>
      </w:tr>
      <w:tr w:rsidR="00E975B7" w14:paraId="6D722F27" w14:textId="77777777" w:rsidTr="003B4EDB">
        <w:tc>
          <w:tcPr>
            <w:tcW w:w="9212" w:type="dxa"/>
          </w:tcPr>
          <w:p w14:paraId="628B6DB2" w14:textId="77777777" w:rsidR="00BD5FDD" w:rsidRDefault="00BD5FDD" w:rsidP="00EF2C9E">
            <w:pPr>
              <w:spacing w:line="276" w:lineRule="auto"/>
              <w:rPr>
                <w:rFonts w:cstheme="minorHAnsi"/>
                <w:bCs/>
                <w:lang w:val="en-GB"/>
              </w:rPr>
            </w:pPr>
          </w:p>
          <w:p w14:paraId="384E81A9" w14:textId="0E8DAB50" w:rsidR="00BD5FDD" w:rsidRDefault="00BD5FDD" w:rsidP="00EF2C9E">
            <w:pPr>
              <w:spacing w:line="276" w:lineRule="auto"/>
            </w:pPr>
            <w:r w:rsidRPr="00E75D78">
              <w:t>UCC</w:t>
            </w:r>
            <w:r>
              <w:t xml:space="preserve"> -</w:t>
            </w:r>
            <w:r w:rsidRPr="00E75D78">
              <w:t xml:space="preserve"> University College Copenhagen</w:t>
            </w:r>
            <w:r>
              <w:t xml:space="preserve"> uses another type of „</w:t>
            </w:r>
            <w:r w:rsidRPr="00E75D78">
              <w:t>Realkompetencevurdering (RKV)</w:t>
            </w:r>
            <w:r>
              <w:t>”.</w:t>
            </w:r>
          </w:p>
          <w:p w14:paraId="7B78043E" w14:textId="569EBAE6" w:rsidR="00BD5FDD" w:rsidRDefault="00BD5FDD" w:rsidP="00144065">
            <w:pPr>
              <w:spacing w:before="120" w:line="276" w:lineRule="auto"/>
            </w:pPr>
            <w:r>
              <w:t>U</w:t>
            </w:r>
            <w:r w:rsidRPr="00E75D78">
              <w:t>CC provides education and knowledge</w:t>
            </w:r>
            <w:r>
              <w:t xml:space="preserve"> in the </w:t>
            </w:r>
            <w:r w:rsidRPr="00E75D78">
              <w:t>welfare</w:t>
            </w:r>
            <w:r>
              <w:t xml:space="preserve"> areas</w:t>
            </w:r>
            <w:r w:rsidRPr="00E75D78">
              <w:t xml:space="preserve">. </w:t>
            </w:r>
            <w:r>
              <w:t xml:space="preserve"> It is </w:t>
            </w:r>
            <w:r w:rsidRPr="00E75D78">
              <w:t>one of seven university colleges in Denmark and have over 10,000 students. UCC educates qualified employees and managers to the country's primary schools, institutions and health sector, and work purposefully on research-based knowledge of what works in practice.</w:t>
            </w:r>
          </w:p>
          <w:p w14:paraId="131EA4B7" w14:textId="63530E93" w:rsidR="00BD5FDD" w:rsidRDefault="00BD5FDD" w:rsidP="00144065">
            <w:pPr>
              <w:spacing w:before="120" w:line="276" w:lineRule="auto"/>
            </w:pPr>
            <w:r>
              <w:t>The different departments of UCC uses Prior learning assessments as a possible mean to get admitted to the educations. In Danish it is called „</w:t>
            </w:r>
            <w:r w:rsidRPr="00E75D78">
              <w:t>Realkompetencevurdering (RKV)</w:t>
            </w:r>
            <w:r>
              <w:t xml:space="preserve">”. </w:t>
            </w:r>
          </w:p>
          <w:p w14:paraId="6676F761" w14:textId="3BE90F3D" w:rsidR="000A7B81" w:rsidRPr="00E75D78" w:rsidRDefault="000A7B81" w:rsidP="00144065">
            <w:pPr>
              <w:spacing w:before="120" w:line="276" w:lineRule="auto"/>
            </w:pPr>
            <w:r w:rsidRPr="00E75D78">
              <w:t xml:space="preserve">The Educational institution has developed the system themselves with inspiration from the Guidelines made by the Danish ministry of Education. </w:t>
            </w:r>
          </w:p>
          <w:p w14:paraId="1F8E6475" w14:textId="2274E977" w:rsidR="00BD5FDD" w:rsidRDefault="00BD5FDD" w:rsidP="00EF2C9E">
            <w:pPr>
              <w:spacing w:line="276" w:lineRule="auto"/>
              <w:rPr>
                <w:rFonts w:cstheme="minorHAnsi"/>
                <w:bCs/>
                <w:lang w:val="en-GB"/>
              </w:rPr>
            </w:pPr>
          </w:p>
          <w:p w14:paraId="084DD817" w14:textId="77777777" w:rsidR="00BD5FDD" w:rsidRPr="00E75D78" w:rsidRDefault="00BD5FDD" w:rsidP="00EF2C9E">
            <w:pPr>
              <w:spacing w:line="276" w:lineRule="auto"/>
            </w:pPr>
            <w:r>
              <w:t xml:space="preserve">See </w:t>
            </w:r>
            <w:hyperlink r:id="rId11" w:history="1">
              <w:r w:rsidRPr="005E4635">
                <w:rPr>
                  <w:rStyle w:val="Hyperlink"/>
                </w:rPr>
                <w:t>https://ucc.dk/videreuddannelse/diplomuddannelser/praktiske-oplysninger/realkompetencevurdering-rkv</w:t>
              </w:r>
            </w:hyperlink>
            <w:r>
              <w:t xml:space="preserve"> </w:t>
            </w:r>
          </w:p>
          <w:p w14:paraId="5CDEE132" w14:textId="77777777" w:rsidR="00E975B7" w:rsidRDefault="00E975B7" w:rsidP="00EF2C9E">
            <w:pPr>
              <w:autoSpaceDE w:val="0"/>
              <w:autoSpaceDN w:val="0"/>
              <w:adjustRightInd w:val="0"/>
              <w:spacing w:line="276" w:lineRule="auto"/>
              <w:rPr>
                <w:rFonts w:cstheme="minorHAnsi"/>
                <w:b/>
                <w:bCs/>
                <w:color w:val="339966"/>
                <w:sz w:val="24"/>
                <w:szCs w:val="24"/>
                <w:lang w:val="en-GB"/>
              </w:rPr>
            </w:pPr>
          </w:p>
        </w:tc>
      </w:tr>
    </w:tbl>
    <w:p w14:paraId="5087CBE6" w14:textId="77777777" w:rsidR="00E975B7" w:rsidRDefault="00E975B7" w:rsidP="00EF2C9E">
      <w:pPr>
        <w:autoSpaceDE w:val="0"/>
        <w:autoSpaceDN w:val="0"/>
        <w:adjustRightInd w:val="0"/>
        <w:spacing w:after="0"/>
        <w:rPr>
          <w:rFonts w:cstheme="minorHAnsi"/>
          <w:b/>
          <w:bCs/>
          <w:sz w:val="24"/>
          <w:szCs w:val="24"/>
          <w:lang w:val="en-GB"/>
        </w:rPr>
      </w:pPr>
    </w:p>
    <w:p w14:paraId="04A62394" w14:textId="77777777" w:rsidR="00E975B7" w:rsidRPr="001E3B2A" w:rsidRDefault="00E975B7" w:rsidP="00EF2C9E">
      <w:pPr>
        <w:autoSpaceDE w:val="0"/>
        <w:autoSpaceDN w:val="0"/>
        <w:adjustRightInd w:val="0"/>
        <w:spacing w:after="0"/>
        <w:rPr>
          <w:rFonts w:cstheme="minorHAnsi"/>
          <w:b/>
          <w:bCs/>
          <w:sz w:val="24"/>
          <w:szCs w:val="24"/>
          <w:lang w:val="en-GB"/>
        </w:rPr>
      </w:pPr>
      <w:r w:rsidRPr="001E3B2A">
        <w:rPr>
          <w:rFonts w:cstheme="minorHAnsi"/>
          <w:b/>
          <w:bCs/>
          <w:sz w:val="24"/>
          <w:szCs w:val="24"/>
          <w:lang w:val="en-GB"/>
        </w:rPr>
        <w:br/>
      </w:r>
      <w:r w:rsidRPr="00E86A80">
        <w:rPr>
          <w:rFonts w:cstheme="minorHAnsi"/>
          <w:b/>
          <w:bCs/>
          <w:color w:val="339966"/>
          <w:sz w:val="24"/>
          <w:szCs w:val="24"/>
          <w:lang w:val="en-GB"/>
        </w:rPr>
        <w:t>2. Prior learning.</w:t>
      </w:r>
      <w:r>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BD5FDD" w:rsidRPr="00BD5FDD" w14:paraId="1116E130" w14:textId="77777777" w:rsidTr="003B4EDB">
        <w:tc>
          <w:tcPr>
            <w:tcW w:w="9212" w:type="dxa"/>
          </w:tcPr>
          <w:p w14:paraId="74AFA341" w14:textId="2EA52693" w:rsidR="00E975B7" w:rsidRPr="00BD5FDD" w:rsidRDefault="00BD5FDD" w:rsidP="00EF2C9E">
            <w:pPr>
              <w:autoSpaceDE w:val="0"/>
              <w:autoSpaceDN w:val="0"/>
              <w:adjustRightInd w:val="0"/>
              <w:spacing w:line="276" w:lineRule="auto"/>
              <w:rPr>
                <w:rFonts w:cstheme="minorHAnsi"/>
                <w:b/>
                <w:bCs/>
                <w:color w:val="4F6228" w:themeColor="accent3" w:themeShade="80"/>
                <w:sz w:val="24"/>
                <w:szCs w:val="24"/>
                <w:lang w:val="en-GB"/>
              </w:rPr>
            </w:pPr>
            <w:r>
              <w:rPr>
                <w:rFonts w:cstheme="minorHAnsi"/>
                <w:b/>
                <w:bCs/>
                <w:color w:val="4F6228" w:themeColor="accent3" w:themeShade="80"/>
                <w:sz w:val="24"/>
                <w:szCs w:val="24"/>
                <w:lang w:val="en-GB"/>
              </w:rPr>
              <w:t>2</w:t>
            </w:r>
            <w:r w:rsidR="00E975B7" w:rsidRPr="00BD5FDD">
              <w:rPr>
                <w:rFonts w:cstheme="minorHAnsi"/>
                <w:b/>
                <w:bCs/>
                <w:color w:val="4F6228" w:themeColor="accent3" w:themeShade="80"/>
                <w:sz w:val="24"/>
                <w:szCs w:val="24"/>
                <w:lang w:val="en-GB"/>
              </w:rPr>
              <w:t>. Validation of the prior learning.</w:t>
            </w:r>
            <w:r w:rsidR="00E975B7" w:rsidRPr="00BD5FDD">
              <w:rPr>
                <w:rFonts w:cstheme="minorHAnsi"/>
                <w:b/>
                <w:bCs/>
                <w:color w:val="4F6228" w:themeColor="accent3" w:themeShade="80"/>
                <w:sz w:val="24"/>
                <w:szCs w:val="24"/>
                <w:lang w:val="en-GB"/>
              </w:rPr>
              <w:br/>
            </w:r>
            <w:r w:rsidR="00E975B7" w:rsidRPr="00BD5FDD">
              <w:rPr>
                <w:rFonts w:cstheme="minorHAnsi"/>
                <w:bCs/>
                <w:color w:val="4F6228" w:themeColor="accent3" w:themeShade="80"/>
                <w:lang w:val="en-GB"/>
              </w:rPr>
              <w:t xml:space="preserve">Is it included in the system? If it is – how does it look like? </w:t>
            </w:r>
            <w:r w:rsidR="00E975B7" w:rsidRPr="00BD5FDD">
              <w:rPr>
                <w:rFonts w:cstheme="minorHAnsi"/>
                <w:bCs/>
                <w:i/>
                <w:color w:val="4F6228" w:themeColor="accent3" w:themeShade="80"/>
                <w:lang w:val="en-GB"/>
              </w:rPr>
              <w:t>Max. ½ page.</w:t>
            </w:r>
          </w:p>
        </w:tc>
      </w:tr>
      <w:tr w:rsidR="00E975B7" w:rsidRPr="00EC3C61" w14:paraId="31E8CC0F" w14:textId="77777777" w:rsidTr="003B4EDB">
        <w:tc>
          <w:tcPr>
            <w:tcW w:w="9212" w:type="dxa"/>
          </w:tcPr>
          <w:p w14:paraId="5A62F653" w14:textId="77777777" w:rsidR="000A7B81" w:rsidRDefault="000A7B81" w:rsidP="00EF2C9E">
            <w:pPr>
              <w:spacing w:line="276" w:lineRule="auto"/>
            </w:pPr>
          </w:p>
          <w:p w14:paraId="4EB351ED" w14:textId="057AE7D1" w:rsidR="000A7B81" w:rsidRPr="00E75D78" w:rsidRDefault="000A7B81" w:rsidP="00EF2C9E">
            <w:pPr>
              <w:spacing w:line="276" w:lineRule="auto"/>
            </w:pPr>
            <w:r>
              <w:t>The validation of the learners</w:t>
            </w:r>
            <w:r>
              <w:t>’</w:t>
            </w:r>
            <w:r>
              <w:t xml:space="preserve"> </w:t>
            </w:r>
            <w:r w:rsidRPr="00E75D78">
              <w:t xml:space="preserve">theoretical and practical skills are assessed using methods adapted to the module or training underlying the assessment. Often there will be an in-depth discussion, but it can also be about portfolio, interviews, tests and tasks based </w:t>
            </w:r>
            <w:r>
              <w:t>theapplicant’s</w:t>
            </w:r>
            <w:r w:rsidRPr="00E75D78">
              <w:t xml:space="preserve"> practice or case, video, sketches and plans.</w:t>
            </w:r>
          </w:p>
          <w:p w14:paraId="505ACBAF" w14:textId="77777777" w:rsidR="000A7B81" w:rsidRPr="00E75D78" w:rsidRDefault="000A7B81" w:rsidP="00EF2C9E">
            <w:pPr>
              <w:spacing w:before="120" w:line="276" w:lineRule="auto"/>
            </w:pPr>
            <w:r w:rsidRPr="00E75D78">
              <w:t xml:space="preserve">The </w:t>
            </w:r>
            <w:r>
              <w:t xml:space="preserve">validation procedure can last a maximum of one week. </w:t>
            </w:r>
          </w:p>
          <w:p w14:paraId="7380DE9B" w14:textId="77777777" w:rsidR="00E975B7" w:rsidRPr="000A7B81" w:rsidRDefault="00E975B7" w:rsidP="00EF2C9E">
            <w:pPr>
              <w:autoSpaceDE w:val="0"/>
              <w:autoSpaceDN w:val="0"/>
              <w:adjustRightInd w:val="0"/>
              <w:spacing w:line="276" w:lineRule="auto"/>
              <w:rPr>
                <w:rFonts w:cstheme="minorHAnsi"/>
                <w:b/>
                <w:bCs/>
                <w:color w:val="339966"/>
                <w:sz w:val="24"/>
                <w:szCs w:val="24"/>
                <w:lang w:val="en-GB"/>
              </w:rPr>
            </w:pPr>
          </w:p>
        </w:tc>
      </w:tr>
    </w:tbl>
    <w:p w14:paraId="4E405A8F" w14:textId="77777777" w:rsidR="000A7B81" w:rsidRDefault="000A7B81" w:rsidP="00EF2C9E">
      <w:pPr>
        <w:autoSpaceDE w:val="0"/>
        <w:autoSpaceDN w:val="0"/>
        <w:adjustRightInd w:val="0"/>
        <w:spacing w:after="0"/>
        <w:rPr>
          <w:rFonts w:cstheme="minorHAnsi"/>
          <w:b/>
          <w:bCs/>
          <w:color w:val="339966"/>
          <w:sz w:val="24"/>
          <w:szCs w:val="24"/>
          <w:lang w:val="en-GB"/>
        </w:rPr>
      </w:pPr>
    </w:p>
    <w:p w14:paraId="2424C2F3" w14:textId="77777777" w:rsidR="000A7B81" w:rsidRDefault="000A7B81" w:rsidP="00EF2C9E">
      <w:pPr>
        <w:rPr>
          <w:rFonts w:cstheme="minorHAnsi"/>
          <w:b/>
          <w:bCs/>
          <w:color w:val="339966"/>
          <w:sz w:val="24"/>
          <w:szCs w:val="24"/>
          <w:lang w:val="en-GB"/>
        </w:rPr>
      </w:pPr>
      <w:r>
        <w:rPr>
          <w:rFonts w:cstheme="minorHAnsi"/>
          <w:b/>
          <w:bCs/>
          <w:color w:val="339966"/>
          <w:sz w:val="24"/>
          <w:szCs w:val="24"/>
          <w:lang w:val="en-GB"/>
        </w:rPr>
        <w:br w:type="page"/>
      </w:r>
    </w:p>
    <w:p w14:paraId="4AE916B8" w14:textId="15DEEC87" w:rsidR="00E975B7" w:rsidRPr="005B176B" w:rsidRDefault="00E975B7" w:rsidP="00EF2C9E">
      <w:pPr>
        <w:autoSpaceDE w:val="0"/>
        <w:autoSpaceDN w:val="0"/>
        <w:adjustRightInd w:val="0"/>
        <w:spacing w:after="0"/>
        <w:rPr>
          <w:rFonts w:cstheme="minorHAnsi"/>
          <w:b/>
          <w:bCs/>
          <w:sz w:val="24"/>
          <w:szCs w:val="24"/>
          <w:lang w:val="en-GB"/>
        </w:rPr>
      </w:pPr>
      <w:r>
        <w:rPr>
          <w:rFonts w:cstheme="minorHAnsi"/>
          <w:b/>
          <w:bCs/>
          <w:color w:val="339966"/>
          <w:sz w:val="24"/>
          <w:szCs w:val="24"/>
          <w:lang w:val="en-GB"/>
        </w:rPr>
        <w:lastRenderedPageBreak/>
        <w:t>3. The training offer.</w:t>
      </w:r>
      <w:r>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BD5FDD" w:rsidRPr="00BD5FDD" w14:paraId="20BB4365" w14:textId="77777777" w:rsidTr="003B4EDB">
        <w:tc>
          <w:tcPr>
            <w:tcW w:w="9212" w:type="dxa"/>
          </w:tcPr>
          <w:p w14:paraId="6B195E51" w14:textId="77777777" w:rsidR="00E975B7" w:rsidRPr="00BD5FDD" w:rsidRDefault="00E975B7" w:rsidP="00EF2C9E">
            <w:pPr>
              <w:autoSpaceDE w:val="0"/>
              <w:autoSpaceDN w:val="0"/>
              <w:adjustRightInd w:val="0"/>
              <w:spacing w:line="276" w:lineRule="auto"/>
              <w:rPr>
                <w:rFonts w:cstheme="minorHAnsi"/>
                <w:b/>
                <w:bCs/>
                <w:color w:val="4F6228" w:themeColor="accent3" w:themeShade="80"/>
                <w:sz w:val="24"/>
                <w:szCs w:val="24"/>
                <w:lang w:val="en-GB"/>
              </w:rPr>
            </w:pPr>
            <w:r w:rsidRPr="00BD5FDD">
              <w:rPr>
                <w:rFonts w:cstheme="minorHAnsi"/>
                <w:b/>
                <w:bCs/>
                <w:color w:val="4F6228" w:themeColor="accent3" w:themeShade="80"/>
                <w:sz w:val="24"/>
                <w:szCs w:val="24"/>
                <w:lang w:val="en-GB"/>
              </w:rPr>
              <w:t xml:space="preserve">3. The training offer preceding the recognition and validation of competences. </w:t>
            </w:r>
          </w:p>
          <w:p w14:paraId="47444296" w14:textId="77777777" w:rsidR="00E975B7" w:rsidRPr="00BD5FDD" w:rsidRDefault="00E975B7" w:rsidP="00EF2C9E">
            <w:pPr>
              <w:autoSpaceDE w:val="0"/>
              <w:autoSpaceDN w:val="0"/>
              <w:adjustRightInd w:val="0"/>
              <w:spacing w:line="276" w:lineRule="auto"/>
              <w:rPr>
                <w:rFonts w:cstheme="minorHAnsi"/>
                <w:b/>
                <w:bCs/>
                <w:color w:val="4F6228" w:themeColor="accent3" w:themeShade="80"/>
                <w:lang w:val="en-GB"/>
              </w:rPr>
            </w:pPr>
            <w:r w:rsidRPr="00BD5FDD">
              <w:rPr>
                <w:rFonts w:cstheme="minorHAnsi"/>
                <w:bCs/>
                <w:color w:val="4F6228" w:themeColor="accent3" w:themeShade="80"/>
                <w:lang w:val="en-GB"/>
              </w:rPr>
              <w:t>What kind of trainings are there offered, in what form? How long is the training (how many hours)? What are the training modules (scope of the training)? Are there any admission criteria? How does the recruitment to the training look like? What is the price of the training? Who delivers the training/who are the trainers?</w:t>
            </w:r>
            <w:r w:rsidRPr="00BD5FDD">
              <w:rPr>
                <w:rFonts w:cstheme="minorHAnsi"/>
                <w:bCs/>
                <w:color w:val="4F6228" w:themeColor="accent3" w:themeShade="80"/>
                <w:lang w:val="en-GB"/>
              </w:rPr>
              <w:br/>
            </w:r>
            <w:r w:rsidRPr="00BD5FDD">
              <w:rPr>
                <w:rFonts w:cstheme="minorHAnsi"/>
                <w:bCs/>
                <w:i/>
                <w:color w:val="4F6228" w:themeColor="accent3" w:themeShade="80"/>
                <w:lang w:val="en-GB"/>
              </w:rPr>
              <w:t>Max. ½ page.</w:t>
            </w:r>
          </w:p>
        </w:tc>
      </w:tr>
      <w:tr w:rsidR="00E975B7" w:rsidRPr="00EC3C61" w14:paraId="64D02604" w14:textId="77777777" w:rsidTr="003B4EDB">
        <w:tc>
          <w:tcPr>
            <w:tcW w:w="9212" w:type="dxa"/>
          </w:tcPr>
          <w:p w14:paraId="086878A9" w14:textId="77777777" w:rsidR="000A7B81" w:rsidRDefault="000A7B81" w:rsidP="00EF2C9E">
            <w:pPr>
              <w:autoSpaceDE w:val="0"/>
              <w:autoSpaceDN w:val="0"/>
              <w:adjustRightInd w:val="0"/>
              <w:spacing w:line="276" w:lineRule="auto"/>
              <w:rPr>
                <w:rFonts w:cstheme="minorHAnsi"/>
                <w:bCs/>
                <w:lang w:val="en-GB"/>
              </w:rPr>
            </w:pPr>
          </w:p>
          <w:p w14:paraId="0283DC2A" w14:textId="0029E95F" w:rsidR="000A7B81" w:rsidRPr="000B38B8" w:rsidRDefault="000A7B81" w:rsidP="00EF2C9E">
            <w:pPr>
              <w:spacing w:line="276" w:lineRule="auto"/>
              <w:rPr>
                <w:rFonts w:cstheme="minorHAnsi"/>
                <w:b/>
                <w:color w:val="31849B" w:themeColor="accent5" w:themeShade="BF"/>
                <w:sz w:val="24"/>
                <w:szCs w:val="24"/>
                <w:lang w:val="en-US"/>
              </w:rPr>
            </w:pPr>
            <w:r>
              <w:t>There is no specific training before the validation</w:t>
            </w:r>
            <w:r>
              <w:t xml:space="preserve"> process</w:t>
            </w:r>
            <w:r>
              <w:t>.  It is the full prior learning compete</w:t>
            </w:r>
            <w:r>
              <w:t>nce</w:t>
            </w:r>
            <w:r>
              <w:t xml:space="preserve"> profile they look at.  </w:t>
            </w:r>
          </w:p>
          <w:p w14:paraId="5ED14A92" w14:textId="77777777" w:rsidR="000A7B81" w:rsidRDefault="000A7B81" w:rsidP="00EF2C9E">
            <w:pPr>
              <w:autoSpaceDE w:val="0"/>
              <w:autoSpaceDN w:val="0"/>
              <w:adjustRightInd w:val="0"/>
              <w:spacing w:line="276" w:lineRule="auto"/>
              <w:rPr>
                <w:rFonts w:cstheme="minorHAnsi"/>
                <w:bCs/>
                <w:lang w:val="en-GB"/>
              </w:rPr>
            </w:pPr>
          </w:p>
          <w:p w14:paraId="59F345F8" w14:textId="62EA907E" w:rsidR="00D05059" w:rsidRPr="00D05059" w:rsidRDefault="00D05059" w:rsidP="00EF2C9E">
            <w:pPr>
              <w:autoSpaceDE w:val="0"/>
              <w:autoSpaceDN w:val="0"/>
              <w:adjustRightInd w:val="0"/>
              <w:spacing w:line="276" w:lineRule="auto"/>
              <w:rPr>
                <w:rFonts w:cstheme="minorHAnsi"/>
                <w:bCs/>
                <w:color w:val="339966"/>
                <w:lang w:val="en-GB"/>
              </w:rPr>
            </w:pPr>
          </w:p>
        </w:tc>
      </w:tr>
    </w:tbl>
    <w:p w14:paraId="204F4903" w14:textId="17CEBC63" w:rsidR="00E975B7" w:rsidRDefault="00E975B7" w:rsidP="00EF2C9E">
      <w:pPr>
        <w:autoSpaceDE w:val="0"/>
        <w:autoSpaceDN w:val="0"/>
        <w:adjustRightInd w:val="0"/>
        <w:spacing w:after="0"/>
        <w:rPr>
          <w:rFonts w:cstheme="minorHAnsi"/>
          <w:b/>
          <w:bCs/>
          <w:color w:val="339966"/>
          <w:sz w:val="24"/>
          <w:szCs w:val="24"/>
          <w:lang w:val="en-GB"/>
        </w:rPr>
      </w:pPr>
    </w:p>
    <w:p w14:paraId="1CB0BE9A" w14:textId="77777777" w:rsidR="00E975B7" w:rsidRDefault="00E975B7"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4. The examination.</w:t>
      </w:r>
      <w:r>
        <w:rPr>
          <w:rFonts w:cstheme="minorHAnsi"/>
          <w:b/>
          <w:bCs/>
          <w:color w:val="339966"/>
          <w:sz w:val="24"/>
          <w:szCs w:val="24"/>
          <w:lang w:val="en-GB"/>
        </w:rPr>
        <w:br/>
      </w:r>
    </w:p>
    <w:tbl>
      <w:tblPr>
        <w:tblStyle w:val="Tabel-Gitter"/>
        <w:tblW w:w="0" w:type="auto"/>
        <w:tblLook w:val="04A0" w:firstRow="1" w:lastRow="0" w:firstColumn="1" w:lastColumn="0" w:noHBand="0" w:noVBand="1"/>
      </w:tblPr>
      <w:tblGrid>
        <w:gridCol w:w="9062"/>
      </w:tblGrid>
      <w:tr w:rsidR="00BD5FDD" w:rsidRPr="00BD5FDD" w14:paraId="65E470EF" w14:textId="77777777" w:rsidTr="003B4EDB">
        <w:tc>
          <w:tcPr>
            <w:tcW w:w="9212" w:type="dxa"/>
          </w:tcPr>
          <w:p w14:paraId="438CCA80" w14:textId="77777777" w:rsidR="00E975B7" w:rsidRPr="00BD5FDD" w:rsidRDefault="00E975B7" w:rsidP="00EF2C9E">
            <w:pPr>
              <w:autoSpaceDE w:val="0"/>
              <w:autoSpaceDN w:val="0"/>
              <w:adjustRightInd w:val="0"/>
              <w:spacing w:line="276" w:lineRule="auto"/>
              <w:rPr>
                <w:rFonts w:cstheme="minorHAnsi"/>
                <w:b/>
                <w:bCs/>
                <w:color w:val="4F6228" w:themeColor="accent3" w:themeShade="80"/>
                <w:lang w:val="en-GB"/>
              </w:rPr>
            </w:pPr>
            <w:r w:rsidRPr="00BD5FDD">
              <w:rPr>
                <w:rFonts w:cstheme="minorHAnsi"/>
                <w:b/>
                <w:bCs/>
                <w:color w:val="4F6228" w:themeColor="accent3" w:themeShade="80"/>
                <w:sz w:val="24"/>
                <w:szCs w:val="24"/>
                <w:lang w:val="en-GB"/>
              </w:rPr>
              <w:t xml:space="preserve">4. The examination systems </w:t>
            </w:r>
            <w:r w:rsidRPr="00BD5FDD">
              <w:rPr>
                <w:rFonts w:cstheme="minorHAnsi"/>
                <w:b/>
                <w:bCs/>
                <w:color w:val="4F6228" w:themeColor="accent3" w:themeShade="80"/>
                <w:sz w:val="24"/>
                <w:szCs w:val="24"/>
                <w:lang w:val="en-US"/>
              </w:rPr>
              <w:t xml:space="preserve">to recognize and validate the </w:t>
            </w:r>
            <w:r w:rsidRPr="00BD5FDD">
              <w:rPr>
                <w:rFonts w:cstheme="minorHAnsi"/>
                <w:b/>
                <w:bCs/>
                <w:color w:val="4F6228" w:themeColor="accent3" w:themeShade="80"/>
                <w:sz w:val="24"/>
                <w:szCs w:val="24"/>
                <w:lang w:val="en-GB"/>
              </w:rPr>
              <w:t>competences.</w:t>
            </w:r>
            <w:r w:rsidRPr="00BD5FDD">
              <w:rPr>
                <w:rFonts w:cstheme="minorHAnsi"/>
                <w:b/>
                <w:bCs/>
                <w:color w:val="4F6228" w:themeColor="accent3" w:themeShade="80"/>
                <w:sz w:val="24"/>
                <w:szCs w:val="24"/>
                <w:lang w:val="en-GB"/>
              </w:rPr>
              <w:br/>
            </w:r>
            <w:r w:rsidRPr="00BD5FDD">
              <w:rPr>
                <w:rFonts w:cstheme="minorHAnsi"/>
                <w:bCs/>
                <w:color w:val="4F6228" w:themeColor="accent3" w:themeShade="80"/>
                <w:lang w:val="en-GB"/>
              </w:rPr>
              <w:t>What kind of ‘exams’ are there, in what form? How does the ‘exam’ look like? Are there any admission criteria? What are the criteria of ‘passing the exam’ successfully? What is the price of the ‘exam’? What is the ‘examination body’ (who examines)? What kind of document confirms the validated competences (a certificate, recommendations, others)?</w:t>
            </w:r>
          </w:p>
          <w:p w14:paraId="0B415EF4" w14:textId="77777777" w:rsidR="00E975B7" w:rsidRPr="00BD5FDD" w:rsidRDefault="00E975B7" w:rsidP="00EF2C9E">
            <w:pPr>
              <w:autoSpaceDE w:val="0"/>
              <w:autoSpaceDN w:val="0"/>
              <w:adjustRightInd w:val="0"/>
              <w:spacing w:line="276" w:lineRule="auto"/>
              <w:rPr>
                <w:rFonts w:cstheme="minorHAnsi"/>
                <w:b/>
                <w:bCs/>
                <w:i/>
                <w:color w:val="4F6228" w:themeColor="accent3" w:themeShade="80"/>
                <w:sz w:val="24"/>
                <w:szCs w:val="24"/>
                <w:lang w:val="en-GB"/>
              </w:rPr>
            </w:pPr>
            <w:r w:rsidRPr="00BD5FDD">
              <w:rPr>
                <w:rFonts w:cstheme="minorHAnsi"/>
                <w:bCs/>
                <w:i/>
                <w:color w:val="4F6228" w:themeColor="accent3" w:themeShade="80"/>
                <w:lang w:val="en-GB"/>
              </w:rPr>
              <w:t>Max. ½ page.</w:t>
            </w:r>
          </w:p>
        </w:tc>
      </w:tr>
      <w:tr w:rsidR="00E975B7" w14:paraId="346D91D8" w14:textId="77777777" w:rsidTr="003B4EDB">
        <w:tc>
          <w:tcPr>
            <w:tcW w:w="9212" w:type="dxa"/>
          </w:tcPr>
          <w:p w14:paraId="72FDA71B" w14:textId="77777777" w:rsidR="000A7B81" w:rsidRDefault="000A7B81" w:rsidP="00EF2C9E">
            <w:pPr>
              <w:autoSpaceDE w:val="0"/>
              <w:autoSpaceDN w:val="0"/>
              <w:adjustRightInd w:val="0"/>
              <w:spacing w:line="276" w:lineRule="auto"/>
              <w:rPr>
                <w:rFonts w:cstheme="minorHAnsi"/>
                <w:bCs/>
                <w:lang w:val="en-GB"/>
              </w:rPr>
            </w:pPr>
          </w:p>
          <w:p w14:paraId="2AF64128" w14:textId="77777777" w:rsidR="00EF2C9E" w:rsidRDefault="00EF2C9E" w:rsidP="00EF2C9E">
            <w:pPr>
              <w:spacing w:line="276" w:lineRule="auto"/>
            </w:pPr>
            <w:r>
              <w:t>The learner is invited to meetings with the institutions validation advicer.</w:t>
            </w:r>
          </w:p>
          <w:p w14:paraId="442E61F7" w14:textId="77777777" w:rsidR="00EF2C9E" w:rsidRDefault="00EF2C9E" w:rsidP="00EF2C9E">
            <w:pPr>
              <w:spacing w:line="276" w:lineRule="auto"/>
            </w:pPr>
            <w:r>
              <w:t xml:space="preserve">Before the meeting, the learner must provide a lot of documentation, like </w:t>
            </w:r>
          </w:p>
          <w:p w14:paraId="427110AE" w14:textId="77777777" w:rsidR="00EF2C9E" w:rsidRDefault="00EF2C9E" w:rsidP="00EF2C9E">
            <w:pPr>
              <w:pStyle w:val="Listeafsnit"/>
              <w:numPr>
                <w:ilvl w:val="0"/>
                <w:numId w:val="36"/>
              </w:numPr>
              <w:spacing w:line="276" w:lineRule="auto"/>
            </w:pPr>
            <w:r w:rsidRPr="000B38B8">
              <w:t xml:space="preserve">an extended CV, which contains a brief description of yourself, your educational background, your work experience and your other experiences. </w:t>
            </w:r>
          </w:p>
          <w:p w14:paraId="0699B5C9" w14:textId="77777777" w:rsidR="00EF2C9E" w:rsidRDefault="00EF2C9E" w:rsidP="00EF2C9E">
            <w:pPr>
              <w:pStyle w:val="Listeafsnit"/>
              <w:numPr>
                <w:ilvl w:val="0"/>
                <w:numId w:val="36"/>
              </w:numPr>
              <w:spacing w:line="276" w:lineRule="auto"/>
            </w:pPr>
            <w:r w:rsidRPr="000B38B8">
              <w:t>document</w:t>
            </w:r>
            <w:r>
              <w:t xml:space="preserve">ation of </w:t>
            </w:r>
            <w:r w:rsidRPr="000B38B8">
              <w:t xml:space="preserve">your education and professional experience (and as far as possible your other experiences, eg as a volunteer, sports trainer or whatever you consider relevant). </w:t>
            </w:r>
          </w:p>
          <w:p w14:paraId="51DF99F0" w14:textId="77777777" w:rsidR="00EF2C9E" w:rsidRDefault="00EF2C9E" w:rsidP="00EF2C9E">
            <w:pPr>
              <w:pStyle w:val="Listeafsnit"/>
              <w:numPr>
                <w:ilvl w:val="0"/>
                <w:numId w:val="36"/>
              </w:numPr>
              <w:spacing w:line="276" w:lineRule="auto"/>
            </w:pPr>
            <w:r w:rsidRPr="000B38B8">
              <w:t xml:space="preserve">Together with this you must submit a completed application form so that we can see exactly </w:t>
            </w:r>
            <w:r>
              <w:t xml:space="preserve">what you are looking for RKV to gain assesed. </w:t>
            </w:r>
          </w:p>
          <w:p w14:paraId="0A2175B1" w14:textId="77777777" w:rsidR="00EF2C9E" w:rsidRPr="00E75D78" w:rsidRDefault="00EF2C9E" w:rsidP="00EF2C9E">
            <w:pPr>
              <w:spacing w:before="120" w:line="276" w:lineRule="auto"/>
            </w:pPr>
            <w:r w:rsidRPr="00E75D78">
              <w:t>Often there will be an in-depth discussion, but it can also be about portfolio, interviews, tests and tasks based on your practice or case, video, sketches and plans.</w:t>
            </w:r>
          </w:p>
          <w:p w14:paraId="40ACB130" w14:textId="77777777" w:rsidR="00EF2C9E" w:rsidRPr="00E75D78" w:rsidRDefault="00EF2C9E" w:rsidP="00EF2C9E">
            <w:pPr>
              <w:spacing w:line="276" w:lineRule="auto"/>
            </w:pPr>
            <w:r w:rsidRPr="00E75D78">
              <w:t xml:space="preserve">The </w:t>
            </w:r>
            <w:r>
              <w:t xml:space="preserve">validation procedure can last a maximum of one week. </w:t>
            </w:r>
          </w:p>
          <w:p w14:paraId="516540A3" w14:textId="77777777" w:rsidR="00E975B7" w:rsidRDefault="00E975B7" w:rsidP="00EF2C9E">
            <w:pPr>
              <w:autoSpaceDE w:val="0"/>
              <w:autoSpaceDN w:val="0"/>
              <w:adjustRightInd w:val="0"/>
              <w:spacing w:line="276" w:lineRule="auto"/>
              <w:rPr>
                <w:rFonts w:cstheme="minorHAnsi"/>
                <w:b/>
                <w:bCs/>
                <w:color w:val="339966"/>
                <w:sz w:val="24"/>
                <w:szCs w:val="24"/>
                <w:lang w:val="en-GB"/>
              </w:rPr>
            </w:pPr>
          </w:p>
        </w:tc>
      </w:tr>
    </w:tbl>
    <w:p w14:paraId="6A80E322" w14:textId="77777777" w:rsidR="00EC3C61" w:rsidRDefault="00EC3C61" w:rsidP="00EF2C9E">
      <w:pPr>
        <w:autoSpaceDE w:val="0"/>
        <w:autoSpaceDN w:val="0"/>
        <w:adjustRightInd w:val="0"/>
        <w:spacing w:after="0"/>
        <w:rPr>
          <w:rFonts w:cstheme="minorHAnsi"/>
          <w:b/>
          <w:bCs/>
          <w:color w:val="339966"/>
          <w:sz w:val="24"/>
          <w:szCs w:val="24"/>
          <w:lang w:val="en-GB"/>
        </w:rPr>
      </w:pPr>
    </w:p>
    <w:p w14:paraId="6D967D1E" w14:textId="77777777" w:rsidR="00EC3C61" w:rsidRDefault="00EC3C61" w:rsidP="00EF2C9E">
      <w:pPr>
        <w:autoSpaceDE w:val="0"/>
        <w:autoSpaceDN w:val="0"/>
        <w:adjustRightInd w:val="0"/>
        <w:spacing w:after="0"/>
        <w:rPr>
          <w:rFonts w:cstheme="minorHAnsi"/>
          <w:b/>
          <w:bCs/>
          <w:color w:val="339966"/>
          <w:sz w:val="24"/>
          <w:szCs w:val="24"/>
          <w:lang w:val="en-GB"/>
        </w:rPr>
      </w:pPr>
    </w:p>
    <w:p w14:paraId="3D9C2C1E" w14:textId="77777777" w:rsidR="00EF2C9E" w:rsidRDefault="00EF2C9E" w:rsidP="00EF2C9E">
      <w:pPr>
        <w:rPr>
          <w:rFonts w:cstheme="minorHAnsi"/>
          <w:b/>
          <w:bCs/>
          <w:color w:val="339966"/>
          <w:sz w:val="24"/>
          <w:szCs w:val="24"/>
          <w:lang w:val="en-GB"/>
        </w:rPr>
      </w:pPr>
      <w:r>
        <w:rPr>
          <w:rFonts w:cstheme="minorHAnsi"/>
          <w:b/>
          <w:bCs/>
          <w:color w:val="339966"/>
          <w:sz w:val="24"/>
          <w:szCs w:val="24"/>
          <w:lang w:val="en-GB"/>
        </w:rPr>
        <w:br w:type="page"/>
      </w:r>
    </w:p>
    <w:p w14:paraId="414AEC12" w14:textId="3C164685" w:rsidR="00E975B7" w:rsidRDefault="00E975B7"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lastRenderedPageBreak/>
        <w:t>5. Continuing certification.</w:t>
      </w:r>
    </w:p>
    <w:p w14:paraId="724F5843" w14:textId="77777777" w:rsidR="00E975B7" w:rsidRDefault="00E975B7" w:rsidP="00EF2C9E">
      <w:pPr>
        <w:autoSpaceDE w:val="0"/>
        <w:autoSpaceDN w:val="0"/>
        <w:adjustRightInd w:val="0"/>
        <w:spacing w:after="0"/>
        <w:rPr>
          <w:rFonts w:cstheme="minorHAnsi"/>
          <w:b/>
          <w:bCs/>
          <w:color w:val="339966"/>
          <w:sz w:val="24"/>
          <w:szCs w:val="24"/>
          <w:lang w:val="en-GB"/>
        </w:rPr>
      </w:pPr>
    </w:p>
    <w:tbl>
      <w:tblPr>
        <w:tblStyle w:val="Tabel-Gitter"/>
        <w:tblW w:w="0" w:type="auto"/>
        <w:tblLook w:val="04A0" w:firstRow="1" w:lastRow="0" w:firstColumn="1" w:lastColumn="0" w:noHBand="0" w:noVBand="1"/>
      </w:tblPr>
      <w:tblGrid>
        <w:gridCol w:w="9062"/>
      </w:tblGrid>
      <w:tr w:rsidR="00BD5FDD" w:rsidRPr="00BD5FDD" w14:paraId="5632AF01" w14:textId="77777777" w:rsidTr="003B4EDB">
        <w:tc>
          <w:tcPr>
            <w:tcW w:w="9212" w:type="dxa"/>
          </w:tcPr>
          <w:p w14:paraId="68F9E77E" w14:textId="77777777" w:rsidR="00E975B7" w:rsidRPr="00BD5FDD" w:rsidRDefault="00E975B7" w:rsidP="00EF2C9E">
            <w:pPr>
              <w:autoSpaceDE w:val="0"/>
              <w:autoSpaceDN w:val="0"/>
              <w:adjustRightInd w:val="0"/>
              <w:spacing w:line="276" w:lineRule="auto"/>
              <w:rPr>
                <w:rFonts w:cstheme="minorHAnsi"/>
                <w:b/>
                <w:bCs/>
                <w:color w:val="4F6228" w:themeColor="accent3" w:themeShade="80"/>
                <w:sz w:val="24"/>
                <w:szCs w:val="24"/>
                <w:lang w:val="en-GB"/>
              </w:rPr>
            </w:pPr>
            <w:r w:rsidRPr="00BD5FDD">
              <w:rPr>
                <w:rFonts w:cstheme="minorHAnsi"/>
                <w:b/>
                <w:bCs/>
                <w:color w:val="4F6228" w:themeColor="accent3" w:themeShade="80"/>
                <w:sz w:val="24"/>
                <w:szCs w:val="24"/>
                <w:lang w:val="en-GB"/>
              </w:rPr>
              <w:t>5. Continuing certification requirements.</w:t>
            </w:r>
            <w:r w:rsidRPr="00BD5FDD">
              <w:rPr>
                <w:rFonts w:cstheme="minorHAnsi"/>
                <w:bCs/>
                <w:color w:val="4F6228" w:themeColor="accent3" w:themeShade="80"/>
                <w:sz w:val="24"/>
                <w:szCs w:val="24"/>
                <w:lang w:val="en-GB"/>
              </w:rPr>
              <w:br/>
            </w:r>
            <w:r w:rsidRPr="00BD5FDD">
              <w:rPr>
                <w:rFonts w:cstheme="minorHAnsi"/>
                <w:bCs/>
                <w:color w:val="4F6228" w:themeColor="accent3" w:themeShade="80"/>
                <w:lang w:val="en-GB"/>
              </w:rPr>
              <w:t>Are there any continuing certification requirements, or is the ‘certificate’ once received ‘valid for life’?</w:t>
            </w:r>
            <w:r w:rsidRPr="00BD5FDD">
              <w:rPr>
                <w:rFonts w:cstheme="minorHAnsi"/>
                <w:bCs/>
                <w:color w:val="4F6228" w:themeColor="accent3" w:themeShade="80"/>
                <w:lang w:val="en-GB"/>
              </w:rPr>
              <w:br/>
              <w:t>If there are continuing certification requirements: How long is the ‘certificate’ valid? What needs to be one to maintain the ‘certificate’? How does the process of renewal look like? What is the price of prolonging the ‘certificate’? Who (what body) issues the ‘renewal of the certificate’?</w:t>
            </w:r>
            <w:r w:rsidRPr="00BD5FDD">
              <w:rPr>
                <w:rFonts w:cstheme="minorHAnsi"/>
                <w:bCs/>
                <w:color w:val="4F6228" w:themeColor="accent3" w:themeShade="80"/>
                <w:lang w:val="en-GB"/>
              </w:rPr>
              <w:br/>
            </w:r>
            <w:r w:rsidRPr="00BD5FDD">
              <w:rPr>
                <w:rFonts w:cstheme="minorHAnsi"/>
                <w:bCs/>
                <w:i/>
                <w:color w:val="4F6228" w:themeColor="accent3" w:themeShade="80"/>
                <w:lang w:val="en-GB"/>
              </w:rPr>
              <w:t>Max. ½ page.</w:t>
            </w:r>
          </w:p>
        </w:tc>
      </w:tr>
      <w:tr w:rsidR="00E975B7" w14:paraId="13552FC4" w14:textId="77777777" w:rsidTr="003B4EDB">
        <w:tc>
          <w:tcPr>
            <w:tcW w:w="9212" w:type="dxa"/>
          </w:tcPr>
          <w:p w14:paraId="00732CEF" w14:textId="77777777" w:rsidR="00EF2C9E" w:rsidRDefault="00EF2C9E" w:rsidP="00EF2C9E">
            <w:pPr>
              <w:autoSpaceDE w:val="0"/>
              <w:autoSpaceDN w:val="0"/>
              <w:adjustRightInd w:val="0"/>
              <w:spacing w:line="276" w:lineRule="auto"/>
              <w:rPr>
                <w:rFonts w:cstheme="minorHAnsi"/>
                <w:bCs/>
                <w:lang w:val="en-GB"/>
              </w:rPr>
            </w:pPr>
          </w:p>
          <w:p w14:paraId="691ADF1A" w14:textId="2BD36BE9" w:rsidR="00EF2C9E" w:rsidRPr="00167EDC" w:rsidRDefault="00EF2C9E" w:rsidP="00EF2C9E">
            <w:pPr>
              <w:spacing w:line="276" w:lineRule="auto"/>
            </w:pPr>
            <w:r w:rsidRPr="00167EDC">
              <w:t xml:space="preserve">No requirement. </w:t>
            </w:r>
            <w:r w:rsidR="00144065">
              <w:t xml:space="preserve">The validation is to get merit to have easier accesss to the specific education, and therefater the certification / formal competence refers to the complete formaal education.- </w:t>
            </w:r>
          </w:p>
          <w:p w14:paraId="381F3B74" w14:textId="77777777" w:rsidR="00E975B7" w:rsidRDefault="00E975B7" w:rsidP="00EF2C9E">
            <w:pPr>
              <w:autoSpaceDE w:val="0"/>
              <w:autoSpaceDN w:val="0"/>
              <w:adjustRightInd w:val="0"/>
              <w:spacing w:line="276" w:lineRule="auto"/>
              <w:rPr>
                <w:rFonts w:cstheme="minorHAnsi"/>
                <w:b/>
                <w:bCs/>
                <w:color w:val="339966"/>
                <w:sz w:val="24"/>
                <w:szCs w:val="24"/>
                <w:lang w:val="en-GB"/>
              </w:rPr>
            </w:pPr>
          </w:p>
          <w:p w14:paraId="21389913" w14:textId="77777777" w:rsidR="00E975B7" w:rsidRDefault="00E975B7" w:rsidP="00EF2C9E">
            <w:pPr>
              <w:autoSpaceDE w:val="0"/>
              <w:autoSpaceDN w:val="0"/>
              <w:adjustRightInd w:val="0"/>
              <w:spacing w:line="276" w:lineRule="auto"/>
              <w:rPr>
                <w:rFonts w:cstheme="minorHAnsi"/>
                <w:b/>
                <w:bCs/>
                <w:color w:val="339966"/>
                <w:sz w:val="24"/>
                <w:szCs w:val="24"/>
                <w:lang w:val="en-GB"/>
              </w:rPr>
            </w:pPr>
          </w:p>
        </w:tc>
      </w:tr>
    </w:tbl>
    <w:p w14:paraId="16841CBD" w14:textId="77777777" w:rsidR="00E975B7" w:rsidRDefault="00E975B7" w:rsidP="00EF2C9E">
      <w:pPr>
        <w:autoSpaceDE w:val="0"/>
        <w:autoSpaceDN w:val="0"/>
        <w:adjustRightInd w:val="0"/>
        <w:spacing w:after="0"/>
        <w:rPr>
          <w:rFonts w:cstheme="minorHAnsi"/>
          <w:b/>
          <w:bCs/>
          <w:color w:val="339966"/>
          <w:sz w:val="24"/>
          <w:szCs w:val="24"/>
          <w:lang w:val="en-GB"/>
        </w:rPr>
      </w:pPr>
    </w:p>
    <w:p w14:paraId="654F45D7" w14:textId="77777777" w:rsidR="00E975B7" w:rsidRDefault="00E975B7"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6. Relevance. Recommendations.</w:t>
      </w:r>
    </w:p>
    <w:p w14:paraId="2D373860" w14:textId="77777777" w:rsidR="00E975B7" w:rsidRDefault="00E975B7" w:rsidP="00EF2C9E">
      <w:pPr>
        <w:autoSpaceDE w:val="0"/>
        <w:autoSpaceDN w:val="0"/>
        <w:adjustRightInd w:val="0"/>
        <w:spacing w:after="0"/>
        <w:rPr>
          <w:rFonts w:cstheme="minorHAnsi"/>
          <w:b/>
          <w:bCs/>
          <w:color w:val="339966"/>
          <w:sz w:val="24"/>
          <w:szCs w:val="24"/>
          <w:lang w:val="en-GB"/>
        </w:rPr>
      </w:pPr>
    </w:p>
    <w:tbl>
      <w:tblPr>
        <w:tblStyle w:val="Tabel-Gitter"/>
        <w:tblW w:w="0" w:type="auto"/>
        <w:tblLook w:val="04A0" w:firstRow="1" w:lastRow="0" w:firstColumn="1" w:lastColumn="0" w:noHBand="0" w:noVBand="1"/>
      </w:tblPr>
      <w:tblGrid>
        <w:gridCol w:w="9062"/>
      </w:tblGrid>
      <w:tr w:rsidR="00BD5FDD" w:rsidRPr="00BD5FDD" w14:paraId="2857CFCD" w14:textId="77777777" w:rsidTr="003B4EDB">
        <w:tc>
          <w:tcPr>
            <w:tcW w:w="9212" w:type="dxa"/>
          </w:tcPr>
          <w:p w14:paraId="3A7A8A99" w14:textId="77777777" w:rsidR="00E975B7" w:rsidRPr="00BD5FDD" w:rsidRDefault="00E975B7" w:rsidP="00EF2C9E">
            <w:pPr>
              <w:autoSpaceDE w:val="0"/>
              <w:autoSpaceDN w:val="0"/>
              <w:adjustRightInd w:val="0"/>
              <w:spacing w:line="276" w:lineRule="auto"/>
              <w:rPr>
                <w:rFonts w:cstheme="minorHAnsi"/>
                <w:b/>
                <w:bCs/>
                <w:color w:val="4F6228" w:themeColor="accent3" w:themeShade="80"/>
                <w:sz w:val="24"/>
                <w:szCs w:val="24"/>
                <w:lang w:val="en-GB"/>
              </w:rPr>
            </w:pPr>
            <w:r w:rsidRPr="00BD5FDD">
              <w:rPr>
                <w:rFonts w:cstheme="minorHAnsi"/>
                <w:b/>
                <w:bCs/>
                <w:color w:val="4F6228" w:themeColor="accent3" w:themeShade="80"/>
                <w:sz w:val="24"/>
                <w:szCs w:val="24"/>
                <w:lang w:val="en-GB"/>
              </w:rPr>
              <w:t>6. What is the relevance for the adult learning CSOs and their international project managers?</w:t>
            </w:r>
          </w:p>
          <w:p w14:paraId="0A23F39D" w14:textId="77777777" w:rsidR="00E975B7" w:rsidRPr="00BD5FDD" w:rsidRDefault="00E975B7" w:rsidP="00EF2C9E">
            <w:pPr>
              <w:autoSpaceDE w:val="0"/>
              <w:autoSpaceDN w:val="0"/>
              <w:adjustRightInd w:val="0"/>
              <w:spacing w:line="276" w:lineRule="auto"/>
              <w:rPr>
                <w:rFonts w:cstheme="minorHAnsi"/>
                <w:bCs/>
                <w:color w:val="4F6228" w:themeColor="accent3" w:themeShade="80"/>
                <w:lang w:val="en-GB"/>
              </w:rPr>
            </w:pPr>
            <w:r w:rsidRPr="00BD5FDD">
              <w:rPr>
                <w:rFonts w:cstheme="minorHAnsi"/>
                <w:bCs/>
                <w:color w:val="4F6228" w:themeColor="accent3" w:themeShade="80"/>
                <w:lang w:val="en-GB"/>
              </w:rPr>
              <w:t>Your recommendations (likes/dislikes):</w:t>
            </w:r>
            <w:r w:rsidRPr="00BD5FDD">
              <w:rPr>
                <w:rFonts w:cstheme="minorHAnsi"/>
                <w:bCs/>
                <w:color w:val="4F6228" w:themeColor="accent3" w:themeShade="80"/>
                <w:lang w:val="en-GB"/>
              </w:rPr>
              <w:br/>
              <w:t>What solutions could the Partnership consider as good practices, benchmarks?</w:t>
            </w:r>
            <w:r w:rsidRPr="00BD5FDD">
              <w:rPr>
                <w:rFonts w:cstheme="minorHAnsi"/>
                <w:bCs/>
                <w:color w:val="4F6228" w:themeColor="accent3" w:themeShade="80"/>
                <w:lang w:val="en-GB"/>
              </w:rPr>
              <w:br/>
              <w:t>What solutions shouldn’t be considered/ are not relevant?</w:t>
            </w:r>
          </w:p>
          <w:p w14:paraId="20459452" w14:textId="77777777" w:rsidR="00E975B7" w:rsidRPr="00BD5FDD" w:rsidRDefault="00E975B7" w:rsidP="00EF2C9E">
            <w:pPr>
              <w:autoSpaceDE w:val="0"/>
              <w:autoSpaceDN w:val="0"/>
              <w:adjustRightInd w:val="0"/>
              <w:spacing w:line="276" w:lineRule="auto"/>
              <w:rPr>
                <w:rFonts w:cstheme="minorHAnsi"/>
                <w:b/>
                <w:bCs/>
                <w:i/>
                <w:color w:val="4F6228" w:themeColor="accent3" w:themeShade="80"/>
                <w:sz w:val="24"/>
                <w:szCs w:val="24"/>
                <w:lang w:val="en-GB"/>
              </w:rPr>
            </w:pPr>
            <w:r w:rsidRPr="00BD5FDD">
              <w:rPr>
                <w:rFonts w:cstheme="minorHAnsi"/>
                <w:bCs/>
                <w:i/>
                <w:color w:val="4F6228" w:themeColor="accent3" w:themeShade="80"/>
                <w:lang w:val="en-GB"/>
              </w:rPr>
              <w:t>Max. ½ page.</w:t>
            </w:r>
          </w:p>
        </w:tc>
      </w:tr>
      <w:tr w:rsidR="00E975B7" w:rsidRPr="00EC3C61" w14:paraId="0F1EA8CD" w14:textId="77777777" w:rsidTr="003B4EDB">
        <w:tc>
          <w:tcPr>
            <w:tcW w:w="9212" w:type="dxa"/>
          </w:tcPr>
          <w:p w14:paraId="35DC705B" w14:textId="77777777" w:rsidR="00EF2C9E" w:rsidRDefault="00EF2C9E" w:rsidP="00EF2C9E">
            <w:pPr>
              <w:autoSpaceDE w:val="0"/>
              <w:autoSpaceDN w:val="0"/>
              <w:adjustRightInd w:val="0"/>
              <w:spacing w:line="276" w:lineRule="auto"/>
              <w:rPr>
                <w:rFonts w:cstheme="minorHAnsi"/>
                <w:bCs/>
                <w:lang w:val="en-GB"/>
              </w:rPr>
            </w:pPr>
          </w:p>
          <w:p w14:paraId="70C49832" w14:textId="742ECEDE" w:rsidR="00EF2C9E" w:rsidRDefault="00EF2C9E" w:rsidP="00EF2C9E">
            <w:pPr>
              <w:spacing w:line="276" w:lineRule="auto"/>
            </w:pPr>
            <w:r w:rsidRPr="000B38B8">
              <w:t xml:space="preserve">The procedure on how to </w:t>
            </w:r>
            <w:r>
              <w:t xml:space="preserve">complete the </w:t>
            </w:r>
            <w:r w:rsidRPr="000B38B8">
              <w:t>validat</w:t>
            </w:r>
            <w:r>
              <w:t xml:space="preserve">ion process </w:t>
            </w:r>
            <w:r w:rsidRPr="000B38B8">
              <w:t xml:space="preserve">may </w:t>
            </w:r>
            <w:r>
              <w:t xml:space="preserve">be </w:t>
            </w:r>
            <w:r w:rsidRPr="000B38B8">
              <w:t xml:space="preserve">interesting; but it </w:t>
            </w:r>
            <w:r w:rsidR="00144065">
              <w:t xml:space="preserve">has a very narrow focus </w:t>
            </w:r>
            <w:r w:rsidRPr="000B38B8">
              <w:t xml:space="preserve">on </w:t>
            </w:r>
            <w:r w:rsidR="00144065">
              <w:t xml:space="preserve">recognising </w:t>
            </w:r>
            <w:r w:rsidRPr="000B38B8">
              <w:t xml:space="preserve">specific competences for </w:t>
            </w:r>
            <w:r w:rsidR="00144065">
              <w:t xml:space="preserve">easier </w:t>
            </w:r>
            <w:r w:rsidRPr="000B38B8">
              <w:t xml:space="preserve">entrance to a specific education. </w:t>
            </w:r>
          </w:p>
          <w:p w14:paraId="410FAC54" w14:textId="0FB2D609" w:rsidR="00EF2C9E" w:rsidRDefault="00EF2C9E" w:rsidP="00144065">
            <w:pPr>
              <w:spacing w:before="120" w:line="276" w:lineRule="auto"/>
            </w:pPr>
            <w:r>
              <w:t>In general</w:t>
            </w:r>
            <w:r w:rsidR="00144065">
              <w:t>,</w:t>
            </w:r>
            <w:r>
              <w:t xml:space="preserve"> currently none in the civil society longer try to use prior learning validation (as some tried maybe 10 years ago); </w:t>
            </w:r>
            <w:r w:rsidR="00144065">
              <w:t xml:space="preserve">now it </w:t>
            </w:r>
            <w:r>
              <w:t xml:space="preserve">only </w:t>
            </w:r>
            <w:r w:rsidR="00144065">
              <w:t xml:space="preserve">seems </w:t>
            </w:r>
            <w:r>
              <w:t>relevant</w:t>
            </w:r>
            <w:r w:rsidR="00144065">
              <w:t>,</w:t>
            </w:r>
            <w:r>
              <w:t xml:space="preserve"> when </w:t>
            </w:r>
            <w:r w:rsidR="00144065">
              <w:t xml:space="preserve">you </w:t>
            </w:r>
            <w:r>
              <w:t>apply for a</w:t>
            </w:r>
            <w:r w:rsidR="00453A2A">
              <w:t xml:space="preserve"> formal</w:t>
            </w:r>
            <w:r>
              <w:t xml:space="preserve"> education, where they lack some formal grades or if </w:t>
            </w:r>
            <w:r w:rsidR="00453A2A">
              <w:t>you</w:t>
            </w:r>
            <w:r>
              <w:t xml:space="preserve"> apply for a new job and </w:t>
            </w:r>
            <w:r w:rsidR="00453A2A">
              <w:t>you</w:t>
            </w:r>
            <w:r>
              <w:t xml:space="preserve"> can refer </w:t>
            </w:r>
            <w:r w:rsidR="00453A2A">
              <w:t xml:space="preserve">in youir C.V. </w:t>
            </w:r>
            <w:r>
              <w:t>to some leisure time activities /</w:t>
            </w:r>
            <w:r w:rsidR="00453A2A">
              <w:t xml:space="preserve"> </w:t>
            </w:r>
            <w:r>
              <w:t xml:space="preserve">NGO activities, where </w:t>
            </w:r>
            <w:r w:rsidR="00453A2A">
              <w:t>uoy</w:t>
            </w:r>
            <w:r>
              <w:t xml:space="preserve"> have gained some prior learning. </w:t>
            </w:r>
          </w:p>
          <w:p w14:paraId="1152D73A" w14:textId="77777777" w:rsidR="00EF2C9E" w:rsidRDefault="00EF2C9E" w:rsidP="00144065">
            <w:pPr>
              <w:spacing w:before="120" w:line="276" w:lineRule="auto"/>
            </w:pPr>
            <w:r>
              <w:t>But as a CSO volunteer you don’t need any validation.</w:t>
            </w:r>
          </w:p>
          <w:p w14:paraId="32179534" w14:textId="2F04976E" w:rsidR="00EF2C9E" w:rsidRPr="000B38B8" w:rsidRDefault="00EF2C9E" w:rsidP="00144065">
            <w:pPr>
              <w:spacing w:before="120" w:line="276" w:lineRule="auto"/>
            </w:pPr>
            <w:r>
              <w:t xml:space="preserve">But it may be relevant for some paid of voluntary staff in a CSO (that wish to work as project manaher in international projects), to clarify their competence profile and especially their possible lack of competences and need for further education and mentoring. </w:t>
            </w:r>
          </w:p>
          <w:p w14:paraId="7881E1AD" w14:textId="77777777" w:rsidR="00EF2C9E" w:rsidRDefault="00EF2C9E" w:rsidP="00EF2C9E">
            <w:pPr>
              <w:autoSpaceDE w:val="0"/>
              <w:autoSpaceDN w:val="0"/>
              <w:adjustRightInd w:val="0"/>
              <w:spacing w:line="276" w:lineRule="auto"/>
              <w:rPr>
                <w:rFonts w:cstheme="minorHAnsi"/>
                <w:bCs/>
                <w:lang w:val="en-GB"/>
              </w:rPr>
            </w:pPr>
          </w:p>
          <w:p w14:paraId="6382BE0D" w14:textId="77777777" w:rsidR="00E975B7" w:rsidRDefault="00E975B7" w:rsidP="00EF2C9E">
            <w:pPr>
              <w:autoSpaceDE w:val="0"/>
              <w:autoSpaceDN w:val="0"/>
              <w:adjustRightInd w:val="0"/>
              <w:spacing w:line="276" w:lineRule="auto"/>
              <w:rPr>
                <w:rFonts w:cstheme="minorHAnsi"/>
                <w:b/>
                <w:bCs/>
                <w:color w:val="339966"/>
                <w:sz w:val="24"/>
                <w:szCs w:val="24"/>
                <w:lang w:val="en-GB"/>
              </w:rPr>
            </w:pPr>
          </w:p>
          <w:p w14:paraId="29C1E944" w14:textId="77777777" w:rsidR="00E975B7" w:rsidRDefault="00E975B7" w:rsidP="00EF2C9E">
            <w:pPr>
              <w:autoSpaceDE w:val="0"/>
              <w:autoSpaceDN w:val="0"/>
              <w:adjustRightInd w:val="0"/>
              <w:spacing w:line="276" w:lineRule="auto"/>
              <w:rPr>
                <w:rFonts w:cstheme="minorHAnsi"/>
                <w:b/>
                <w:bCs/>
                <w:color w:val="339966"/>
                <w:sz w:val="24"/>
                <w:szCs w:val="24"/>
                <w:lang w:val="en-GB"/>
              </w:rPr>
            </w:pPr>
          </w:p>
        </w:tc>
      </w:tr>
    </w:tbl>
    <w:p w14:paraId="263E84CF" w14:textId="77777777" w:rsidR="00FF0229" w:rsidRDefault="00FF0229" w:rsidP="00EF2C9E">
      <w:pPr>
        <w:autoSpaceDE w:val="0"/>
        <w:autoSpaceDN w:val="0"/>
        <w:adjustRightInd w:val="0"/>
        <w:spacing w:after="0"/>
        <w:rPr>
          <w:rFonts w:cstheme="minorHAnsi"/>
          <w:b/>
          <w:bCs/>
          <w:color w:val="339966"/>
          <w:sz w:val="24"/>
          <w:szCs w:val="24"/>
          <w:lang w:val="en-GB"/>
        </w:rPr>
      </w:pPr>
    </w:p>
    <w:p w14:paraId="4547E880" w14:textId="77777777" w:rsidR="00453A2A" w:rsidRDefault="00453A2A">
      <w:pPr>
        <w:rPr>
          <w:rFonts w:cstheme="minorHAnsi"/>
          <w:b/>
          <w:bCs/>
          <w:color w:val="339966"/>
          <w:sz w:val="24"/>
          <w:szCs w:val="24"/>
          <w:lang w:val="en-GB"/>
        </w:rPr>
      </w:pPr>
      <w:r>
        <w:rPr>
          <w:rFonts w:cstheme="minorHAnsi"/>
          <w:b/>
          <w:bCs/>
          <w:color w:val="339966"/>
          <w:sz w:val="24"/>
          <w:szCs w:val="24"/>
          <w:lang w:val="en-GB"/>
        </w:rPr>
        <w:br w:type="page"/>
      </w:r>
    </w:p>
    <w:p w14:paraId="4779C5DA" w14:textId="5E32287B" w:rsidR="00FF0229" w:rsidRDefault="00E975B7" w:rsidP="00EF2C9E">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lastRenderedPageBreak/>
        <w:t>7. COMPETITORS</w:t>
      </w:r>
      <w:r w:rsidR="00FF0229">
        <w:rPr>
          <w:rFonts w:cstheme="minorHAnsi"/>
          <w:b/>
          <w:bCs/>
          <w:color w:val="339966"/>
          <w:sz w:val="24"/>
          <w:szCs w:val="24"/>
          <w:lang w:val="en-GB"/>
        </w:rPr>
        <w:t>.</w:t>
      </w:r>
    </w:p>
    <w:p w14:paraId="25A80F11" w14:textId="77777777" w:rsidR="00FF0229" w:rsidRDefault="00FF0229" w:rsidP="00EF2C9E">
      <w:pPr>
        <w:autoSpaceDE w:val="0"/>
        <w:autoSpaceDN w:val="0"/>
        <w:adjustRightInd w:val="0"/>
        <w:spacing w:after="0"/>
        <w:rPr>
          <w:rFonts w:cstheme="minorHAnsi"/>
          <w:b/>
          <w:bCs/>
          <w:color w:val="339966"/>
          <w:sz w:val="24"/>
          <w:szCs w:val="24"/>
          <w:lang w:val="en-GB"/>
        </w:rPr>
      </w:pPr>
    </w:p>
    <w:tbl>
      <w:tblPr>
        <w:tblStyle w:val="Tabel-Gitter"/>
        <w:tblW w:w="0" w:type="auto"/>
        <w:tblLook w:val="04A0" w:firstRow="1" w:lastRow="0" w:firstColumn="1" w:lastColumn="0" w:noHBand="0" w:noVBand="1"/>
      </w:tblPr>
      <w:tblGrid>
        <w:gridCol w:w="9062"/>
      </w:tblGrid>
      <w:tr w:rsidR="00453A2A" w:rsidRPr="00453A2A" w14:paraId="0D35071D" w14:textId="77777777" w:rsidTr="003B4EDB">
        <w:tc>
          <w:tcPr>
            <w:tcW w:w="9212" w:type="dxa"/>
          </w:tcPr>
          <w:p w14:paraId="3B56D4F8" w14:textId="77777777" w:rsidR="00FF0229" w:rsidRPr="00453A2A" w:rsidRDefault="009007B2" w:rsidP="00EF2C9E">
            <w:pPr>
              <w:autoSpaceDE w:val="0"/>
              <w:autoSpaceDN w:val="0"/>
              <w:adjustRightInd w:val="0"/>
              <w:spacing w:line="276" w:lineRule="auto"/>
              <w:rPr>
                <w:rFonts w:cstheme="minorHAnsi"/>
                <w:bCs/>
                <w:i/>
                <w:color w:val="4F6228" w:themeColor="accent3" w:themeShade="80"/>
                <w:sz w:val="24"/>
                <w:szCs w:val="24"/>
                <w:lang w:val="en-GB"/>
              </w:rPr>
            </w:pPr>
            <w:r w:rsidRPr="00453A2A">
              <w:rPr>
                <w:rFonts w:cstheme="minorHAnsi"/>
                <w:bCs/>
                <w:i/>
                <w:color w:val="4F6228" w:themeColor="accent3" w:themeShade="80"/>
                <w:sz w:val="24"/>
                <w:szCs w:val="24"/>
                <w:lang w:val="en-GB"/>
              </w:rPr>
              <w:t xml:space="preserve">Have you encountered any </w:t>
            </w:r>
            <w:r w:rsidR="00E975B7" w:rsidRPr="00453A2A">
              <w:rPr>
                <w:rFonts w:cstheme="minorHAnsi"/>
                <w:bCs/>
                <w:i/>
                <w:color w:val="4F6228" w:themeColor="accent3" w:themeShade="80"/>
                <w:sz w:val="24"/>
                <w:szCs w:val="24"/>
                <w:lang w:val="en-GB"/>
              </w:rPr>
              <w:t>R &amp; V system or its’ elements (s</w:t>
            </w:r>
            <w:r w:rsidRPr="00453A2A">
              <w:rPr>
                <w:rFonts w:cstheme="minorHAnsi"/>
                <w:bCs/>
                <w:i/>
                <w:color w:val="4F6228" w:themeColor="accent3" w:themeShade="80"/>
                <w:sz w:val="24"/>
                <w:szCs w:val="24"/>
                <w:lang w:val="en-GB"/>
              </w:rPr>
              <w:t>uch as, for ex.</w:t>
            </w:r>
            <w:r w:rsidR="00E975B7" w:rsidRPr="00453A2A">
              <w:rPr>
                <w:rFonts w:cstheme="minorHAnsi"/>
                <w:bCs/>
                <w:i/>
                <w:color w:val="4F6228" w:themeColor="accent3" w:themeShade="80"/>
                <w:sz w:val="24"/>
                <w:szCs w:val="24"/>
                <w:lang w:val="en-GB"/>
              </w:rPr>
              <w:t xml:space="preserve"> </w:t>
            </w:r>
            <w:hyperlink r:id="rId12" w:history="1">
              <w:r w:rsidRPr="00453A2A">
                <w:rPr>
                  <w:rStyle w:val="Hyperlink"/>
                  <w:rFonts w:cstheme="minorHAnsi"/>
                  <w:bCs/>
                  <w:i/>
                  <w:color w:val="4F6228" w:themeColor="accent3" w:themeShade="80"/>
                  <w:sz w:val="24"/>
                  <w:szCs w:val="24"/>
                  <w:lang w:val="en-GB"/>
                </w:rPr>
                <w:t>https://www.ecqa.org/index.php?id=32</w:t>
              </w:r>
            </w:hyperlink>
            <w:r w:rsidR="00E975B7" w:rsidRPr="00453A2A">
              <w:rPr>
                <w:rFonts w:cstheme="minorHAnsi"/>
                <w:bCs/>
                <w:i/>
                <w:color w:val="4F6228" w:themeColor="accent3" w:themeShade="80"/>
                <w:sz w:val="24"/>
                <w:szCs w:val="24"/>
                <w:lang w:val="en-GB"/>
              </w:rPr>
              <w:t>)</w:t>
            </w:r>
            <w:r w:rsidRPr="00453A2A">
              <w:rPr>
                <w:rFonts w:cstheme="minorHAnsi"/>
                <w:bCs/>
                <w:i/>
                <w:color w:val="4F6228" w:themeColor="accent3" w:themeShade="80"/>
                <w:sz w:val="24"/>
                <w:szCs w:val="24"/>
                <w:lang w:val="en-GB"/>
              </w:rPr>
              <w:t xml:space="preserve">  </w:t>
            </w:r>
            <w:r w:rsidR="00FF0229" w:rsidRPr="00453A2A">
              <w:rPr>
                <w:rFonts w:cstheme="minorHAnsi"/>
                <w:bCs/>
                <w:i/>
                <w:color w:val="4F6228" w:themeColor="accent3" w:themeShade="80"/>
                <w:sz w:val="24"/>
                <w:szCs w:val="24"/>
                <w:lang w:val="en-GB"/>
              </w:rPr>
              <w:t>that could be ‘competitors’ for the adult learning CSOs international project managers competences recognition and validation system to be developed by the Partnership in the next stage</w:t>
            </w:r>
            <w:r w:rsidR="00072C1C" w:rsidRPr="00453A2A">
              <w:rPr>
                <w:rFonts w:cstheme="minorHAnsi"/>
                <w:bCs/>
                <w:i/>
                <w:color w:val="4F6228" w:themeColor="accent3" w:themeShade="80"/>
                <w:sz w:val="24"/>
                <w:szCs w:val="24"/>
                <w:lang w:val="en-GB"/>
              </w:rPr>
              <w:t xml:space="preserve">? If yes, please name the offer and add the link(s) for the information. </w:t>
            </w:r>
            <w:r w:rsidR="00FF0229" w:rsidRPr="00453A2A">
              <w:rPr>
                <w:rFonts w:cstheme="minorHAnsi"/>
                <w:bCs/>
                <w:i/>
                <w:color w:val="4F6228" w:themeColor="accent3" w:themeShade="80"/>
                <w:sz w:val="24"/>
                <w:szCs w:val="24"/>
                <w:lang w:val="en-GB"/>
              </w:rPr>
              <w:t xml:space="preserve"> These </w:t>
            </w:r>
            <w:r w:rsidR="00072C1C" w:rsidRPr="00453A2A">
              <w:rPr>
                <w:rFonts w:cstheme="minorHAnsi"/>
                <w:bCs/>
                <w:i/>
                <w:color w:val="4F6228" w:themeColor="accent3" w:themeShade="80"/>
                <w:sz w:val="24"/>
                <w:szCs w:val="24"/>
                <w:lang w:val="en-GB"/>
              </w:rPr>
              <w:t>offers</w:t>
            </w:r>
            <w:r w:rsidR="00FF0229" w:rsidRPr="00453A2A">
              <w:rPr>
                <w:rFonts w:cstheme="minorHAnsi"/>
                <w:bCs/>
                <w:i/>
                <w:color w:val="4F6228" w:themeColor="accent3" w:themeShade="80"/>
                <w:sz w:val="24"/>
                <w:szCs w:val="24"/>
                <w:lang w:val="en-GB"/>
              </w:rPr>
              <w:t xml:space="preserve"> </w:t>
            </w:r>
            <w:r w:rsidR="00072C1C" w:rsidRPr="00453A2A">
              <w:rPr>
                <w:rFonts w:cstheme="minorHAnsi"/>
                <w:bCs/>
                <w:i/>
                <w:color w:val="4F6228" w:themeColor="accent3" w:themeShade="80"/>
                <w:sz w:val="24"/>
                <w:szCs w:val="24"/>
                <w:lang w:val="en-GB"/>
              </w:rPr>
              <w:t>w</w:t>
            </w:r>
            <w:r w:rsidR="00FF0229" w:rsidRPr="00453A2A">
              <w:rPr>
                <w:rFonts w:cstheme="minorHAnsi"/>
                <w:bCs/>
                <w:i/>
                <w:color w:val="4F6228" w:themeColor="accent3" w:themeShade="80"/>
                <w:sz w:val="24"/>
                <w:szCs w:val="24"/>
                <w:lang w:val="en-GB"/>
              </w:rPr>
              <w:t>ill be further analysed by FAIE.</w:t>
            </w:r>
            <w:r w:rsidR="00FF0229" w:rsidRPr="00453A2A">
              <w:rPr>
                <w:rFonts w:cstheme="minorHAnsi"/>
                <w:bCs/>
                <w:color w:val="4F6228" w:themeColor="accent3" w:themeShade="80"/>
                <w:sz w:val="24"/>
                <w:szCs w:val="24"/>
                <w:lang w:val="en-GB"/>
              </w:rPr>
              <w:br/>
            </w:r>
          </w:p>
        </w:tc>
      </w:tr>
      <w:tr w:rsidR="00FF0229" w14:paraId="7F90C2FE" w14:textId="77777777" w:rsidTr="003B4EDB">
        <w:tc>
          <w:tcPr>
            <w:tcW w:w="9212" w:type="dxa"/>
          </w:tcPr>
          <w:p w14:paraId="465E8EEB" w14:textId="77777777" w:rsidR="00FF0229" w:rsidRPr="00C737FE" w:rsidRDefault="00FF0229" w:rsidP="00C737FE"/>
          <w:p w14:paraId="349DADBB" w14:textId="6F269F34" w:rsidR="00FF0229" w:rsidRPr="00C737FE" w:rsidRDefault="00C737FE" w:rsidP="00C737FE">
            <w:r w:rsidRPr="00C737FE">
              <w:t>An interesting R&amp;V provider in the field of European project work is:</w:t>
            </w:r>
          </w:p>
          <w:p w14:paraId="7CE923E1" w14:textId="1A8BFACD" w:rsidR="00C737FE" w:rsidRDefault="00C737FE" w:rsidP="00C737FE">
            <w:pPr>
              <w:spacing w:before="120"/>
            </w:pPr>
            <w:r w:rsidRPr="00C737FE">
              <w:t>Funding Expert Academy</w:t>
            </w:r>
            <w:r>
              <w:t xml:space="preserve"> – see </w:t>
            </w:r>
            <w:hyperlink r:id="rId13" w:history="1">
              <w:r>
                <w:rPr>
                  <w:rStyle w:val="Hyperlink"/>
                </w:rPr>
                <w:t>https://fundingexpertacademy.simplero.com/</w:t>
              </w:r>
            </w:hyperlink>
          </w:p>
          <w:p w14:paraId="17126D72" w14:textId="03D0A9F8" w:rsidR="00C737FE" w:rsidRDefault="00C737FE" w:rsidP="00C737FE">
            <w:pPr>
              <w:spacing w:before="120"/>
            </w:pPr>
            <w:r>
              <w:t>The Academy offer training to a</w:t>
            </w:r>
            <w:r w:rsidRPr="00C737FE">
              <w:t>chieve mastery in exploitation of European funds and get certified as Funding Expert with value!</w:t>
            </w:r>
          </w:p>
          <w:p w14:paraId="01C4BD0D" w14:textId="6A313B5A" w:rsidR="00C737FE" w:rsidRDefault="00C737FE" w:rsidP="00C737FE">
            <w:pPr>
              <w:spacing w:before="120"/>
            </w:pPr>
            <w:r>
              <w:t>They provide physical week courses and distance courses</w:t>
            </w:r>
            <w:r w:rsidR="004F3858">
              <w:t>, tutorials</w:t>
            </w:r>
            <w:r w:rsidR="00187031">
              <w:t>,lots of templates and tools</w:t>
            </w:r>
            <w:r w:rsidR="004F3858">
              <w:t xml:space="preserve"> about many issues</w:t>
            </w:r>
            <w:r>
              <w:t xml:space="preserve"> as well as seminars and virtual webinars in many topic related to be a successful European project manager. </w:t>
            </w:r>
            <w:r w:rsidR="00187031">
              <w:t>They also provide certification</w:t>
            </w:r>
          </w:p>
          <w:p w14:paraId="22620B9B" w14:textId="77777777" w:rsidR="004F3858" w:rsidRDefault="004F3858" w:rsidP="00C737FE">
            <w:pPr>
              <w:spacing w:before="120"/>
            </w:pPr>
            <w:r>
              <w:t>NB:</w:t>
            </w:r>
          </w:p>
          <w:p w14:paraId="00D2EBE2" w14:textId="1CBED90D" w:rsidR="00C737FE" w:rsidRPr="00C737FE" w:rsidRDefault="00C737FE" w:rsidP="004F3858">
            <w:r>
              <w:t>Some years ago</w:t>
            </w:r>
            <w:r w:rsidR="006C5188">
              <w:t>,</w:t>
            </w:r>
            <w:bookmarkStart w:id="0" w:name="_GoBack"/>
            <w:bookmarkEnd w:id="0"/>
            <w:r>
              <w:t xml:space="preserve"> </w:t>
            </w:r>
            <w:r w:rsidR="004F3858">
              <w:t>I</w:t>
            </w:r>
            <w:r>
              <w:t xml:space="preserve"> </w:t>
            </w:r>
            <w:r w:rsidR="004F3858">
              <w:t xml:space="preserve">used an Erasmus+ mobility grant to follow a 5-day course in May in Athen, where the Academy founder, </w:t>
            </w:r>
            <w:r w:rsidR="00187031">
              <w:t>N</w:t>
            </w:r>
            <w:r w:rsidR="004F3858">
              <w:t xml:space="preserve">ikolas Floratos was the single teacher, and it was </w:t>
            </w:r>
            <w:r w:rsidR="00187031">
              <w:t xml:space="preserve">for me </w:t>
            </w:r>
            <w:r w:rsidR="004F3858">
              <w:t xml:space="preserve">a good,. inspiring and very usefull course mainly about making applications for the Erasmus+ programmes. </w:t>
            </w:r>
          </w:p>
          <w:p w14:paraId="201EA90A" w14:textId="77777777" w:rsidR="00FF0229" w:rsidRPr="00C737FE" w:rsidRDefault="00FF0229" w:rsidP="00C737FE"/>
          <w:p w14:paraId="5347B0C2" w14:textId="77777777" w:rsidR="00FF0229" w:rsidRPr="00C737FE" w:rsidRDefault="00FF0229" w:rsidP="00C737FE"/>
          <w:p w14:paraId="0054F14D" w14:textId="77777777" w:rsidR="00FF0229" w:rsidRPr="00C737FE" w:rsidRDefault="00FF0229" w:rsidP="00C737FE"/>
          <w:p w14:paraId="55B9BCE3" w14:textId="77777777" w:rsidR="00FF0229" w:rsidRPr="00C737FE" w:rsidRDefault="00FF0229" w:rsidP="00C737FE"/>
          <w:p w14:paraId="4429E85E" w14:textId="77777777" w:rsidR="00FF0229" w:rsidRDefault="00FF0229" w:rsidP="00EF2C9E">
            <w:pPr>
              <w:autoSpaceDE w:val="0"/>
              <w:autoSpaceDN w:val="0"/>
              <w:adjustRightInd w:val="0"/>
              <w:spacing w:line="276" w:lineRule="auto"/>
              <w:rPr>
                <w:rFonts w:cstheme="minorHAnsi"/>
                <w:b/>
                <w:bCs/>
                <w:color w:val="339966"/>
                <w:sz w:val="24"/>
                <w:szCs w:val="24"/>
                <w:lang w:val="en-GB"/>
              </w:rPr>
            </w:pPr>
          </w:p>
          <w:p w14:paraId="16C430CC" w14:textId="77777777" w:rsidR="00FF0229" w:rsidRDefault="00FF0229" w:rsidP="00EF2C9E">
            <w:pPr>
              <w:autoSpaceDE w:val="0"/>
              <w:autoSpaceDN w:val="0"/>
              <w:adjustRightInd w:val="0"/>
              <w:spacing w:line="276" w:lineRule="auto"/>
              <w:rPr>
                <w:rFonts w:cstheme="minorHAnsi"/>
                <w:b/>
                <w:bCs/>
                <w:color w:val="339966"/>
                <w:sz w:val="24"/>
                <w:szCs w:val="24"/>
                <w:lang w:val="en-GB"/>
              </w:rPr>
            </w:pPr>
          </w:p>
        </w:tc>
      </w:tr>
    </w:tbl>
    <w:p w14:paraId="6F959603" w14:textId="77777777" w:rsidR="00CF5DDC" w:rsidRPr="00DC1918" w:rsidRDefault="00CF5DDC" w:rsidP="00EF2C9E">
      <w:pPr>
        <w:autoSpaceDE w:val="0"/>
        <w:autoSpaceDN w:val="0"/>
        <w:adjustRightInd w:val="0"/>
        <w:spacing w:after="0"/>
        <w:rPr>
          <w:rFonts w:cstheme="minorHAnsi"/>
          <w:color w:val="339966"/>
          <w:sz w:val="24"/>
          <w:szCs w:val="24"/>
          <w:lang w:val="en-GB"/>
        </w:rPr>
      </w:pPr>
    </w:p>
    <w:sectPr w:rsidR="00CF5DDC" w:rsidRPr="00DC191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458B3" w14:textId="77777777" w:rsidR="00CC710E" w:rsidRDefault="00CC710E" w:rsidP="004D6A31">
      <w:pPr>
        <w:spacing w:after="0" w:line="240" w:lineRule="auto"/>
      </w:pPr>
      <w:r>
        <w:separator/>
      </w:r>
    </w:p>
  </w:endnote>
  <w:endnote w:type="continuationSeparator" w:id="0">
    <w:p w14:paraId="58523456" w14:textId="77777777" w:rsidR="00CC710E" w:rsidRDefault="00CC710E" w:rsidP="004D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AC7D" w14:textId="77777777" w:rsidR="009A24BA" w:rsidRPr="00980A71" w:rsidRDefault="009F18AA" w:rsidP="009F18AA">
    <w:pPr>
      <w:pStyle w:val="Sidefod"/>
      <w:jc w:val="center"/>
      <w:rPr>
        <w:i/>
        <w:color w:val="0070C0"/>
      </w:rPr>
    </w:pPr>
    <w:r>
      <w:rPr>
        <w:noProof/>
        <w:lang w:val="de-AT" w:eastAsia="zh-CN"/>
      </w:rPr>
      <w:drawing>
        <wp:inline distT="0" distB="0" distL="0" distR="0" wp14:anchorId="7EADDBA6" wp14:editId="6ED0610B">
          <wp:extent cx="2524125" cy="714375"/>
          <wp:effectExtent l="19050" t="0" r="9525" b="0"/>
          <wp:docPr id="65" name="Billede 65"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U flag-Erasmus+_vect_POS"/>
                  <pic:cNvPicPr>
                    <a:picLocks noChangeAspect="1" noChangeArrowheads="1"/>
                  </pic:cNvPicPr>
                </pic:nvPicPr>
                <pic:blipFill>
                  <a:blip r:embed="rId1"/>
                  <a:srcRect/>
                  <a:stretch>
                    <a:fillRect/>
                  </a:stretch>
                </pic:blipFill>
                <pic:spPr bwMode="auto">
                  <a:xfrm>
                    <a:off x="0" y="0"/>
                    <a:ext cx="2524125" cy="7143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D521E" w14:textId="77777777" w:rsidR="00CC710E" w:rsidRDefault="00CC710E" w:rsidP="004D6A31">
      <w:pPr>
        <w:spacing w:after="0" w:line="240" w:lineRule="auto"/>
      </w:pPr>
      <w:r>
        <w:separator/>
      </w:r>
    </w:p>
  </w:footnote>
  <w:footnote w:type="continuationSeparator" w:id="0">
    <w:p w14:paraId="5CDF7C60" w14:textId="77777777" w:rsidR="00CC710E" w:rsidRDefault="00CC710E" w:rsidP="004D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F62E" w14:textId="77777777" w:rsidR="000013BD" w:rsidRPr="00BD7B53" w:rsidRDefault="007406EF" w:rsidP="000013BD">
    <w:pPr>
      <w:autoSpaceDE w:val="0"/>
      <w:autoSpaceDN w:val="0"/>
      <w:adjustRightInd w:val="0"/>
      <w:spacing w:after="0" w:line="240" w:lineRule="auto"/>
      <w:jc w:val="right"/>
      <w:rPr>
        <w:rFonts w:cstheme="minorHAnsi"/>
        <w:color w:val="339966"/>
        <w:lang w:val="en-GB" w:bidi="he-IL"/>
      </w:rPr>
    </w:pPr>
    <w:r>
      <w:rPr>
        <w:rFonts w:cstheme="minorHAnsi"/>
        <w:noProof/>
        <w:color w:val="008080"/>
        <w:lang w:val="de-AT" w:eastAsia="zh-CN"/>
      </w:rPr>
      <w:drawing>
        <wp:anchor distT="0" distB="0" distL="114300" distR="114300" simplePos="0" relativeHeight="251660288" behindDoc="1" locked="0" layoutInCell="1" allowOverlap="1" wp14:anchorId="35C4B082" wp14:editId="55B43DA6">
          <wp:simplePos x="0" y="0"/>
          <wp:positionH relativeFrom="column">
            <wp:posOffset>-360045</wp:posOffset>
          </wp:positionH>
          <wp:positionV relativeFrom="paragraph">
            <wp:posOffset>-290830</wp:posOffset>
          </wp:positionV>
          <wp:extent cx="1169035" cy="768350"/>
          <wp:effectExtent l="0" t="0" r="0" b="0"/>
          <wp:wrapThrough wrapText="bothSides">
            <wp:wrapPolygon edited="0">
              <wp:start x="0" y="0"/>
              <wp:lineTo x="0" y="20886"/>
              <wp:lineTo x="21119" y="20886"/>
              <wp:lineTo x="21119" y="0"/>
              <wp:lineTo x="0" y="0"/>
            </wp:wrapPolygon>
          </wp:wrapThrough>
          <wp:docPr id="1" name="Obraz 1" descr="C:\Users\Agnieszka\Documents\Dokumenty Aga\FAIE_2020\1_1stTIPPM_2020\LOGO_1st TIP PM_2019\FIN_1stTIPPM Logo_0512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Documents\Dokumenty Aga\FAIE_2020\1_1stTIPPM_2020\LOGO_1st TIP PM_2019\FIN_1stTIPPM Logo_0512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03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color w:val="008080"/>
        <w:lang w:val="en-GB" w:bidi="he-IL"/>
      </w:rPr>
      <w:t xml:space="preserve">               </w:t>
    </w:r>
    <w:r w:rsidR="000013BD" w:rsidRPr="00BD7B53">
      <w:rPr>
        <w:rFonts w:cstheme="minorHAnsi"/>
        <w:color w:val="339966"/>
        <w:lang w:val="en-GB" w:bidi="he-IL"/>
      </w:rPr>
      <w:t>Recommendations for international project managers competences recognition and validation for lifelong learning [AER-V]</w:t>
    </w:r>
  </w:p>
  <w:p w14:paraId="52F72218" w14:textId="77777777" w:rsidR="006336C2" w:rsidRPr="000013BD" w:rsidRDefault="006336C2" w:rsidP="000013BD">
    <w:pPr>
      <w:pStyle w:val="Sidehove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639A"/>
    <w:multiLevelType w:val="multilevel"/>
    <w:tmpl w:val="D0A4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2771"/>
    <w:multiLevelType w:val="hybridMultilevel"/>
    <w:tmpl w:val="AA2494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F05445"/>
    <w:multiLevelType w:val="hybridMultilevel"/>
    <w:tmpl w:val="4308F174"/>
    <w:lvl w:ilvl="0" w:tplc="824C25C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5F7533"/>
    <w:multiLevelType w:val="hybridMultilevel"/>
    <w:tmpl w:val="CBBE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230C"/>
    <w:multiLevelType w:val="hybridMultilevel"/>
    <w:tmpl w:val="74D2359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A001941"/>
    <w:multiLevelType w:val="multilevel"/>
    <w:tmpl w:val="EB7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0919"/>
    <w:multiLevelType w:val="hybridMultilevel"/>
    <w:tmpl w:val="4DC4D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F34874"/>
    <w:multiLevelType w:val="hybridMultilevel"/>
    <w:tmpl w:val="910CEAFE"/>
    <w:lvl w:ilvl="0" w:tplc="D03AFB4E">
      <w:start w:val="1"/>
      <w:numFmt w:val="bullet"/>
      <w:lvlText w:val=""/>
      <w:lvlJc w:val="left"/>
      <w:pPr>
        <w:tabs>
          <w:tab w:val="num" w:pos="720"/>
        </w:tabs>
        <w:ind w:left="720" w:hanging="360"/>
      </w:pPr>
      <w:rPr>
        <w:rFonts w:ascii="Wingdings" w:hAnsi="Wingdings" w:hint="default"/>
      </w:rPr>
    </w:lvl>
    <w:lvl w:ilvl="1" w:tplc="702E092A" w:tentative="1">
      <w:start w:val="1"/>
      <w:numFmt w:val="bullet"/>
      <w:lvlText w:val=""/>
      <w:lvlJc w:val="left"/>
      <w:pPr>
        <w:tabs>
          <w:tab w:val="num" w:pos="1440"/>
        </w:tabs>
        <w:ind w:left="1440" w:hanging="360"/>
      </w:pPr>
      <w:rPr>
        <w:rFonts w:ascii="Wingdings" w:hAnsi="Wingdings" w:hint="default"/>
      </w:rPr>
    </w:lvl>
    <w:lvl w:ilvl="2" w:tplc="E50EE05C" w:tentative="1">
      <w:start w:val="1"/>
      <w:numFmt w:val="bullet"/>
      <w:lvlText w:val=""/>
      <w:lvlJc w:val="left"/>
      <w:pPr>
        <w:tabs>
          <w:tab w:val="num" w:pos="2160"/>
        </w:tabs>
        <w:ind w:left="2160" w:hanging="360"/>
      </w:pPr>
      <w:rPr>
        <w:rFonts w:ascii="Wingdings" w:hAnsi="Wingdings" w:hint="default"/>
      </w:rPr>
    </w:lvl>
    <w:lvl w:ilvl="3" w:tplc="B6E276E8" w:tentative="1">
      <w:start w:val="1"/>
      <w:numFmt w:val="bullet"/>
      <w:lvlText w:val=""/>
      <w:lvlJc w:val="left"/>
      <w:pPr>
        <w:tabs>
          <w:tab w:val="num" w:pos="2880"/>
        </w:tabs>
        <w:ind w:left="2880" w:hanging="360"/>
      </w:pPr>
      <w:rPr>
        <w:rFonts w:ascii="Wingdings" w:hAnsi="Wingdings" w:hint="default"/>
      </w:rPr>
    </w:lvl>
    <w:lvl w:ilvl="4" w:tplc="11007166" w:tentative="1">
      <w:start w:val="1"/>
      <w:numFmt w:val="bullet"/>
      <w:lvlText w:val=""/>
      <w:lvlJc w:val="left"/>
      <w:pPr>
        <w:tabs>
          <w:tab w:val="num" w:pos="3600"/>
        </w:tabs>
        <w:ind w:left="3600" w:hanging="360"/>
      </w:pPr>
      <w:rPr>
        <w:rFonts w:ascii="Wingdings" w:hAnsi="Wingdings" w:hint="default"/>
      </w:rPr>
    </w:lvl>
    <w:lvl w:ilvl="5" w:tplc="CF84A620" w:tentative="1">
      <w:start w:val="1"/>
      <w:numFmt w:val="bullet"/>
      <w:lvlText w:val=""/>
      <w:lvlJc w:val="left"/>
      <w:pPr>
        <w:tabs>
          <w:tab w:val="num" w:pos="4320"/>
        </w:tabs>
        <w:ind w:left="4320" w:hanging="360"/>
      </w:pPr>
      <w:rPr>
        <w:rFonts w:ascii="Wingdings" w:hAnsi="Wingdings" w:hint="default"/>
      </w:rPr>
    </w:lvl>
    <w:lvl w:ilvl="6" w:tplc="A202CDC0" w:tentative="1">
      <w:start w:val="1"/>
      <w:numFmt w:val="bullet"/>
      <w:lvlText w:val=""/>
      <w:lvlJc w:val="left"/>
      <w:pPr>
        <w:tabs>
          <w:tab w:val="num" w:pos="5040"/>
        </w:tabs>
        <w:ind w:left="5040" w:hanging="360"/>
      </w:pPr>
      <w:rPr>
        <w:rFonts w:ascii="Wingdings" w:hAnsi="Wingdings" w:hint="default"/>
      </w:rPr>
    </w:lvl>
    <w:lvl w:ilvl="7" w:tplc="D5E2E01E" w:tentative="1">
      <w:start w:val="1"/>
      <w:numFmt w:val="bullet"/>
      <w:lvlText w:val=""/>
      <w:lvlJc w:val="left"/>
      <w:pPr>
        <w:tabs>
          <w:tab w:val="num" w:pos="5760"/>
        </w:tabs>
        <w:ind w:left="5760" w:hanging="360"/>
      </w:pPr>
      <w:rPr>
        <w:rFonts w:ascii="Wingdings" w:hAnsi="Wingdings" w:hint="default"/>
      </w:rPr>
    </w:lvl>
    <w:lvl w:ilvl="8" w:tplc="85D6EB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13E20"/>
    <w:multiLevelType w:val="hybridMultilevel"/>
    <w:tmpl w:val="18A61A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92076D4"/>
    <w:multiLevelType w:val="hybridMultilevel"/>
    <w:tmpl w:val="C4F43EBC"/>
    <w:lvl w:ilvl="0" w:tplc="08090001">
      <w:start w:val="1"/>
      <w:numFmt w:val="bullet"/>
      <w:lvlText w:val=""/>
      <w:lvlJc w:val="left"/>
      <w:pPr>
        <w:ind w:left="720" w:hanging="360"/>
      </w:pPr>
      <w:rPr>
        <w:rFonts w:ascii="Symbol" w:hAnsi="Symbol" w:hint="default"/>
      </w:rPr>
    </w:lvl>
    <w:lvl w:ilvl="1" w:tplc="36B8A18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11837"/>
    <w:multiLevelType w:val="hybridMultilevel"/>
    <w:tmpl w:val="59FED9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9542D1"/>
    <w:multiLevelType w:val="hybridMultilevel"/>
    <w:tmpl w:val="44C6DA7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FA3348E"/>
    <w:multiLevelType w:val="hybridMultilevel"/>
    <w:tmpl w:val="BD807BA0"/>
    <w:lvl w:ilvl="0" w:tplc="3ACC2F6E">
      <w:start w:val="1"/>
      <w:numFmt w:val="bullet"/>
      <w:lvlText w:val=""/>
      <w:lvlJc w:val="left"/>
      <w:pPr>
        <w:tabs>
          <w:tab w:val="num" w:pos="720"/>
        </w:tabs>
        <w:ind w:left="720" w:hanging="360"/>
      </w:pPr>
      <w:rPr>
        <w:rFonts w:ascii="Wingdings" w:hAnsi="Wingdings" w:hint="default"/>
      </w:rPr>
    </w:lvl>
    <w:lvl w:ilvl="1" w:tplc="F932B20E" w:tentative="1">
      <w:start w:val="1"/>
      <w:numFmt w:val="bullet"/>
      <w:lvlText w:val=""/>
      <w:lvlJc w:val="left"/>
      <w:pPr>
        <w:tabs>
          <w:tab w:val="num" w:pos="1440"/>
        </w:tabs>
        <w:ind w:left="1440" w:hanging="360"/>
      </w:pPr>
      <w:rPr>
        <w:rFonts w:ascii="Wingdings" w:hAnsi="Wingdings" w:hint="default"/>
      </w:rPr>
    </w:lvl>
    <w:lvl w:ilvl="2" w:tplc="4D1C896A" w:tentative="1">
      <w:start w:val="1"/>
      <w:numFmt w:val="bullet"/>
      <w:lvlText w:val=""/>
      <w:lvlJc w:val="left"/>
      <w:pPr>
        <w:tabs>
          <w:tab w:val="num" w:pos="2160"/>
        </w:tabs>
        <w:ind w:left="2160" w:hanging="360"/>
      </w:pPr>
      <w:rPr>
        <w:rFonts w:ascii="Wingdings" w:hAnsi="Wingdings" w:hint="default"/>
      </w:rPr>
    </w:lvl>
    <w:lvl w:ilvl="3" w:tplc="1C60E492" w:tentative="1">
      <w:start w:val="1"/>
      <w:numFmt w:val="bullet"/>
      <w:lvlText w:val=""/>
      <w:lvlJc w:val="left"/>
      <w:pPr>
        <w:tabs>
          <w:tab w:val="num" w:pos="2880"/>
        </w:tabs>
        <w:ind w:left="2880" w:hanging="360"/>
      </w:pPr>
      <w:rPr>
        <w:rFonts w:ascii="Wingdings" w:hAnsi="Wingdings" w:hint="default"/>
      </w:rPr>
    </w:lvl>
    <w:lvl w:ilvl="4" w:tplc="71D4442E" w:tentative="1">
      <w:start w:val="1"/>
      <w:numFmt w:val="bullet"/>
      <w:lvlText w:val=""/>
      <w:lvlJc w:val="left"/>
      <w:pPr>
        <w:tabs>
          <w:tab w:val="num" w:pos="3600"/>
        </w:tabs>
        <w:ind w:left="3600" w:hanging="360"/>
      </w:pPr>
      <w:rPr>
        <w:rFonts w:ascii="Wingdings" w:hAnsi="Wingdings" w:hint="default"/>
      </w:rPr>
    </w:lvl>
    <w:lvl w:ilvl="5" w:tplc="E9DE83A6" w:tentative="1">
      <w:start w:val="1"/>
      <w:numFmt w:val="bullet"/>
      <w:lvlText w:val=""/>
      <w:lvlJc w:val="left"/>
      <w:pPr>
        <w:tabs>
          <w:tab w:val="num" w:pos="4320"/>
        </w:tabs>
        <w:ind w:left="4320" w:hanging="360"/>
      </w:pPr>
      <w:rPr>
        <w:rFonts w:ascii="Wingdings" w:hAnsi="Wingdings" w:hint="default"/>
      </w:rPr>
    </w:lvl>
    <w:lvl w:ilvl="6" w:tplc="DCDEEC7C" w:tentative="1">
      <w:start w:val="1"/>
      <w:numFmt w:val="bullet"/>
      <w:lvlText w:val=""/>
      <w:lvlJc w:val="left"/>
      <w:pPr>
        <w:tabs>
          <w:tab w:val="num" w:pos="5040"/>
        </w:tabs>
        <w:ind w:left="5040" w:hanging="360"/>
      </w:pPr>
      <w:rPr>
        <w:rFonts w:ascii="Wingdings" w:hAnsi="Wingdings" w:hint="default"/>
      </w:rPr>
    </w:lvl>
    <w:lvl w:ilvl="7" w:tplc="E1E24CAC" w:tentative="1">
      <w:start w:val="1"/>
      <w:numFmt w:val="bullet"/>
      <w:lvlText w:val=""/>
      <w:lvlJc w:val="left"/>
      <w:pPr>
        <w:tabs>
          <w:tab w:val="num" w:pos="5760"/>
        </w:tabs>
        <w:ind w:left="5760" w:hanging="360"/>
      </w:pPr>
      <w:rPr>
        <w:rFonts w:ascii="Wingdings" w:hAnsi="Wingdings" w:hint="default"/>
      </w:rPr>
    </w:lvl>
    <w:lvl w:ilvl="8" w:tplc="C89C84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67CB4"/>
    <w:multiLevelType w:val="hybridMultilevel"/>
    <w:tmpl w:val="A3ACAE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B87266"/>
    <w:multiLevelType w:val="hybridMultilevel"/>
    <w:tmpl w:val="AB487CA6"/>
    <w:lvl w:ilvl="0" w:tplc="37A40F98">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C23939"/>
    <w:multiLevelType w:val="hybridMultilevel"/>
    <w:tmpl w:val="0D5CC432"/>
    <w:lvl w:ilvl="0" w:tplc="7D861306">
      <w:start w:val="11"/>
      <w:numFmt w:val="bullet"/>
      <w:lvlText w:val="-"/>
      <w:lvlJc w:val="left"/>
      <w:pPr>
        <w:ind w:left="720" w:hanging="360"/>
      </w:pPr>
      <w:rPr>
        <w:rFonts w:ascii="Calibri" w:eastAsiaTheme="minorHAnsi" w:hAnsi="Calibri" w:cs="Calibri" w:hint="default"/>
        <w:color w:val="F79646"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1F3D29"/>
    <w:multiLevelType w:val="hybridMultilevel"/>
    <w:tmpl w:val="DDA6C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1210A0"/>
    <w:multiLevelType w:val="hybridMultilevel"/>
    <w:tmpl w:val="F71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23525"/>
    <w:multiLevelType w:val="multilevel"/>
    <w:tmpl w:val="3892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C5282F"/>
    <w:multiLevelType w:val="hybridMultilevel"/>
    <w:tmpl w:val="8A6E06D6"/>
    <w:lvl w:ilvl="0" w:tplc="64EC3D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721DA"/>
    <w:multiLevelType w:val="hybridMultilevel"/>
    <w:tmpl w:val="A9521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36337E5"/>
    <w:multiLevelType w:val="hybridMultilevel"/>
    <w:tmpl w:val="99468C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4004A3D"/>
    <w:multiLevelType w:val="hybridMultilevel"/>
    <w:tmpl w:val="76F887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8BD1894"/>
    <w:multiLevelType w:val="hybridMultilevel"/>
    <w:tmpl w:val="5A4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34F9"/>
    <w:multiLevelType w:val="hybridMultilevel"/>
    <w:tmpl w:val="D5F0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F63DC"/>
    <w:multiLevelType w:val="multilevel"/>
    <w:tmpl w:val="8D1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67DC7"/>
    <w:multiLevelType w:val="hybridMultilevel"/>
    <w:tmpl w:val="59B62F76"/>
    <w:lvl w:ilvl="0" w:tplc="44FE39F2">
      <w:start w:val="5"/>
      <w:numFmt w:val="bullet"/>
      <w:lvlText w:val="-"/>
      <w:lvlJc w:val="left"/>
      <w:pPr>
        <w:ind w:left="720" w:hanging="360"/>
      </w:pPr>
      <w:rPr>
        <w:rFonts w:ascii="TimesNewRomanPSMT" w:eastAsiaTheme="minorHAnsi" w:hAnsi="TimesNewRomanPSMT"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6A29EE"/>
    <w:multiLevelType w:val="hybridMultilevel"/>
    <w:tmpl w:val="79D0C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B5E488E"/>
    <w:multiLevelType w:val="hybridMultilevel"/>
    <w:tmpl w:val="FCBC61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BD52629"/>
    <w:multiLevelType w:val="hybridMultilevel"/>
    <w:tmpl w:val="744E465C"/>
    <w:lvl w:ilvl="0" w:tplc="A15E2458">
      <w:start w:val="1"/>
      <w:numFmt w:val="bullet"/>
      <w:lvlText w:val=""/>
      <w:lvlJc w:val="left"/>
      <w:pPr>
        <w:tabs>
          <w:tab w:val="num" w:pos="720"/>
        </w:tabs>
        <w:ind w:left="720" w:hanging="360"/>
      </w:pPr>
      <w:rPr>
        <w:rFonts w:ascii="Wingdings" w:hAnsi="Wingdings" w:hint="default"/>
      </w:rPr>
    </w:lvl>
    <w:lvl w:ilvl="1" w:tplc="CF1E58B6" w:tentative="1">
      <w:start w:val="1"/>
      <w:numFmt w:val="bullet"/>
      <w:lvlText w:val=""/>
      <w:lvlJc w:val="left"/>
      <w:pPr>
        <w:tabs>
          <w:tab w:val="num" w:pos="1440"/>
        </w:tabs>
        <w:ind w:left="1440" w:hanging="360"/>
      </w:pPr>
      <w:rPr>
        <w:rFonts w:ascii="Wingdings" w:hAnsi="Wingdings" w:hint="default"/>
      </w:rPr>
    </w:lvl>
    <w:lvl w:ilvl="2" w:tplc="B8AC0F28" w:tentative="1">
      <w:start w:val="1"/>
      <w:numFmt w:val="bullet"/>
      <w:lvlText w:val=""/>
      <w:lvlJc w:val="left"/>
      <w:pPr>
        <w:tabs>
          <w:tab w:val="num" w:pos="2160"/>
        </w:tabs>
        <w:ind w:left="2160" w:hanging="360"/>
      </w:pPr>
      <w:rPr>
        <w:rFonts w:ascii="Wingdings" w:hAnsi="Wingdings" w:hint="default"/>
      </w:rPr>
    </w:lvl>
    <w:lvl w:ilvl="3" w:tplc="EAB26696" w:tentative="1">
      <w:start w:val="1"/>
      <w:numFmt w:val="bullet"/>
      <w:lvlText w:val=""/>
      <w:lvlJc w:val="left"/>
      <w:pPr>
        <w:tabs>
          <w:tab w:val="num" w:pos="2880"/>
        </w:tabs>
        <w:ind w:left="2880" w:hanging="360"/>
      </w:pPr>
      <w:rPr>
        <w:rFonts w:ascii="Wingdings" w:hAnsi="Wingdings" w:hint="default"/>
      </w:rPr>
    </w:lvl>
    <w:lvl w:ilvl="4" w:tplc="1E6202E4" w:tentative="1">
      <w:start w:val="1"/>
      <w:numFmt w:val="bullet"/>
      <w:lvlText w:val=""/>
      <w:lvlJc w:val="left"/>
      <w:pPr>
        <w:tabs>
          <w:tab w:val="num" w:pos="3600"/>
        </w:tabs>
        <w:ind w:left="3600" w:hanging="360"/>
      </w:pPr>
      <w:rPr>
        <w:rFonts w:ascii="Wingdings" w:hAnsi="Wingdings" w:hint="default"/>
      </w:rPr>
    </w:lvl>
    <w:lvl w:ilvl="5" w:tplc="63401EE0" w:tentative="1">
      <w:start w:val="1"/>
      <w:numFmt w:val="bullet"/>
      <w:lvlText w:val=""/>
      <w:lvlJc w:val="left"/>
      <w:pPr>
        <w:tabs>
          <w:tab w:val="num" w:pos="4320"/>
        </w:tabs>
        <w:ind w:left="4320" w:hanging="360"/>
      </w:pPr>
      <w:rPr>
        <w:rFonts w:ascii="Wingdings" w:hAnsi="Wingdings" w:hint="default"/>
      </w:rPr>
    </w:lvl>
    <w:lvl w:ilvl="6" w:tplc="E9E8177E" w:tentative="1">
      <w:start w:val="1"/>
      <w:numFmt w:val="bullet"/>
      <w:lvlText w:val=""/>
      <w:lvlJc w:val="left"/>
      <w:pPr>
        <w:tabs>
          <w:tab w:val="num" w:pos="5040"/>
        </w:tabs>
        <w:ind w:left="5040" w:hanging="360"/>
      </w:pPr>
      <w:rPr>
        <w:rFonts w:ascii="Wingdings" w:hAnsi="Wingdings" w:hint="default"/>
      </w:rPr>
    </w:lvl>
    <w:lvl w:ilvl="7" w:tplc="7E5ACC6E" w:tentative="1">
      <w:start w:val="1"/>
      <w:numFmt w:val="bullet"/>
      <w:lvlText w:val=""/>
      <w:lvlJc w:val="left"/>
      <w:pPr>
        <w:tabs>
          <w:tab w:val="num" w:pos="5760"/>
        </w:tabs>
        <w:ind w:left="5760" w:hanging="360"/>
      </w:pPr>
      <w:rPr>
        <w:rFonts w:ascii="Wingdings" w:hAnsi="Wingdings" w:hint="default"/>
      </w:rPr>
    </w:lvl>
    <w:lvl w:ilvl="8" w:tplc="53E037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454AB"/>
    <w:multiLevelType w:val="hybridMultilevel"/>
    <w:tmpl w:val="A75C1BB6"/>
    <w:lvl w:ilvl="0" w:tplc="B19AECA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C350F5"/>
    <w:multiLevelType w:val="hybridMultilevel"/>
    <w:tmpl w:val="3FD431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5395033"/>
    <w:multiLevelType w:val="hybridMultilevel"/>
    <w:tmpl w:val="DE66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55C1CBE"/>
    <w:multiLevelType w:val="multilevel"/>
    <w:tmpl w:val="DA78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B729A"/>
    <w:multiLevelType w:val="hybridMultilevel"/>
    <w:tmpl w:val="8B84B768"/>
    <w:lvl w:ilvl="0" w:tplc="127210E6">
      <w:start w:val="2"/>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875C29"/>
    <w:multiLevelType w:val="hybridMultilevel"/>
    <w:tmpl w:val="B24829D2"/>
    <w:lvl w:ilvl="0" w:tplc="DE5E654C">
      <w:start w:val="1"/>
      <w:numFmt w:val="bullet"/>
      <w:lvlText w:val=""/>
      <w:lvlJc w:val="left"/>
      <w:pPr>
        <w:tabs>
          <w:tab w:val="num" w:pos="720"/>
        </w:tabs>
        <w:ind w:left="720" w:hanging="360"/>
      </w:pPr>
      <w:rPr>
        <w:rFonts w:ascii="Wingdings" w:hAnsi="Wingdings" w:hint="default"/>
      </w:rPr>
    </w:lvl>
    <w:lvl w:ilvl="1" w:tplc="693822C0" w:tentative="1">
      <w:start w:val="1"/>
      <w:numFmt w:val="bullet"/>
      <w:lvlText w:val=""/>
      <w:lvlJc w:val="left"/>
      <w:pPr>
        <w:tabs>
          <w:tab w:val="num" w:pos="1440"/>
        </w:tabs>
        <w:ind w:left="1440" w:hanging="360"/>
      </w:pPr>
      <w:rPr>
        <w:rFonts w:ascii="Wingdings" w:hAnsi="Wingdings" w:hint="default"/>
      </w:rPr>
    </w:lvl>
    <w:lvl w:ilvl="2" w:tplc="98602680" w:tentative="1">
      <w:start w:val="1"/>
      <w:numFmt w:val="bullet"/>
      <w:lvlText w:val=""/>
      <w:lvlJc w:val="left"/>
      <w:pPr>
        <w:tabs>
          <w:tab w:val="num" w:pos="2160"/>
        </w:tabs>
        <w:ind w:left="2160" w:hanging="360"/>
      </w:pPr>
      <w:rPr>
        <w:rFonts w:ascii="Wingdings" w:hAnsi="Wingdings" w:hint="default"/>
      </w:rPr>
    </w:lvl>
    <w:lvl w:ilvl="3" w:tplc="8620070C" w:tentative="1">
      <w:start w:val="1"/>
      <w:numFmt w:val="bullet"/>
      <w:lvlText w:val=""/>
      <w:lvlJc w:val="left"/>
      <w:pPr>
        <w:tabs>
          <w:tab w:val="num" w:pos="2880"/>
        </w:tabs>
        <w:ind w:left="2880" w:hanging="360"/>
      </w:pPr>
      <w:rPr>
        <w:rFonts w:ascii="Wingdings" w:hAnsi="Wingdings" w:hint="default"/>
      </w:rPr>
    </w:lvl>
    <w:lvl w:ilvl="4" w:tplc="8FF63E9E" w:tentative="1">
      <w:start w:val="1"/>
      <w:numFmt w:val="bullet"/>
      <w:lvlText w:val=""/>
      <w:lvlJc w:val="left"/>
      <w:pPr>
        <w:tabs>
          <w:tab w:val="num" w:pos="3600"/>
        </w:tabs>
        <w:ind w:left="3600" w:hanging="360"/>
      </w:pPr>
      <w:rPr>
        <w:rFonts w:ascii="Wingdings" w:hAnsi="Wingdings" w:hint="default"/>
      </w:rPr>
    </w:lvl>
    <w:lvl w:ilvl="5" w:tplc="A56EE8F8" w:tentative="1">
      <w:start w:val="1"/>
      <w:numFmt w:val="bullet"/>
      <w:lvlText w:val=""/>
      <w:lvlJc w:val="left"/>
      <w:pPr>
        <w:tabs>
          <w:tab w:val="num" w:pos="4320"/>
        </w:tabs>
        <w:ind w:left="4320" w:hanging="360"/>
      </w:pPr>
      <w:rPr>
        <w:rFonts w:ascii="Wingdings" w:hAnsi="Wingdings" w:hint="default"/>
      </w:rPr>
    </w:lvl>
    <w:lvl w:ilvl="6" w:tplc="15E8ECFA" w:tentative="1">
      <w:start w:val="1"/>
      <w:numFmt w:val="bullet"/>
      <w:lvlText w:val=""/>
      <w:lvlJc w:val="left"/>
      <w:pPr>
        <w:tabs>
          <w:tab w:val="num" w:pos="5040"/>
        </w:tabs>
        <w:ind w:left="5040" w:hanging="360"/>
      </w:pPr>
      <w:rPr>
        <w:rFonts w:ascii="Wingdings" w:hAnsi="Wingdings" w:hint="default"/>
      </w:rPr>
    </w:lvl>
    <w:lvl w:ilvl="7" w:tplc="F8C8D342" w:tentative="1">
      <w:start w:val="1"/>
      <w:numFmt w:val="bullet"/>
      <w:lvlText w:val=""/>
      <w:lvlJc w:val="left"/>
      <w:pPr>
        <w:tabs>
          <w:tab w:val="num" w:pos="5760"/>
        </w:tabs>
        <w:ind w:left="5760" w:hanging="360"/>
      </w:pPr>
      <w:rPr>
        <w:rFonts w:ascii="Wingdings" w:hAnsi="Wingdings" w:hint="default"/>
      </w:rPr>
    </w:lvl>
    <w:lvl w:ilvl="8" w:tplc="289AF73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5"/>
  </w:num>
  <w:num w:numId="4">
    <w:abstractNumId w:val="18"/>
  </w:num>
  <w:num w:numId="5">
    <w:abstractNumId w:val="15"/>
  </w:num>
  <w:num w:numId="6">
    <w:abstractNumId w:val="16"/>
  </w:num>
  <w:num w:numId="7">
    <w:abstractNumId w:val="34"/>
  </w:num>
  <w:num w:numId="8">
    <w:abstractNumId w:val="30"/>
  </w:num>
  <w:num w:numId="9">
    <w:abstractNumId w:val="29"/>
  </w:num>
  <w:num w:numId="10">
    <w:abstractNumId w:val="35"/>
  </w:num>
  <w:num w:numId="11">
    <w:abstractNumId w:val="14"/>
  </w:num>
  <w:num w:numId="12">
    <w:abstractNumId w:val="12"/>
  </w:num>
  <w:num w:numId="13">
    <w:abstractNumId w:val="7"/>
  </w:num>
  <w:num w:numId="14">
    <w:abstractNumId w:val="11"/>
  </w:num>
  <w:num w:numId="15">
    <w:abstractNumId w:val="21"/>
  </w:num>
  <w:num w:numId="16">
    <w:abstractNumId w:val="32"/>
  </w:num>
  <w:num w:numId="17">
    <w:abstractNumId w:val="4"/>
  </w:num>
  <w:num w:numId="18">
    <w:abstractNumId w:val="28"/>
  </w:num>
  <w:num w:numId="19">
    <w:abstractNumId w:val="20"/>
  </w:num>
  <w:num w:numId="20">
    <w:abstractNumId w:val="1"/>
  </w:num>
  <w:num w:numId="21">
    <w:abstractNumId w:val="27"/>
  </w:num>
  <w:num w:numId="22">
    <w:abstractNumId w:val="6"/>
  </w:num>
  <w:num w:numId="23">
    <w:abstractNumId w:val="8"/>
  </w:num>
  <w:num w:numId="24">
    <w:abstractNumId w:val="10"/>
  </w:num>
  <w:num w:numId="25">
    <w:abstractNumId w:val="31"/>
  </w:num>
  <w:num w:numId="26">
    <w:abstractNumId w:val="2"/>
  </w:num>
  <w:num w:numId="27">
    <w:abstractNumId w:val="33"/>
  </w:num>
  <w:num w:numId="28">
    <w:abstractNumId w:val="0"/>
  </w:num>
  <w:num w:numId="29">
    <w:abstractNumId w:val="3"/>
  </w:num>
  <w:num w:numId="30">
    <w:abstractNumId w:val="17"/>
  </w:num>
  <w:num w:numId="31">
    <w:abstractNumId w:val="25"/>
  </w:num>
  <w:num w:numId="32">
    <w:abstractNumId w:val="9"/>
  </w:num>
  <w:num w:numId="33">
    <w:abstractNumId w:val="23"/>
  </w:num>
  <w:num w:numId="34">
    <w:abstractNumId w:val="24"/>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31"/>
    <w:rsid w:val="000013BD"/>
    <w:rsid w:val="00004309"/>
    <w:rsid w:val="00012909"/>
    <w:rsid w:val="0003451E"/>
    <w:rsid w:val="000407C1"/>
    <w:rsid w:val="00057A49"/>
    <w:rsid w:val="00057AD6"/>
    <w:rsid w:val="00063E25"/>
    <w:rsid w:val="00064169"/>
    <w:rsid w:val="00072663"/>
    <w:rsid w:val="00072C1C"/>
    <w:rsid w:val="00085B47"/>
    <w:rsid w:val="00093551"/>
    <w:rsid w:val="000A1C1F"/>
    <w:rsid w:val="000A2C72"/>
    <w:rsid w:val="000A47C7"/>
    <w:rsid w:val="000A7B81"/>
    <w:rsid w:val="000B33E9"/>
    <w:rsid w:val="000C58B3"/>
    <w:rsid w:val="000D037F"/>
    <w:rsid w:val="000D153C"/>
    <w:rsid w:val="000D2D20"/>
    <w:rsid w:val="000D4F1F"/>
    <w:rsid w:val="000E2F74"/>
    <w:rsid w:val="000F7BD1"/>
    <w:rsid w:val="0010098E"/>
    <w:rsid w:val="0010285C"/>
    <w:rsid w:val="0010337F"/>
    <w:rsid w:val="0010497D"/>
    <w:rsid w:val="001070F4"/>
    <w:rsid w:val="00110B81"/>
    <w:rsid w:val="00111E03"/>
    <w:rsid w:val="001143B4"/>
    <w:rsid w:val="001170FB"/>
    <w:rsid w:val="00117916"/>
    <w:rsid w:val="001208C4"/>
    <w:rsid w:val="00125D5F"/>
    <w:rsid w:val="001309BE"/>
    <w:rsid w:val="00130BEF"/>
    <w:rsid w:val="00144065"/>
    <w:rsid w:val="00144833"/>
    <w:rsid w:val="001473A9"/>
    <w:rsid w:val="00163C0B"/>
    <w:rsid w:val="00167386"/>
    <w:rsid w:val="00170919"/>
    <w:rsid w:val="00172EF7"/>
    <w:rsid w:val="00187031"/>
    <w:rsid w:val="001A2248"/>
    <w:rsid w:val="001B2781"/>
    <w:rsid w:val="001B6D0C"/>
    <w:rsid w:val="001D325C"/>
    <w:rsid w:val="001E0058"/>
    <w:rsid w:val="001E0CBD"/>
    <w:rsid w:val="001E1167"/>
    <w:rsid w:val="001E3B2A"/>
    <w:rsid w:val="001F41DB"/>
    <w:rsid w:val="001F4886"/>
    <w:rsid w:val="001F48A9"/>
    <w:rsid w:val="001F6947"/>
    <w:rsid w:val="00210873"/>
    <w:rsid w:val="002317BD"/>
    <w:rsid w:val="0023371F"/>
    <w:rsid w:val="002339C0"/>
    <w:rsid w:val="00244B37"/>
    <w:rsid w:val="00246AFA"/>
    <w:rsid w:val="002506D8"/>
    <w:rsid w:val="0025377E"/>
    <w:rsid w:val="00253A18"/>
    <w:rsid w:val="00265680"/>
    <w:rsid w:val="00265C22"/>
    <w:rsid w:val="002668D5"/>
    <w:rsid w:val="0026759A"/>
    <w:rsid w:val="002729F4"/>
    <w:rsid w:val="00275EF2"/>
    <w:rsid w:val="002865B8"/>
    <w:rsid w:val="00286A03"/>
    <w:rsid w:val="00286EE3"/>
    <w:rsid w:val="00291989"/>
    <w:rsid w:val="002945CA"/>
    <w:rsid w:val="00295D39"/>
    <w:rsid w:val="002B6ECD"/>
    <w:rsid w:val="002C05B0"/>
    <w:rsid w:val="002C2823"/>
    <w:rsid w:val="002D102B"/>
    <w:rsid w:val="002D1D84"/>
    <w:rsid w:val="002D2C22"/>
    <w:rsid w:val="002D44D1"/>
    <w:rsid w:val="002E162C"/>
    <w:rsid w:val="002F1478"/>
    <w:rsid w:val="003211F6"/>
    <w:rsid w:val="00332F62"/>
    <w:rsid w:val="00346CC7"/>
    <w:rsid w:val="00353AB2"/>
    <w:rsid w:val="00381672"/>
    <w:rsid w:val="00381BC2"/>
    <w:rsid w:val="00392D90"/>
    <w:rsid w:val="003A68E1"/>
    <w:rsid w:val="003A6D17"/>
    <w:rsid w:val="003B7082"/>
    <w:rsid w:val="003B7AFD"/>
    <w:rsid w:val="003E32AA"/>
    <w:rsid w:val="003E3D1B"/>
    <w:rsid w:val="003E5BB7"/>
    <w:rsid w:val="003F3F9B"/>
    <w:rsid w:val="003F760F"/>
    <w:rsid w:val="00406007"/>
    <w:rsid w:val="004073E2"/>
    <w:rsid w:val="00414758"/>
    <w:rsid w:val="00417A4F"/>
    <w:rsid w:val="00426CC7"/>
    <w:rsid w:val="00433EF2"/>
    <w:rsid w:val="004518E0"/>
    <w:rsid w:val="00452A2B"/>
    <w:rsid w:val="00453A2A"/>
    <w:rsid w:val="00456F98"/>
    <w:rsid w:val="00461E4D"/>
    <w:rsid w:val="0046788D"/>
    <w:rsid w:val="004716EA"/>
    <w:rsid w:val="00474CEC"/>
    <w:rsid w:val="00482DD5"/>
    <w:rsid w:val="0049040E"/>
    <w:rsid w:val="004A3303"/>
    <w:rsid w:val="004A4D63"/>
    <w:rsid w:val="004A557C"/>
    <w:rsid w:val="004C59E3"/>
    <w:rsid w:val="004D266F"/>
    <w:rsid w:val="004D6751"/>
    <w:rsid w:val="004D6A31"/>
    <w:rsid w:val="004E5DEF"/>
    <w:rsid w:val="004E65F4"/>
    <w:rsid w:val="004F319E"/>
    <w:rsid w:val="004F3858"/>
    <w:rsid w:val="004F5C6A"/>
    <w:rsid w:val="0051471F"/>
    <w:rsid w:val="005208E2"/>
    <w:rsid w:val="0052460D"/>
    <w:rsid w:val="005332CF"/>
    <w:rsid w:val="0053389C"/>
    <w:rsid w:val="0053736B"/>
    <w:rsid w:val="0054060A"/>
    <w:rsid w:val="0054230A"/>
    <w:rsid w:val="005446A9"/>
    <w:rsid w:val="005452E2"/>
    <w:rsid w:val="00550A40"/>
    <w:rsid w:val="00551A91"/>
    <w:rsid w:val="00571488"/>
    <w:rsid w:val="005832FE"/>
    <w:rsid w:val="005A1CDF"/>
    <w:rsid w:val="005A42D8"/>
    <w:rsid w:val="005A787F"/>
    <w:rsid w:val="005B0593"/>
    <w:rsid w:val="005B176B"/>
    <w:rsid w:val="005B7958"/>
    <w:rsid w:val="005C1F22"/>
    <w:rsid w:val="005C3819"/>
    <w:rsid w:val="005D2165"/>
    <w:rsid w:val="005D642B"/>
    <w:rsid w:val="005D67FD"/>
    <w:rsid w:val="005E4529"/>
    <w:rsid w:val="005F0958"/>
    <w:rsid w:val="005F0F0B"/>
    <w:rsid w:val="005F2911"/>
    <w:rsid w:val="005F6014"/>
    <w:rsid w:val="005F616E"/>
    <w:rsid w:val="005F6F93"/>
    <w:rsid w:val="0060359E"/>
    <w:rsid w:val="0060609C"/>
    <w:rsid w:val="00615154"/>
    <w:rsid w:val="0062045C"/>
    <w:rsid w:val="006278EC"/>
    <w:rsid w:val="00627985"/>
    <w:rsid w:val="006336C2"/>
    <w:rsid w:val="00633EEB"/>
    <w:rsid w:val="00634563"/>
    <w:rsid w:val="00636687"/>
    <w:rsid w:val="00640CF3"/>
    <w:rsid w:val="00641782"/>
    <w:rsid w:val="006474C1"/>
    <w:rsid w:val="00655CBB"/>
    <w:rsid w:val="00665774"/>
    <w:rsid w:val="00670211"/>
    <w:rsid w:val="006763EF"/>
    <w:rsid w:val="00687323"/>
    <w:rsid w:val="006950EA"/>
    <w:rsid w:val="00695C6E"/>
    <w:rsid w:val="006A3CC3"/>
    <w:rsid w:val="006A6FBD"/>
    <w:rsid w:val="006B39F4"/>
    <w:rsid w:val="006B39F8"/>
    <w:rsid w:val="006C5188"/>
    <w:rsid w:val="006D1AC9"/>
    <w:rsid w:val="006E4543"/>
    <w:rsid w:val="006F48B3"/>
    <w:rsid w:val="00721508"/>
    <w:rsid w:val="00722514"/>
    <w:rsid w:val="00722542"/>
    <w:rsid w:val="00723D15"/>
    <w:rsid w:val="00727AB6"/>
    <w:rsid w:val="0073773E"/>
    <w:rsid w:val="007406EF"/>
    <w:rsid w:val="007460DF"/>
    <w:rsid w:val="00751D4E"/>
    <w:rsid w:val="0075331A"/>
    <w:rsid w:val="007663E9"/>
    <w:rsid w:val="00770C7A"/>
    <w:rsid w:val="00783686"/>
    <w:rsid w:val="00783ED7"/>
    <w:rsid w:val="00786DB0"/>
    <w:rsid w:val="007924E8"/>
    <w:rsid w:val="007B3901"/>
    <w:rsid w:val="007C166F"/>
    <w:rsid w:val="007C1A19"/>
    <w:rsid w:val="007C3BE7"/>
    <w:rsid w:val="007C49E1"/>
    <w:rsid w:val="007C65EA"/>
    <w:rsid w:val="007D7FD1"/>
    <w:rsid w:val="007F4D9D"/>
    <w:rsid w:val="007F75AD"/>
    <w:rsid w:val="007F7EB6"/>
    <w:rsid w:val="00803423"/>
    <w:rsid w:val="00804054"/>
    <w:rsid w:val="00804A58"/>
    <w:rsid w:val="0080631C"/>
    <w:rsid w:val="008136A2"/>
    <w:rsid w:val="008273A8"/>
    <w:rsid w:val="00830701"/>
    <w:rsid w:val="00831BAA"/>
    <w:rsid w:val="008566EF"/>
    <w:rsid w:val="008717B2"/>
    <w:rsid w:val="0087367A"/>
    <w:rsid w:val="00880C21"/>
    <w:rsid w:val="0088224A"/>
    <w:rsid w:val="00883856"/>
    <w:rsid w:val="00884F29"/>
    <w:rsid w:val="00886907"/>
    <w:rsid w:val="00896F20"/>
    <w:rsid w:val="00897900"/>
    <w:rsid w:val="008B170A"/>
    <w:rsid w:val="008B2855"/>
    <w:rsid w:val="008B322F"/>
    <w:rsid w:val="008C0312"/>
    <w:rsid w:val="008D381D"/>
    <w:rsid w:val="008D6EA8"/>
    <w:rsid w:val="008E05AF"/>
    <w:rsid w:val="008E576F"/>
    <w:rsid w:val="008E755F"/>
    <w:rsid w:val="008F31C2"/>
    <w:rsid w:val="008F5C76"/>
    <w:rsid w:val="009007B2"/>
    <w:rsid w:val="00931BF8"/>
    <w:rsid w:val="00935845"/>
    <w:rsid w:val="0093586E"/>
    <w:rsid w:val="00942CCE"/>
    <w:rsid w:val="0096701A"/>
    <w:rsid w:val="0097195F"/>
    <w:rsid w:val="00973E3C"/>
    <w:rsid w:val="00974F77"/>
    <w:rsid w:val="00980A71"/>
    <w:rsid w:val="00986888"/>
    <w:rsid w:val="009A24BA"/>
    <w:rsid w:val="009A2DDA"/>
    <w:rsid w:val="009B4319"/>
    <w:rsid w:val="009B6976"/>
    <w:rsid w:val="009C060A"/>
    <w:rsid w:val="009D53DE"/>
    <w:rsid w:val="009F18AA"/>
    <w:rsid w:val="009F3627"/>
    <w:rsid w:val="009F3C02"/>
    <w:rsid w:val="00A163A0"/>
    <w:rsid w:val="00A2269C"/>
    <w:rsid w:val="00A3132C"/>
    <w:rsid w:val="00A4696F"/>
    <w:rsid w:val="00A50246"/>
    <w:rsid w:val="00A5560E"/>
    <w:rsid w:val="00A61448"/>
    <w:rsid w:val="00A66D86"/>
    <w:rsid w:val="00A66E19"/>
    <w:rsid w:val="00A70589"/>
    <w:rsid w:val="00A72292"/>
    <w:rsid w:val="00A8456D"/>
    <w:rsid w:val="00A86339"/>
    <w:rsid w:val="00AA4AE9"/>
    <w:rsid w:val="00AB097C"/>
    <w:rsid w:val="00AB237F"/>
    <w:rsid w:val="00AC6650"/>
    <w:rsid w:val="00AD0297"/>
    <w:rsid w:val="00AD2088"/>
    <w:rsid w:val="00AE12D4"/>
    <w:rsid w:val="00AE2821"/>
    <w:rsid w:val="00AE4A25"/>
    <w:rsid w:val="00AF1EF3"/>
    <w:rsid w:val="00AF7B5F"/>
    <w:rsid w:val="00B07C6B"/>
    <w:rsid w:val="00B13AA7"/>
    <w:rsid w:val="00B22313"/>
    <w:rsid w:val="00B42BAF"/>
    <w:rsid w:val="00B6002B"/>
    <w:rsid w:val="00B60631"/>
    <w:rsid w:val="00B7702A"/>
    <w:rsid w:val="00B834B0"/>
    <w:rsid w:val="00B847BD"/>
    <w:rsid w:val="00B84C6F"/>
    <w:rsid w:val="00BA48A2"/>
    <w:rsid w:val="00BA6C49"/>
    <w:rsid w:val="00BB075B"/>
    <w:rsid w:val="00BC280A"/>
    <w:rsid w:val="00BC2A0E"/>
    <w:rsid w:val="00BC4697"/>
    <w:rsid w:val="00BD1E96"/>
    <w:rsid w:val="00BD5AE0"/>
    <w:rsid w:val="00BD5FDD"/>
    <w:rsid w:val="00BD7B53"/>
    <w:rsid w:val="00BD7BBF"/>
    <w:rsid w:val="00BF2D60"/>
    <w:rsid w:val="00C0032D"/>
    <w:rsid w:val="00C059BF"/>
    <w:rsid w:val="00C212A5"/>
    <w:rsid w:val="00C37747"/>
    <w:rsid w:val="00C37EB4"/>
    <w:rsid w:val="00C46C25"/>
    <w:rsid w:val="00C65B96"/>
    <w:rsid w:val="00C737FE"/>
    <w:rsid w:val="00C80E5D"/>
    <w:rsid w:val="00C82298"/>
    <w:rsid w:val="00CA2528"/>
    <w:rsid w:val="00CA5721"/>
    <w:rsid w:val="00CC710E"/>
    <w:rsid w:val="00CE3B54"/>
    <w:rsid w:val="00CE483F"/>
    <w:rsid w:val="00CE5D90"/>
    <w:rsid w:val="00CE6CA4"/>
    <w:rsid w:val="00CF56FF"/>
    <w:rsid w:val="00CF5A19"/>
    <w:rsid w:val="00CF5CED"/>
    <w:rsid w:val="00CF5DDC"/>
    <w:rsid w:val="00D011A8"/>
    <w:rsid w:val="00D01A86"/>
    <w:rsid w:val="00D05059"/>
    <w:rsid w:val="00D066E2"/>
    <w:rsid w:val="00D0784F"/>
    <w:rsid w:val="00D105A6"/>
    <w:rsid w:val="00D11AA1"/>
    <w:rsid w:val="00D177AA"/>
    <w:rsid w:val="00D25DFA"/>
    <w:rsid w:val="00D26500"/>
    <w:rsid w:val="00D26A08"/>
    <w:rsid w:val="00D31410"/>
    <w:rsid w:val="00D37DA7"/>
    <w:rsid w:val="00D408AD"/>
    <w:rsid w:val="00D46396"/>
    <w:rsid w:val="00D54CC2"/>
    <w:rsid w:val="00D72252"/>
    <w:rsid w:val="00D77CBD"/>
    <w:rsid w:val="00D878F5"/>
    <w:rsid w:val="00D87D21"/>
    <w:rsid w:val="00D91020"/>
    <w:rsid w:val="00D9649F"/>
    <w:rsid w:val="00DA41A9"/>
    <w:rsid w:val="00DB4131"/>
    <w:rsid w:val="00DC1918"/>
    <w:rsid w:val="00DD2D58"/>
    <w:rsid w:val="00DD5309"/>
    <w:rsid w:val="00DE0937"/>
    <w:rsid w:val="00DF39A0"/>
    <w:rsid w:val="00E05FBF"/>
    <w:rsid w:val="00E236BE"/>
    <w:rsid w:val="00E2372F"/>
    <w:rsid w:val="00E24BC1"/>
    <w:rsid w:val="00E25DC6"/>
    <w:rsid w:val="00E3394C"/>
    <w:rsid w:val="00E345DD"/>
    <w:rsid w:val="00E347A7"/>
    <w:rsid w:val="00E37B6E"/>
    <w:rsid w:val="00E37BF8"/>
    <w:rsid w:val="00E520CC"/>
    <w:rsid w:val="00E5240E"/>
    <w:rsid w:val="00E609E2"/>
    <w:rsid w:val="00E65ECE"/>
    <w:rsid w:val="00E70F24"/>
    <w:rsid w:val="00E737C2"/>
    <w:rsid w:val="00E779B2"/>
    <w:rsid w:val="00E80F99"/>
    <w:rsid w:val="00E851B8"/>
    <w:rsid w:val="00E86A80"/>
    <w:rsid w:val="00E87C4E"/>
    <w:rsid w:val="00E975B7"/>
    <w:rsid w:val="00EB2DEA"/>
    <w:rsid w:val="00EB4965"/>
    <w:rsid w:val="00EC3C61"/>
    <w:rsid w:val="00EC5A5B"/>
    <w:rsid w:val="00EC671E"/>
    <w:rsid w:val="00EC71D0"/>
    <w:rsid w:val="00EC76E3"/>
    <w:rsid w:val="00ED0FB5"/>
    <w:rsid w:val="00EF1253"/>
    <w:rsid w:val="00EF2C9E"/>
    <w:rsid w:val="00F02EE1"/>
    <w:rsid w:val="00F038C2"/>
    <w:rsid w:val="00F05165"/>
    <w:rsid w:val="00F06D3A"/>
    <w:rsid w:val="00F37D56"/>
    <w:rsid w:val="00F451BF"/>
    <w:rsid w:val="00F54D57"/>
    <w:rsid w:val="00F57D62"/>
    <w:rsid w:val="00F60AAF"/>
    <w:rsid w:val="00F65F2D"/>
    <w:rsid w:val="00F71AE3"/>
    <w:rsid w:val="00F83C59"/>
    <w:rsid w:val="00F85E00"/>
    <w:rsid w:val="00FB09AA"/>
    <w:rsid w:val="00FB48C3"/>
    <w:rsid w:val="00FB58C5"/>
    <w:rsid w:val="00FB6541"/>
    <w:rsid w:val="00FC1B78"/>
    <w:rsid w:val="00FD3BDC"/>
    <w:rsid w:val="00FE39CA"/>
    <w:rsid w:val="00FE4303"/>
    <w:rsid w:val="00FF0229"/>
    <w:rsid w:val="00FF620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CFEDD"/>
  <w15:docId w15:val="{A294EED8-2ABA-43A7-9511-92609771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qFormat/>
    <w:rsid w:val="0010497D"/>
    <w:pPr>
      <w:keepNext/>
      <w:keepLines/>
      <w:tabs>
        <w:tab w:val="left" w:pos="357"/>
        <w:tab w:val="left" w:pos="714"/>
        <w:tab w:val="left" w:pos="1072"/>
      </w:tabs>
      <w:spacing w:before="240" w:after="60" w:line="240" w:lineRule="auto"/>
      <w:outlineLvl w:val="1"/>
    </w:pPr>
    <w:rPr>
      <w:rFonts w:ascii="Arial" w:eastAsia="Times New Roman" w:hAnsi="Arial" w:cs="Arial"/>
      <w:b/>
      <w:bCs/>
      <w:color w:val="1F497D"/>
      <w:sz w:val="24"/>
      <w:szCs w:val="24"/>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D6A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D6A31"/>
    <w:rPr>
      <w:rFonts w:ascii="Tahoma" w:hAnsi="Tahoma" w:cs="Tahoma"/>
      <w:sz w:val="16"/>
      <w:szCs w:val="16"/>
    </w:rPr>
  </w:style>
  <w:style w:type="paragraph" w:styleId="Sidehoved">
    <w:name w:val="header"/>
    <w:basedOn w:val="Normal"/>
    <w:link w:val="SidehovedTegn"/>
    <w:uiPriority w:val="99"/>
    <w:unhideWhenUsed/>
    <w:rsid w:val="004D6A31"/>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4D6A31"/>
  </w:style>
  <w:style w:type="paragraph" w:styleId="Sidefod">
    <w:name w:val="footer"/>
    <w:basedOn w:val="Normal"/>
    <w:link w:val="SidefodTegn"/>
    <w:uiPriority w:val="99"/>
    <w:unhideWhenUsed/>
    <w:rsid w:val="004D6A31"/>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4D6A31"/>
  </w:style>
  <w:style w:type="character" w:customStyle="1" w:styleId="Overskrift2Tegn">
    <w:name w:val="Overskrift 2 Tegn"/>
    <w:basedOn w:val="Standardskrifttypeiafsnit"/>
    <w:link w:val="Overskrift2"/>
    <w:uiPriority w:val="9"/>
    <w:rsid w:val="0010497D"/>
    <w:rPr>
      <w:rFonts w:ascii="Arial" w:eastAsia="Times New Roman" w:hAnsi="Arial" w:cs="Arial"/>
      <w:b/>
      <w:bCs/>
      <w:color w:val="1F497D"/>
      <w:sz w:val="24"/>
      <w:szCs w:val="24"/>
      <w:lang w:val="en-GB" w:eastAsia="da-DK"/>
    </w:rPr>
  </w:style>
  <w:style w:type="character" w:styleId="Hyperlink">
    <w:name w:val="Hyperlink"/>
    <w:basedOn w:val="Standardskrifttypeiafsnit"/>
    <w:uiPriority w:val="99"/>
    <w:unhideWhenUsed/>
    <w:rsid w:val="0010497D"/>
    <w:rPr>
      <w:color w:val="0000FF"/>
      <w:u w:val="single"/>
    </w:rPr>
  </w:style>
  <w:style w:type="character" w:styleId="BesgtLink">
    <w:name w:val="FollowedHyperlink"/>
    <w:basedOn w:val="Standardskrifttypeiafsnit"/>
    <w:uiPriority w:val="99"/>
    <w:semiHidden/>
    <w:unhideWhenUsed/>
    <w:rsid w:val="0010497D"/>
    <w:rPr>
      <w:color w:val="800080" w:themeColor="followedHyperlink"/>
      <w:u w:val="single"/>
    </w:rPr>
  </w:style>
  <w:style w:type="paragraph" w:styleId="Listeafsnit">
    <w:name w:val="List Paragraph"/>
    <w:basedOn w:val="Normal"/>
    <w:link w:val="ListeafsnitTegn"/>
    <w:uiPriority w:val="34"/>
    <w:qFormat/>
    <w:rsid w:val="00414758"/>
    <w:pPr>
      <w:ind w:left="720"/>
      <w:contextualSpacing/>
    </w:pPr>
  </w:style>
  <w:style w:type="paragraph" w:customStyle="1" w:styleId="Default">
    <w:name w:val="Default"/>
    <w:rsid w:val="00FB58C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17A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k">
    <w:name w:val="Strong"/>
    <w:basedOn w:val="Standardskrifttypeiafsnit"/>
    <w:uiPriority w:val="22"/>
    <w:qFormat/>
    <w:rsid w:val="00417A4F"/>
    <w:rPr>
      <w:b/>
      <w:bCs/>
    </w:rPr>
  </w:style>
  <w:style w:type="character" w:customStyle="1" w:styleId="Overskrift1Tegn">
    <w:name w:val="Overskrift 1 Tegn"/>
    <w:basedOn w:val="Standardskrifttypeiafsnit"/>
    <w:link w:val="Overskrift1"/>
    <w:uiPriority w:val="9"/>
    <w:rsid w:val="002D2C22"/>
    <w:rPr>
      <w:rFonts w:asciiTheme="majorHAnsi" w:eastAsiaTheme="majorEastAsia" w:hAnsiTheme="majorHAnsi" w:cstheme="majorBidi"/>
      <w:b/>
      <w:bCs/>
      <w:color w:val="365F91" w:themeColor="accent1" w:themeShade="BF"/>
      <w:sz w:val="28"/>
      <w:szCs w:val="28"/>
    </w:rPr>
  </w:style>
  <w:style w:type="paragraph" w:customStyle="1" w:styleId="v1msonormal">
    <w:name w:val="v1msonormal"/>
    <w:basedOn w:val="Normal"/>
    <w:rsid w:val="00265C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idetal">
    <w:name w:val="page number"/>
    <w:basedOn w:val="Standardskrifttypeiafsnit"/>
    <w:uiPriority w:val="99"/>
    <w:unhideWhenUsed/>
    <w:rsid w:val="00A50246"/>
  </w:style>
  <w:style w:type="table" w:styleId="Tabel-Gitter">
    <w:name w:val="Table Grid"/>
    <w:basedOn w:val="Tabel-Normal"/>
    <w:uiPriority w:val="59"/>
    <w:rsid w:val="001E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s-intro-text">
    <w:name w:val="dfs-intro-text"/>
    <w:basedOn w:val="Normal"/>
    <w:rsid w:val="006035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eafsnitTegn">
    <w:name w:val="Listeafsnit Tegn"/>
    <w:link w:val="Listeafsnit"/>
    <w:uiPriority w:val="34"/>
    <w:rsid w:val="00EF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6634">
      <w:bodyDiv w:val="1"/>
      <w:marLeft w:val="0"/>
      <w:marRight w:val="0"/>
      <w:marTop w:val="0"/>
      <w:marBottom w:val="0"/>
      <w:divBdr>
        <w:top w:val="none" w:sz="0" w:space="0" w:color="auto"/>
        <w:left w:val="none" w:sz="0" w:space="0" w:color="auto"/>
        <w:bottom w:val="none" w:sz="0" w:space="0" w:color="auto"/>
        <w:right w:val="none" w:sz="0" w:space="0" w:color="auto"/>
      </w:divBdr>
    </w:div>
    <w:div w:id="193076882">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4">
          <w:marLeft w:val="0"/>
          <w:marRight w:val="0"/>
          <w:marTop w:val="0"/>
          <w:marBottom w:val="0"/>
          <w:divBdr>
            <w:top w:val="none" w:sz="0" w:space="0" w:color="auto"/>
            <w:left w:val="none" w:sz="0" w:space="0" w:color="auto"/>
            <w:bottom w:val="none" w:sz="0" w:space="0" w:color="auto"/>
            <w:right w:val="none" w:sz="0" w:space="0" w:color="auto"/>
          </w:divBdr>
        </w:div>
      </w:divsChild>
    </w:div>
    <w:div w:id="340813057">
      <w:bodyDiv w:val="1"/>
      <w:marLeft w:val="0"/>
      <w:marRight w:val="0"/>
      <w:marTop w:val="0"/>
      <w:marBottom w:val="0"/>
      <w:divBdr>
        <w:top w:val="none" w:sz="0" w:space="0" w:color="auto"/>
        <w:left w:val="none" w:sz="0" w:space="0" w:color="auto"/>
        <w:bottom w:val="none" w:sz="0" w:space="0" w:color="auto"/>
        <w:right w:val="none" w:sz="0" w:space="0" w:color="auto"/>
      </w:divBdr>
    </w:div>
    <w:div w:id="443420924">
      <w:bodyDiv w:val="1"/>
      <w:marLeft w:val="0"/>
      <w:marRight w:val="0"/>
      <w:marTop w:val="0"/>
      <w:marBottom w:val="0"/>
      <w:divBdr>
        <w:top w:val="none" w:sz="0" w:space="0" w:color="auto"/>
        <w:left w:val="none" w:sz="0" w:space="0" w:color="auto"/>
        <w:bottom w:val="none" w:sz="0" w:space="0" w:color="auto"/>
        <w:right w:val="none" w:sz="0" w:space="0" w:color="auto"/>
      </w:divBdr>
    </w:div>
    <w:div w:id="516240259">
      <w:bodyDiv w:val="1"/>
      <w:marLeft w:val="0"/>
      <w:marRight w:val="0"/>
      <w:marTop w:val="0"/>
      <w:marBottom w:val="0"/>
      <w:divBdr>
        <w:top w:val="none" w:sz="0" w:space="0" w:color="auto"/>
        <w:left w:val="none" w:sz="0" w:space="0" w:color="auto"/>
        <w:bottom w:val="none" w:sz="0" w:space="0" w:color="auto"/>
        <w:right w:val="none" w:sz="0" w:space="0" w:color="auto"/>
      </w:divBdr>
    </w:div>
    <w:div w:id="518660781">
      <w:bodyDiv w:val="1"/>
      <w:marLeft w:val="0"/>
      <w:marRight w:val="0"/>
      <w:marTop w:val="0"/>
      <w:marBottom w:val="0"/>
      <w:divBdr>
        <w:top w:val="none" w:sz="0" w:space="0" w:color="auto"/>
        <w:left w:val="none" w:sz="0" w:space="0" w:color="auto"/>
        <w:bottom w:val="none" w:sz="0" w:space="0" w:color="auto"/>
        <w:right w:val="none" w:sz="0" w:space="0" w:color="auto"/>
      </w:divBdr>
    </w:div>
    <w:div w:id="932856432">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6">
          <w:marLeft w:val="0"/>
          <w:marRight w:val="0"/>
          <w:marTop w:val="0"/>
          <w:marBottom w:val="0"/>
          <w:divBdr>
            <w:top w:val="none" w:sz="0" w:space="0" w:color="auto"/>
            <w:left w:val="none" w:sz="0" w:space="0" w:color="auto"/>
            <w:bottom w:val="none" w:sz="0" w:space="0" w:color="auto"/>
            <w:right w:val="none" w:sz="0" w:space="0" w:color="auto"/>
          </w:divBdr>
        </w:div>
        <w:div w:id="1823349749">
          <w:marLeft w:val="0"/>
          <w:marRight w:val="0"/>
          <w:marTop w:val="0"/>
          <w:marBottom w:val="0"/>
          <w:divBdr>
            <w:top w:val="none" w:sz="0" w:space="0" w:color="auto"/>
            <w:left w:val="none" w:sz="0" w:space="0" w:color="auto"/>
            <w:bottom w:val="none" w:sz="0" w:space="0" w:color="auto"/>
            <w:right w:val="none" w:sz="0" w:space="0" w:color="auto"/>
          </w:divBdr>
        </w:div>
        <w:div w:id="77017491">
          <w:marLeft w:val="0"/>
          <w:marRight w:val="0"/>
          <w:marTop w:val="0"/>
          <w:marBottom w:val="0"/>
          <w:divBdr>
            <w:top w:val="none" w:sz="0" w:space="0" w:color="auto"/>
            <w:left w:val="none" w:sz="0" w:space="0" w:color="auto"/>
            <w:bottom w:val="none" w:sz="0" w:space="0" w:color="auto"/>
            <w:right w:val="none" w:sz="0" w:space="0" w:color="auto"/>
          </w:divBdr>
        </w:div>
        <w:div w:id="230502809">
          <w:marLeft w:val="0"/>
          <w:marRight w:val="0"/>
          <w:marTop w:val="0"/>
          <w:marBottom w:val="0"/>
          <w:divBdr>
            <w:top w:val="none" w:sz="0" w:space="0" w:color="auto"/>
            <w:left w:val="none" w:sz="0" w:space="0" w:color="auto"/>
            <w:bottom w:val="none" w:sz="0" w:space="0" w:color="auto"/>
            <w:right w:val="none" w:sz="0" w:space="0" w:color="auto"/>
          </w:divBdr>
          <w:divsChild>
            <w:div w:id="60057718">
              <w:marLeft w:val="0"/>
              <w:marRight w:val="0"/>
              <w:marTop w:val="0"/>
              <w:marBottom w:val="0"/>
              <w:divBdr>
                <w:top w:val="none" w:sz="0" w:space="0" w:color="auto"/>
                <w:left w:val="none" w:sz="0" w:space="0" w:color="auto"/>
                <w:bottom w:val="none" w:sz="0" w:space="0" w:color="auto"/>
                <w:right w:val="none" w:sz="0" w:space="0" w:color="auto"/>
              </w:divBdr>
            </w:div>
            <w:div w:id="446043338">
              <w:marLeft w:val="0"/>
              <w:marRight w:val="0"/>
              <w:marTop w:val="0"/>
              <w:marBottom w:val="0"/>
              <w:divBdr>
                <w:top w:val="none" w:sz="0" w:space="0" w:color="auto"/>
                <w:left w:val="none" w:sz="0" w:space="0" w:color="auto"/>
                <w:bottom w:val="none" w:sz="0" w:space="0" w:color="auto"/>
                <w:right w:val="none" w:sz="0" w:space="0" w:color="auto"/>
              </w:divBdr>
            </w:div>
          </w:divsChild>
        </w:div>
        <w:div w:id="273444255">
          <w:marLeft w:val="0"/>
          <w:marRight w:val="0"/>
          <w:marTop w:val="0"/>
          <w:marBottom w:val="0"/>
          <w:divBdr>
            <w:top w:val="none" w:sz="0" w:space="0" w:color="auto"/>
            <w:left w:val="none" w:sz="0" w:space="0" w:color="auto"/>
            <w:bottom w:val="none" w:sz="0" w:space="0" w:color="auto"/>
            <w:right w:val="none" w:sz="0" w:space="0" w:color="auto"/>
          </w:divBdr>
          <w:divsChild>
            <w:div w:id="1951891035">
              <w:marLeft w:val="0"/>
              <w:marRight w:val="0"/>
              <w:marTop w:val="0"/>
              <w:marBottom w:val="0"/>
              <w:divBdr>
                <w:top w:val="none" w:sz="0" w:space="0" w:color="auto"/>
                <w:left w:val="none" w:sz="0" w:space="0" w:color="auto"/>
                <w:bottom w:val="none" w:sz="0" w:space="0" w:color="auto"/>
                <w:right w:val="none" w:sz="0" w:space="0" w:color="auto"/>
              </w:divBdr>
              <w:divsChild>
                <w:div w:id="1172993192">
                  <w:marLeft w:val="0"/>
                  <w:marRight w:val="0"/>
                  <w:marTop w:val="0"/>
                  <w:marBottom w:val="0"/>
                  <w:divBdr>
                    <w:top w:val="none" w:sz="0" w:space="0" w:color="auto"/>
                    <w:left w:val="none" w:sz="0" w:space="0" w:color="auto"/>
                    <w:bottom w:val="none" w:sz="0" w:space="0" w:color="auto"/>
                    <w:right w:val="none" w:sz="0" w:space="0" w:color="auto"/>
                  </w:divBdr>
                  <w:divsChild>
                    <w:div w:id="915676364">
                      <w:marLeft w:val="0"/>
                      <w:marRight w:val="0"/>
                      <w:marTop w:val="0"/>
                      <w:marBottom w:val="0"/>
                      <w:divBdr>
                        <w:top w:val="none" w:sz="0" w:space="0" w:color="auto"/>
                        <w:left w:val="none" w:sz="0" w:space="0" w:color="auto"/>
                        <w:bottom w:val="none" w:sz="0" w:space="0" w:color="auto"/>
                        <w:right w:val="none" w:sz="0" w:space="0" w:color="auto"/>
                      </w:divBdr>
                      <w:divsChild>
                        <w:div w:id="1579555193">
                          <w:marLeft w:val="0"/>
                          <w:marRight w:val="0"/>
                          <w:marTop w:val="0"/>
                          <w:marBottom w:val="0"/>
                          <w:divBdr>
                            <w:top w:val="none" w:sz="0" w:space="0" w:color="auto"/>
                            <w:left w:val="none" w:sz="0" w:space="0" w:color="auto"/>
                            <w:bottom w:val="none" w:sz="0" w:space="0" w:color="auto"/>
                            <w:right w:val="none" w:sz="0" w:space="0" w:color="auto"/>
                          </w:divBdr>
                          <w:divsChild>
                            <w:div w:id="1617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368311">
      <w:bodyDiv w:val="1"/>
      <w:marLeft w:val="0"/>
      <w:marRight w:val="0"/>
      <w:marTop w:val="0"/>
      <w:marBottom w:val="0"/>
      <w:divBdr>
        <w:top w:val="none" w:sz="0" w:space="0" w:color="auto"/>
        <w:left w:val="none" w:sz="0" w:space="0" w:color="auto"/>
        <w:bottom w:val="none" w:sz="0" w:space="0" w:color="auto"/>
        <w:right w:val="none" w:sz="0" w:space="0" w:color="auto"/>
      </w:divBdr>
    </w:div>
    <w:div w:id="1206867259">
      <w:bodyDiv w:val="1"/>
      <w:marLeft w:val="0"/>
      <w:marRight w:val="0"/>
      <w:marTop w:val="0"/>
      <w:marBottom w:val="0"/>
      <w:divBdr>
        <w:top w:val="none" w:sz="0" w:space="0" w:color="auto"/>
        <w:left w:val="none" w:sz="0" w:space="0" w:color="auto"/>
        <w:bottom w:val="none" w:sz="0" w:space="0" w:color="auto"/>
        <w:right w:val="none" w:sz="0" w:space="0" w:color="auto"/>
      </w:divBdr>
      <w:divsChild>
        <w:div w:id="1275747176">
          <w:marLeft w:val="547"/>
          <w:marRight w:val="0"/>
          <w:marTop w:val="72"/>
          <w:marBottom w:val="0"/>
          <w:divBdr>
            <w:top w:val="none" w:sz="0" w:space="0" w:color="auto"/>
            <w:left w:val="none" w:sz="0" w:space="0" w:color="auto"/>
            <w:bottom w:val="none" w:sz="0" w:space="0" w:color="auto"/>
            <w:right w:val="none" w:sz="0" w:space="0" w:color="auto"/>
          </w:divBdr>
        </w:div>
      </w:divsChild>
    </w:div>
    <w:div w:id="1274675642">
      <w:bodyDiv w:val="1"/>
      <w:marLeft w:val="0"/>
      <w:marRight w:val="0"/>
      <w:marTop w:val="0"/>
      <w:marBottom w:val="0"/>
      <w:divBdr>
        <w:top w:val="none" w:sz="0" w:space="0" w:color="auto"/>
        <w:left w:val="none" w:sz="0" w:space="0" w:color="auto"/>
        <w:bottom w:val="none" w:sz="0" w:space="0" w:color="auto"/>
        <w:right w:val="none" w:sz="0" w:space="0" w:color="auto"/>
      </w:divBdr>
      <w:divsChild>
        <w:div w:id="1784808250">
          <w:marLeft w:val="547"/>
          <w:marRight w:val="0"/>
          <w:marTop w:val="86"/>
          <w:marBottom w:val="0"/>
          <w:divBdr>
            <w:top w:val="none" w:sz="0" w:space="0" w:color="auto"/>
            <w:left w:val="none" w:sz="0" w:space="0" w:color="auto"/>
            <w:bottom w:val="none" w:sz="0" w:space="0" w:color="auto"/>
            <w:right w:val="none" w:sz="0" w:space="0" w:color="auto"/>
          </w:divBdr>
        </w:div>
      </w:divsChild>
    </w:div>
    <w:div w:id="1293632414">
      <w:bodyDiv w:val="1"/>
      <w:marLeft w:val="0"/>
      <w:marRight w:val="0"/>
      <w:marTop w:val="0"/>
      <w:marBottom w:val="0"/>
      <w:divBdr>
        <w:top w:val="none" w:sz="0" w:space="0" w:color="auto"/>
        <w:left w:val="none" w:sz="0" w:space="0" w:color="auto"/>
        <w:bottom w:val="none" w:sz="0" w:space="0" w:color="auto"/>
        <w:right w:val="none" w:sz="0" w:space="0" w:color="auto"/>
      </w:divBdr>
      <w:divsChild>
        <w:div w:id="36588643">
          <w:marLeft w:val="547"/>
          <w:marRight w:val="0"/>
          <w:marTop w:val="0"/>
          <w:marBottom w:val="0"/>
          <w:divBdr>
            <w:top w:val="none" w:sz="0" w:space="0" w:color="auto"/>
            <w:left w:val="none" w:sz="0" w:space="0" w:color="auto"/>
            <w:bottom w:val="none" w:sz="0" w:space="0" w:color="auto"/>
            <w:right w:val="none" w:sz="0" w:space="0" w:color="auto"/>
          </w:divBdr>
        </w:div>
        <w:div w:id="952174910">
          <w:marLeft w:val="547"/>
          <w:marRight w:val="0"/>
          <w:marTop w:val="0"/>
          <w:marBottom w:val="0"/>
          <w:divBdr>
            <w:top w:val="none" w:sz="0" w:space="0" w:color="auto"/>
            <w:left w:val="none" w:sz="0" w:space="0" w:color="auto"/>
            <w:bottom w:val="none" w:sz="0" w:space="0" w:color="auto"/>
            <w:right w:val="none" w:sz="0" w:space="0" w:color="auto"/>
          </w:divBdr>
        </w:div>
        <w:div w:id="724371448">
          <w:marLeft w:val="547"/>
          <w:marRight w:val="0"/>
          <w:marTop w:val="0"/>
          <w:marBottom w:val="0"/>
          <w:divBdr>
            <w:top w:val="none" w:sz="0" w:space="0" w:color="auto"/>
            <w:left w:val="none" w:sz="0" w:space="0" w:color="auto"/>
            <w:bottom w:val="none" w:sz="0" w:space="0" w:color="auto"/>
            <w:right w:val="none" w:sz="0" w:space="0" w:color="auto"/>
          </w:divBdr>
        </w:div>
      </w:divsChild>
    </w:div>
    <w:div w:id="1502744293">
      <w:bodyDiv w:val="1"/>
      <w:marLeft w:val="0"/>
      <w:marRight w:val="0"/>
      <w:marTop w:val="0"/>
      <w:marBottom w:val="0"/>
      <w:divBdr>
        <w:top w:val="none" w:sz="0" w:space="0" w:color="auto"/>
        <w:left w:val="none" w:sz="0" w:space="0" w:color="auto"/>
        <w:bottom w:val="none" w:sz="0" w:space="0" w:color="auto"/>
        <w:right w:val="none" w:sz="0" w:space="0" w:color="auto"/>
      </w:divBdr>
      <w:divsChild>
        <w:div w:id="198931298">
          <w:marLeft w:val="547"/>
          <w:marRight w:val="0"/>
          <w:marTop w:val="96"/>
          <w:marBottom w:val="0"/>
          <w:divBdr>
            <w:top w:val="none" w:sz="0" w:space="0" w:color="auto"/>
            <w:left w:val="none" w:sz="0" w:space="0" w:color="auto"/>
            <w:bottom w:val="none" w:sz="0" w:space="0" w:color="auto"/>
            <w:right w:val="none" w:sz="0" w:space="0" w:color="auto"/>
          </w:divBdr>
        </w:div>
        <w:div w:id="764500998">
          <w:marLeft w:val="547"/>
          <w:marRight w:val="0"/>
          <w:marTop w:val="96"/>
          <w:marBottom w:val="0"/>
          <w:divBdr>
            <w:top w:val="none" w:sz="0" w:space="0" w:color="auto"/>
            <w:left w:val="none" w:sz="0" w:space="0" w:color="auto"/>
            <w:bottom w:val="none" w:sz="0" w:space="0" w:color="auto"/>
            <w:right w:val="none" w:sz="0" w:space="0" w:color="auto"/>
          </w:divBdr>
        </w:div>
        <w:div w:id="1136215258">
          <w:marLeft w:val="547"/>
          <w:marRight w:val="0"/>
          <w:marTop w:val="96"/>
          <w:marBottom w:val="0"/>
          <w:divBdr>
            <w:top w:val="none" w:sz="0" w:space="0" w:color="auto"/>
            <w:left w:val="none" w:sz="0" w:space="0" w:color="auto"/>
            <w:bottom w:val="none" w:sz="0" w:space="0" w:color="auto"/>
            <w:right w:val="none" w:sz="0" w:space="0" w:color="auto"/>
          </w:divBdr>
        </w:div>
        <w:div w:id="803230788">
          <w:marLeft w:val="547"/>
          <w:marRight w:val="0"/>
          <w:marTop w:val="96"/>
          <w:marBottom w:val="0"/>
          <w:divBdr>
            <w:top w:val="none" w:sz="0" w:space="0" w:color="auto"/>
            <w:left w:val="none" w:sz="0" w:space="0" w:color="auto"/>
            <w:bottom w:val="none" w:sz="0" w:space="0" w:color="auto"/>
            <w:right w:val="none" w:sz="0" w:space="0" w:color="auto"/>
          </w:divBdr>
        </w:div>
      </w:divsChild>
    </w:div>
    <w:div w:id="1600408357">
      <w:bodyDiv w:val="1"/>
      <w:marLeft w:val="0"/>
      <w:marRight w:val="0"/>
      <w:marTop w:val="0"/>
      <w:marBottom w:val="0"/>
      <w:divBdr>
        <w:top w:val="none" w:sz="0" w:space="0" w:color="auto"/>
        <w:left w:val="none" w:sz="0" w:space="0" w:color="auto"/>
        <w:bottom w:val="none" w:sz="0" w:space="0" w:color="auto"/>
        <w:right w:val="none" w:sz="0" w:space="0" w:color="auto"/>
      </w:divBdr>
    </w:div>
    <w:div w:id="1612665949">
      <w:bodyDiv w:val="1"/>
      <w:marLeft w:val="0"/>
      <w:marRight w:val="0"/>
      <w:marTop w:val="0"/>
      <w:marBottom w:val="0"/>
      <w:divBdr>
        <w:top w:val="none" w:sz="0" w:space="0" w:color="auto"/>
        <w:left w:val="none" w:sz="0" w:space="0" w:color="auto"/>
        <w:bottom w:val="none" w:sz="0" w:space="0" w:color="auto"/>
        <w:right w:val="none" w:sz="0" w:space="0" w:color="auto"/>
      </w:divBdr>
    </w:div>
    <w:div w:id="1670406161">
      <w:bodyDiv w:val="1"/>
      <w:marLeft w:val="0"/>
      <w:marRight w:val="0"/>
      <w:marTop w:val="0"/>
      <w:marBottom w:val="0"/>
      <w:divBdr>
        <w:top w:val="none" w:sz="0" w:space="0" w:color="auto"/>
        <w:left w:val="none" w:sz="0" w:space="0" w:color="auto"/>
        <w:bottom w:val="none" w:sz="0" w:space="0" w:color="auto"/>
        <w:right w:val="none" w:sz="0" w:space="0" w:color="auto"/>
      </w:divBdr>
    </w:div>
    <w:div w:id="17139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fundingexpertacademy.simplero.com/" TargetMode="External"/><Relationship Id="rId3" Type="http://schemas.openxmlformats.org/officeDocument/2006/relationships/settings" Target="settings.xml"/><Relationship Id="rId7" Type="http://schemas.openxmlformats.org/officeDocument/2006/relationships/hyperlink" Target="https://www.daea.dk/themes/prior-learning/" TargetMode="External"/><Relationship Id="rId12" Type="http://schemas.openxmlformats.org/officeDocument/2006/relationships/hyperlink" Target="https://www.ecqa.org/index.php?id=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c.dk/videreuddannelse/diplomuddannelser/praktiske-oplysninger/realkompetencevurdering-rk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olkeoplysningskompetencer.dk/" TargetMode="External"/><Relationship Id="rId4" Type="http://schemas.openxmlformats.org/officeDocument/2006/relationships/webSettings" Target="webSettings.xml"/><Relationship Id="rId9" Type="http://schemas.openxmlformats.org/officeDocument/2006/relationships/hyperlink" Target="http://www.folkeoplysningskompetencer.d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2842</Words>
  <Characters>16206</Characters>
  <Application>Microsoft Office Word</Application>
  <DocSecurity>0</DocSecurity>
  <Lines>135</Lines>
  <Paragraphs>38</Paragraphs>
  <ScaleCrop>false</ScaleCrop>
  <HeadingPairs>
    <vt:vector size="6" baseType="variant">
      <vt:variant>
        <vt:lpstr>Titel</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Hans Vodsgaard</cp:lastModifiedBy>
  <cp:revision>3</cp:revision>
  <cp:lastPrinted>2019-12-20T09:08:00Z</cp:lastPrinted>
  <dcterms:created xsi:type="dcterms:W3CDTF">2020-03-04T11:58:00Z</dcterms:created>
  <dcterms:modified xsi:type="dcterms:W3CDTF">2020-03-04T14:58:00Z</dcterms:modified>
</cp:coreProperties>
</file>