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40" w:rsidRPr="00BB466D" w:rsidRDefault="008B6F40" w:rsidP="008B6F40">
      <w:pPr>
        <w:pStyle w:val="Overskrift1"/>
        <w:rPr>
          <w:rFonts w:asciiTheme="minorHAnsi" w:hAnsiTheme="minorHAnsi"/>
          <w:sz w:val="24"/>
          <w:szCs w:val="24"/>
        </w:rPr>
      </w:pPr>
      <w:r w:rsidRPr="00BB466D">
        <w:rPr>
          <w:rFonts w:asciiTheme="minorHAnsi" w:hAnsiTheme="minorHAnsi"/>
          <w:sz w:val="24"/>
          <w:szCs w:val="24"/>
        </w:rPr>
        <w:t>STATE OF THE ART SURVEY</w:t>
      </w:r>
      <w:r w:rsidR="003379D8" w:rsidRPr="00BB466D">
        <w:rPr>
          <w:rFonts w:asciiTheme="minorHAnsi" w:hAnsiTheme="minorHAnsi"/>
          <w:sz w:val="24"/>
          <w:szCs w:val="24"/>
        </w:rPr>
        <w:t xml:space="preserve"> </w:t>
      </w:r>
    </w:p>
    <w:p w:rsidR="00356A77" w:rsidRPr="00BB466D" w:rsidRDefault="003379D8" w:rsidP="005D0F05">
      <w:pPr>
        <w:spacing w:before="120"/>
        <w:jc w:val="both"/>
        <w:rPr>
          <w:rFonts w:asciiTheme="minorHAnsi" w:hAnsiTheme="minorHAnsi"/>
        </w:rPr>
      </w:pPr>
      <w:r w:rsidRPr="00BB466D">
        <w:rPr>
          <w:rFonts w:asciiTheme="minorHAnsi" w:hAnsiTheme="minorHAnsi"/>
        </w:rPr>
        <w:t>SEVEN L</w:t>
      </w:r>
      <w:bookmarkStart w:id="0" w:name="_GoBack"/>
      <w:bookmarkEnd w:id="0"/>
      <w:r w:rsidRPr="00BB466D">
        <w:rPr>
          <w:rFonts w:asciiTheme="minorHAnsi" w:hAnsiTheme="minorHAnsi"/>
        </w:rPr>
        <w:t>ANGUAGE EDITIONS, OCT 2017 – MARCH 2018</w:t>
      </w:r>
    </w:p>
    <w:p w:rsidR="00104BFD" w:rsidRPr="00BB466D" w:rsidRDefault="00104BFD" w:rsidP="005D0F05">
      <w:pPr>
        <w:spacing w:before="120"/>
        <w:jc w:val="both"/>
        <w:rPr>
          <w:rFonts w:asciiTheme="minorHAnsi" w:hAnsiTheme="minorHAnsi"/>
          <w:b/>
        </w:rPr>
      </w:pPr>
    </w:p>
    <w:p w:rsidR="005D0F05" w:rsidRPr="00BB466D" w:rsidRDefault="005D0F05" w:rsidP="005D0F05">
      <w:pPr>
        <w:spacing w:before="120"/>
        <w:jc w:val="both"/>
        <w:rPr>
          <w:rFonts w:asciiTheme="minorHAnsi" w:hAnsiTheme="minorHAnsi"/>
          <w:b/>
        </w:rPr>
      </w:pPr>
      <w:r w:rsidRPr="00BB466D">
        <w:rPr>
          <w:rFonts w:asciiTheme="minorHAnsi" w:hAnsiTheme="minorHAnsi"/>
          <w:b/>
        </w:rPr>
        <w:t xml:space="preserve">AIM </w:t>
      </w:r>
      <w:r w:rsidR="008B6F40" w:rsidRPr="00BB466D">
        <w:rPr>
          <w:rFonts w:asciiTheme="minorHAnsi" w:hAnsiTheme="minorHAnsi"/>
          <w:b/>
        </w:rPr>
        <w:t>&amp; SCOPE</w:t>
      </w:r>
    </w:p>
    <w:p w:rsidR="00881723" w:rsidRPr="00BB466D" w:rsidRDefault="005D0F05" w:rsidP="00881723">
      <w:pPr>
        <w:jc w:val="both"/>
        <w:rPr>
          <w:rFonts w:asciiTheme="minorHAnsi" w:hAnsiTheme="minorHAnsi"/>
        </w:rPr>
      </w:pPr>
      <w:r w:rsidRPr="00BB466D">
        <w:rPr>
          <w:rFonts w:asciiTheme="minorHAnsi" w:hAnsiTheme="minorHAnsi"/>
        </w:rPr>
        <w:t xml:space="preserve">The aim </w:t>
      </w:r>
      <w:r w:rsidR="008B6F40" w:rsidRPr="00BB466D">
        <w:rPr>
          <w:rFonts w:asciiTheme="minorHAnsi" w:hAnsiTheme="minorHAnsi"/>
        </w:rPr>
        <w:t>of the state of the art survey is to</w:t>
      </w:r>
      <w:r w:rsidRPr="00BB466D">
        <w:rPr>
          <w:rFonts w:asciiTheme="minorHAnsi" w:hAnsiTheme="minorHAnsi"/>
        </w:rPr>
        <w:t xml:space="preserve"> </w:t>
      </w:r>
      <w:r w:rsidR="00881723" w:rsidRPr="00BB466D">
        <w:rPr>
          <w:rFonts w:asciiTheme="minorHAnsi" w:hAnsiTheme="minorHAnsi"/>
        </w:rPr>
        <w:t xml:space="preserve">provide an overview and </w:t>
      </w:r>
      <w:r w:rsidRPr="00BB466D">
        <w:rPr>
          <w:rFonts w:asciiTheme="minorHAnsi" w:hAnsiTheme="minorHAnsi"/>
        </w:rPr>
        <w:t xml:space="preserve">find </w:t>
      </w:r>
      <w:r w:rsidR="00881723" w:rsidRPr="00BB466D">
        <w:rPr>
          <w:rFonts w:asciiTheme="minorHAnsi" w:hAnsiTheme="minorHAnsi"/>
        </w:rPr>
        <w:t xml:space="preserve">good practice </w:t>
      </w:r>
      <w:r w:rsidRPr="00BB466D">
        <w:rPr>
          <w:rFonts w:asciiTheme="minorHAnsi" w:hAnsiTheme="minorHAnsi"/>
        </w:rPr>
        <w:t>examples</w:t>
      </w:r>
      <w:r w:rsidR="00881723" w:rsidRPr="00BB466D">
        <w:rPr>
          <w:rFonts w:asciiTheme="minorHAnsi" w:hAnsiTheme="minorHAnsi"/>
        </w:rPr>
        <w:t xml:space="preserve"> of co-creative and participatory activities in the sector of amateur arts, voluntary culture and heritage that aim</w:t>
      </w:r>
      <w:r w:rsidR="008B6F40" w:rsidRPr="00BB466D">
        <w:rPr>
          <w:rFonts w:asciiTheme="minorHAnsi" w:hAnsiTheme="minorHAnsi"/>
        </w:rPr>
        <w:t xml:space="preserve"> at</w:t>
      </w:r>
      <w:r w:rsidR="00881723" w:rsidRPr="00BB466D">
        <w:rPr>
          <w:rFonts w:asciiTheme="minorHAnsi" w:hAnsiTheme="minorHAnsi"/>
        </w:rPr>
        <w:t xml:space="preserve"> </w:t>
      </w:r>
      <w:r w:rsidRPr="00BB466D">
        <w:rPr>
          <w:rFonts w:asciiTheme="minorHAnsi" w:hAnsiTheme="minorHAnsi"/>
        </w:rPr>
        <w:t>bridg</w:t>
      </w:r>
      <w:r w:rsidR="008B6F40" w:rsidRPr="00BB466D">
        <w:rPr>
          <w:rFonts w:asciiTheme="minorHAnsi" w:hAnsiTheme="minorHAnsi"/>
        </w:rPr>
        <w:t>ing social capital and promoting</w:t>
      </w:r>
      <w:r w:rsidRPr="00BB466D">
        <w:rPr>
          <w:rFonts w:asciiTheme="minorHAnsi" w:hAnsiTheme="minorHAnsi"/>
        </w:rPr>
        <w:t xml:space="preserve"> inclusion, cohesion and trust in our communities</w:t>
      </w:r>
      <w:r w:rsidR="00104BFD" w:rsidRPr="00BB466D">
        <w:rPr>
          <w:rFonts w:asciiTheme="minorHAnsi" w:hAnsiTheme="minorHAnsi"/>
        </w:rPr>
        <w:t>.</w:t>
      </w:r>
      <w:r w:rsidR="008B6F40" w:rsidRPr="00BB466D">
        <w:rPr>
          <w:rFonts w:asciiTheme="minorHAnsi" w:hAnsiTheme="minorHAnsi"/>
        </w:rPr>
        <w:t xml:space="preserve"> Four national field surveys will be implemented by the partners KSD (DK), VA (UK), FAIE (PL), and JSKD (SI) and brought together in a multilateral report by EDUCULT. Hereby, the central questions and central areas that should be covered by the state of the art survey a</w:t>
      </w:r>
      <w:r w:rsidR="00104BFD" w:rsidRPr="00BB466D">
        <w:rPr>
          <w:rFonts w:asciiTheme="minorHAnsi" w:hAnsiTheme="minorHAnsi"/>
        </w:rPr>
        <w:t xml:space="preserve">re: </w:t>
      </w:r>
      <w:r w:rsidRPr="00BB466D">
        <w:rPr>
          <w:rFonts w:asciiTheme="minorHAnsi" w:hAnsiTheme="minorHAnsi"/>
        </w:rPr>
        <w:t xml:space="preserve"> </w:t>
      </w:r>
    </w:p>
    <w:p w:rsidR="00881723" w:rsidRPr="00BB466D" w:rsidRDefault="00881723" w:rsidP="00881723">
      <w:pPr>
        <w:jc w:val="both"/>
        <w:rPr>
          <w:rFonts w:asciiTheme="minorHAnsi" w:hAnsiTheme="minorHAnsi"/>
        </w:rPr>
      </w:pPr>
    </w:p>
    <w:p w:rsidR="003379D8" w:rsidRPr="00BB466D" w:rsidRDefault="008B6F40" w:rsidP="00881723">
      <w:pPr>
        <w:pStyle w:val="Listeafsnit"/>
        <w:numPr>
          <w:ilvl w:val="0"/>
          <w:numId w:val="4"/>
        </w:numPr>
        <w:spacing w:before="120"/>
        <w:jc w:val="both"/>
        <w:rPr>
          <w:rFonts w:asciiTheme="minorHAnsi" w:hAnsiTheme="minorHAnsi"/>
        </w:rPr>
      </w:pPr>
      <w:r w:rsidRPr="00BB466D">
        <w:rPr>
          <w:rFonts w:asciiTheme="minorHAnsi" w:hAnsiTheme="minorHAnsi"/>
        </w:rPr>
        <w:t xml:space="preserve">The survey provides an </w:t>
      </w:r>
      <w:r w:rsidR="003379D8" w:rsidRPr="00BB466D">
        <w:rPr>
          <w:rFonts w:asciiTheme="minorHAnsi" w:hAnsiTheme="minorHAnsi"/>
        </w:rPr>
        <w:t>OVERVIEW</w:t>
      </w:r>
      <w:r w:rsidR="00356A77" w:rsidRPr="00BB466D">
        <w:rPr>
          <w:rFonts w:asciiTheme="minorHAnsi" w:hAnsiTheme="minorHAnsi"/>
        </w:rPr>
        <w:t xml:space="preserve"> of the amateur arts, voluntary culture and heritage se</w:t>
      </w:r>
      <w:r w:rsidR="003379D8" w:rsidRPr="00BB466D">
        <w:rPr>
          <w:rFonts w:asciiTheme="minorHAnsi" w:hAnsiTheme="minorHAnsi"/>
        </w:rPr>
        <w:t xml:space="preserve">ctor in the </w:t>
      </w:r>
      <w:r w:rsidRPr="00BB466D">
        <w:rPr>
          <w:rFonts w:asciiTheme="minorHAnsi" w:hAnsiTheme="minorHAnsi"/>
        </w:rPr>
        <w:t>four respective countries</w:t>
      </w:r>
      <w:r w:rsidR="00881723" w:rsidRPr="00BB466D">
        <w:rPr>
          <w:rFonts w:asciiTheme="minorHAnsi" w:hAnsiTheme="minorHAnsi"/>
        </w:rPr>
        <w:t>:</w:t>
      </w:r>
    </w:p>
    <w:p w:rsidR="003379D8" w:rsidRPr="00BB466D" w:rsidRDefault="003379D8" w:rsidP="003379D8">
      <w:pPr>
        <w:pStyle w:val="Listeafsnit"/>
        <w:numPr>
          <w:ilvl w:val="1"/>
          <w:numId w:val="4"/>
        </w:numPr>
        <w:spacing w:before="120"/>
        <w:jc w:val="both"/>
        <w:rPr>
          <w:rFonts w:asciiTheme="minorHAnsi" w:hAnsiTheme="minorHAnsi"/>
        </w:rPr>
      </w:pPr>
      <w:r w:rsidRPr="00BB466D">
        <w:rPr>
          <w:rFonts w:asciiTheme="minorHAnsi" w:hAnsiTheme="minorHAnsi"/>
        </w:rPr>
        <w:t>W</w:t>
      </w:r>
      <w:r w:rsidR="00356A77" w:rsidRPr="00BB466D">
        <w:rPr>
          <w:rFonts w:asciiTheme="minorHAnsi" w:hAnsiTheme="minorHAnsi"/>
        </w:rPr>
        <w:t xml:space="preserve">ho are the main </w:t>
      </w:r>
      <w:r w:rsidR="00E70E39" w:rsidRPr="00BB466D">
        <w:rPr>
          <w:rFonts w:asciiTheme="minorHAnsi" w:hAnsiTheme="minorHAnsi"/>
        </w:rPr>
        <w:t>actors</w:t>
      </w:r>
      <w:r w:rsidR="005B265B" w:rsidRPr="00BB466D">
        <w:rPr>
          <w:rFonts w:asciiTheme="minorHAnsi" w:hAnsiTheme="minorHAnsi"/>
        </w:rPr>
        <w:t xml:space="preserve"> </w:t>
      </w:r>
      <w:r w:rsidR="00E70E39" w:rsidRPr="00BB466D">
        <w:rPr>
          <w:rFonts w:asciiTheme="minorHAnsi" w:hAnsiTheme="minorHAnsi"/>
        </w:rPr>
        <w:t>in the sector</w:t>
      </w:r>
      <w:r w:rsidRPr="00BB466D">
        <w:rPr>
          <w:rFonts w:asciiTheme="minorHAnsi" w:hAnsiTheme="minorHAnsi"/>
        </w:rPr>
        <w:t>?</w:t>
      </w:r>
    </w:p>
    <w:p w:rsidR="00356A77" w:rsidRPr="00BB466D" w:rsidRDefault="003379D8" w:rsidP="003379D8">
      <w:pPr>
        <w:pStyle w:val="Listeafsnit"/>
        <w:numPr>
          <w:ilvl w:val="1"/>
          <w:numId w:val="4"/>
        </w:numPr>
        <w:spacing w:before="120"/>
        <w:jc w:val="both"/>
        <w:rPr>
          <w:rFonts w:asciiTheme="minorHAnsi" w:hAnsiTheme="minorHAnsi"/>
        </w:rPr>
      </w:pPr>
      <w:r w:rsidRPr="00BB466D">
        <w:rPr>
          <w:rFonts w:asciiTheme="minorHAnsi" w:hAnsiTheme="minorHAnsi"/>
        </w:rPr>
        <w:t>W</w:t>
      </w:r>
      <w:r w:rsidR="00E70E39" w:rsidRPr="00BB466D">
        <w:rPr>
          <w:rFonts w:asciiTheme="minorHAnsi" w:hAnsiTheme="minorHAnsi"/>
        </w:rPr>
        <w:t>hat tradition do they have in</w:t>
      </w:r>
      <w:r w:rsidRPr="00BB466D">
        <w:rPr>
          <w:rFonts w:asciiTheme="minorHAnsi" w:hAnsiTheme="minorHAnsi"/>
        </w:rPr>
        <w:t xml:space="preserve"> terms of</w:t>
      </w:r>
      <w:r w:rsidR="00E70E39" w:rsidRPr="00BB466D">
        <w:rPr>
          <w:rFonts w:asciiTheme="minorHAnsi" w:hAnsiTheme="minorHAnsi"/>
        </w:rPr>
        <w:t xml:space="preserve"> </w:t>
      </w:r>
      <w:r w:rsidRPr="00BB466D">
        <w:rPr>
          <w:rFonts w:asciiTheme="minorHAnsi" w:hAnsiTheme="minorHAnsi"/>
        </w:rPr>
        <w:t>participatory and co-creative cultural</w:t>
      </w:r>
      <w:r w:rsidR="00881723" w:rsidRPr="00BB466D">
        <w:rPr>
          <w:rFonts w:asciiTheme="minorHAnsi" w:hAnsiTheme="minorHAnsi"/>
        </w:rPr>
        <w:t xml:space="preserve"> activities, bridging social capital</w:t>
      </w:r>
      <w:r w:rsidRPr="00BB466D">
        <w:rPr>
          <w:rFonts w:asciiTheme="minorHAnsi" w:hAnsiTheme="minorHAnsi"/>
        </w:rPr>
        <w:t xml:space="preserve"> and what aims?</w:t>
      </w:r>
    </w:p>
    <w:p w:rsidR="003379D8" w:rsidRPr="00BB466D" w:rsidRDefault="003379D8" w:rsidP="003379D8">
      <w:pPr>
        <w:pStyle w:val="Listeafsnit"/>
        <w:numPr>
          <w:ilvl w:val="1"/>
          <w:numId w:val="4"/>
        </w:numPr>
        <w:spacing w:before="120"/>
        <w:jc w:val="both"/>
        <w:rPr>
          <w:rFonts w:asciiTheme="minorHAnsi" w:hAnsiTheme="minorHAnsi"/>
        </w:rPr>
      </w:pPr>
      <w:r w:rsidRPr="00BB466D">
        <w:rPr>
          <w:rFonts w:asciiTheme="minorHAnsi" w:hAnsiTheme="minorHAnsi"/>
        </w:rPr>
        <w:t xml:space="preserve">What </w:t>
      </w:r>
      <w:proofErr w:type="gramStart"/>
      <w:r w:rsidRPr="00BB466D">
        <w:rPr>
          <w:rFonts w:asciiTheme="minorHAnsi" w:hAnsiTheme="minorHAnsi"/>
        </w:rPr>
        <w:t>is</w:t>
      </w:r>
      <w:proofErr w:type="gramEnd"/>
      <w:r w:rsidRPr="00BB466D">
        <w:rPr>
          <w:rFonts w:asciiTheme="minorHAnsi" w:hAnsiTheme="minorHAnsi"/>
        </w:rPr>
        <w:t xml:space="preserve"> their perception </w:t>
      </w:r>
      <w:r w:rsidR="008B6F40" w:rsidRPr="00BB466D">
        <w:rPr>
          <w:rFonts w:asciiTheme="minorHAnsi" w:hAnsiTheme="minorHAnsi"/>
        </w:rPr>
        <w:t>and their stakeholders perception on</w:t>
      </w:r>
      <w:r w:rsidRPr="00BB466D">
        <w:rPr>
          <w:rFonts w:asciiTheme="minorHAnsi" w:hAnsiTheme="minorHAnsi"/>
        </w:rPr>
        <w:t xml:space="preserve"> aims and objectives in terms of bridging social capital?</w:t>
      </w:r>
    </w:p>
    <w:p w:rsidR="003379D8" w:rsidRPr="00BB466D" w:rsidRDefault="008B6F40" w:rsidP="003379D8">
      <w:pPr>
        <w:pStyle w:val="Listeafsnit"/>
        <w:numPr>
          <w:ilvl w:val="0"/>
          <w:numId w:val="4"/>
        </w:numPr>
        <w:spacing w:before="120"/>
        <w:jc w:val="both"/>
        <w:rPr>
          <w:rFonts w:asciiTheme="minorHAnsi" w:hAnsiTheme="minorHAnsi"/>
        </w:rPr>
      </w:pPr>
      <w:r w:rsidRPr="00BB466D">
        <w:rPr>
          <w:rFonts w:asciiTheme="minorHAnsi" w:hAnsiTheme="minorHAnsi"/>
        </w:rPr>
        <w:t xml:space="preserve">The surveys provide </w:t>
      </w:r>
      <w:r w:rsidR="003379D8" w:rsidRPr="00BB466D">
        <w:rPr>
          <w:rFonts w:asciiTheme="minorHAnsi" w:hAnsiTheme="minorHAnsi"/>
        </w:rPr>
        <w:t>EXAMPLES of co-creation</w:t>
      </w:r>
      <w:r w:rsidR="00E70E39" w:rsidRPr="00BB466D">
        <w:rPr>
          <w:rFonts w:asciiTheme="minorHAnsi" w:hAnsiTheme="minorHAnsi"/>
        </w:rPr>
        <w:t xml:space="preserve"> activities</w:t>
      </w:r>
      <w:r w:rsidR="003379D8" w:rsidRPr="00BB466D">
        <w:rPr>
          <w:rFonts w:asciiTheme="minorHAnsi" w:hAnsiTheme="minorHAnsi"/>
        </w:rPr>
        <w:t xml:space="preserve"> in the sector </w:t>
      </w:r>
    </w:p>
    <w:p w:rsidR="005B265B" w:rsidRPr="00BB466D" w:rsidRDefault="005B265B" w:rsidP="003379D8">
      <w:pPr>
        <w:pStyle w:val="Listeafsnit"/>
        <w:numPr>
          <w:ilvl w:val="1"/>
          <w:numId w:val="4"/>
        </w:numPr>
        <w:spacing w:before="120"/>
        <w:jc w:val="both"/>
        <w:rPr>
          <w:rFonts w:asciiTheme="minorHAnsi" w:hAnsiTheme="minorHAnsi"/>
        </w:rPr>
      </w:pPr>
      <w:r w:rsidRPr="00BB466D">
        <w:rPr>
          <w:rFonts w:asciiTheme="minorHAnsi" w:hAnsiTheme="minorHAnsi"/>
        </w:rPr>
        <w:t>What sorts of events were</w:t>
      </w:r>
      <w:r w:rsidR="00C211E1" w:rsidRPr="00BB466D">
        <w:rPr>
          <w:rFonts w:asciiTheme="minorHAnsi" w:hAnsiTheme="minorHAnsi"/>
        </w:rPr>
        <w:t xml:space="preserve"> o</w:t>
      </w:r>
      <w:r w:rsidRPr="00BB466D">
        <w:rPr>
          <w:rFonts w:asciiTheme="minorHAnsi" w:hAnsiTheme="minorHAnsi"/>
        </w:rPr>
        <w:t>rganized:</w:t>
      </w:r>
      <w:r w:rsidR="00C211E1" w:rsidRPr="00BB466D">
        <w:rPr>
          <w:rFonts w:asciiTheme="minorHAnsi" w:hAnsiTheme="minorHAnsi"/>
        </w:rPr>
        <w:t xml:space="preserve"> </w:t>
      </w:r>
      <w:r w:rsidR="00881723" w:rsidRPr="00BB466D">
        <w:rPr>
          <w:rFonts w:asciiTheme="minorHAnsi" w:hAnsiTheme="minorHAnsi"/>
        </w:rPr>
        <w:t xml:space="preserve">what activities, what programme? </w:t>
      </w:r>
      <w:r w:rsidR="00AA0BB1">
        <w:rPr>
          <w:rFonts w:asciiTheme="minorHAnsi" w:hAnsiTheme="minorHAnsi"/>
        </w:rPr>
        <w:t>W</w:t>
      </w:r>
      <w:r w:rsidR="00C211E1" w:rsidRPr="00BB466D">
        <w:rPr>
          <w:rFonts w:asciiTheme="minorHAnsi" w:hAnsiTheme="minorHAnsi"/>
        </w:rPr>
        <w:t>hat groups were engaged,</w:t>
      </w:r>
      <w:r w:rsidRPr="00BB466D">
        <w:rPr>
          <w:rFonts w:asciiTheme="minorHAnsi" w:hAnsiTheme="minorHAnsi"/>
        </w:rPr>
        <w:t xml:space="preserve"> approximately how many participants?</w:t>
      </w:r>
    </w:p>
    <w:p w:rsidR="005B265B" w:rsidRPr="00BB466D" w:rsidRDefault="005B265B" w:rsidP="003379D8">
      <w:pPr>
        <w:pStyle w:val="Listeafsnit"/>
        <w:numPr>
          <w:ilvl w:val="1"/>
          <w:numId w:val="4"/>
        </w:numPr>
        <w:spacing w:before="120"/>
        <w:jc w:val="both"/>
        <w:rPr>
          <w:rFonts w:asciiTheme="minorHAnsi" w:hAnsiTheme="minorHAnsi"/>
        </w:rPr>
      </w:pPr>
      <w:r w:rsidRPr="00BB466D">
        <w:rPr>
          <w:rFonts w:asciiTheme="minorHAnsi" w:hAnsiTheme="minorHAnsi"/>
        </w:rPr>
        <w:t xml:space="preserve">What </w:t>
      </w:r>
      <w:r w:rsidR="003379D8" w:rsidRPr="00BB466D">
        <w:rPr>
          <w:rFonts w:asciiTheme="minorHAnsi" w:hAnsiTheme="minorHAnsi"/>
        </w:rPr>
        <w:t>were the strengths and weaknesses of the event</w:t>
      </w:r>
      <w:r w:rsidRPr="00BB466D">
        <w:rPr>
          <w:rFonts w:asciiTheme="minorHAnsi" w:hAnsiTheme="minorHAnsi"/>
        </w:rPr>
        <w:t>?</w:t>
      </w:r>
    </w:p>
    <w:p w:rsidR="003379D8" w:rsidRPr="00BB466D" w:rsidRDefault="005B265B" w:rsidP="003379D8">
      <w:pPr>
        <w:pStyle w:val="Listeafsnit"/>
        <w:numPr>
          <w:ilvl w:val="1"/>
          <w:numId w:val="4"/>
        </w:numPr>
        <w:spacing w:before="120"/>
        <w:jc w:val="both"/>
        <w:rPr>
          <w:rFonts w:asciiTheme="minorHAnsi" w:hAnsiTheme="minorHAnsi"/>
        </w:rPr>
      </w:pPr>
      <w:r w:rsidRPr="00BB466D">
        <w:rPr>
          <w:rFonts w:asciiTheme="minorHAnsi" w:hAnsiTheme="minorHAnsi"/>
        </w:rPr>
        <w:t>W</w:t>
      </w:r>
      <w:r w:rsidR="003379D8" w:rsidRPr="00BB466D">
        <w:rPr>
          <w:rFonts w:asciiTheme="minorHAnsi" w:hAnsiTheme="minorHAnsi"/>
        </w:rPr>
        <w:t>hat were the o</w:t>
      </w:r>
      <w:r w:rsidRPr="00BB466D">
        <w:rPr>
          <w:rFonts w:asciiTheme="minorHAnsi" w:hAnsiTheme="minorHAnsi"/>
        </w:rPr>
        <w:t>utputs and outcomes</w:t>
      </w:r>
      <w:r w:rsidR="003379D8" w:rsidRPr="00BB466D">
        <w:rPr>
          <w:rFonts w:asciiTheme="minorHAnsi" w:hAnsiTheme="minorHAnsi"/>
        </w:rPr>
        <w:t>?</w:t>
      </w:r>
    </w:p>
    <w:p w:rsidR="005B265B" w:rsidRPr="00BB466D" w:rsidRDefault="005B265B" w:rsidP="003379D8">
      <w:pPr>
        <w:pStyle w:val="Listeafsnit"/>
        <w:numPr>
          <w:ilvl w:val="1"/>
          <w:numId w:val="4"/>
        </w:numPr>
        <w:spacing w:before="120"/>
        <w:jc w:val="both"/>
        <w:rPr>
          <w:rFonts w:asciiTheme="minorHAnsi" w:hAnsiTheme="minorHAnsi"/>
        </w:rPr>
      </w:pPr>
      <w:r w:rsidRPr="00BB466D">
        <w:rPr>
          <w:rFonts w:asciiTheme="minorHAnsi" w:hAnsiTheme="minorHAnsi"/>
        </w:rPr>
        <w:t>How did the events correspond to the aims in terms of bridging social capital?</w:t>
      </w:r>
    </w:p>
    <w:p w:rsidR="005B265B" w:rsidRPr="00BB466D" w:rsidRDefault="008B6F40" w:rsidP="003379D8">
      <w:pPr>
        <w:pStyle w:val="Listeafsnit"/>
        <w:numPr>
          <w:ilvl w:val="0"/>
          <w:numId w:val="4"/>
        </w:numPr>
        <w:spacing w:before="120"/>
        <w:jc w:val="both"/>
        <w:rPr>
          <w:rFonts w:asciiTheme="minorHAnsi" w:hAnsiTheme="minorHAnsi"/>
        </w:rPr>
      </w:pPr>
      <w:r w:rsidRPr="00BB466D">
        <w:rPr>
          <w:rFonts w:asciiTheme="minorHAnsi" w:hAnsiTheme="minorHAnsi"/>
        </w:rPr>
        <w:t xml:space="preserve">The surveys define </w:t>
      </w:r>
      <w:r w:rsidR="005B265B" w:rsidRPr="00BB466D">
        <w:rPr>
          <w:rFonts w:asciiTheme="minorHAnsi" w:hAnsiTheme="minorHAnsi"/>
        </w:rPr>
        <w:t xml:space="preserve">NEEDS of the sector in bridging social capital through co-creative </w:t>
      </w:r>
      <w:r w:rsidRPr="00BB466D">
        <w:rPr>
          <w:rFonts w:asciiTheme="minorHAnsi" w:hAnsiTheme="minorHAnsi"/>
        </w:rPr>
        <w:t>activities</w:t>
      </w:r>
    </w:p>
    <w:p w:rsidR="00881723" w:rsidRPr="00BB466D" w:rsidRDefault="005B265B" w:rsidP="00881723">
      <w:pPr>
        <w:pStyle w:val="Listeafsnit"/>
        <w:numPr>
          <w:ilvl w:val="1"/>
          <w:numId w:val="4"/>
        </w:numPr>
        <w:spacing w:before="120"/>
        <w:jc w:val="both"/>
        <w:rPr>
          <w:rFonts w:asciiTheme="minorHAnsi" w:hAnsiTheme="minorHAnsi"/>
        </w:rPr>
      </w:pPr>
      <w:r w:rsidRPr="00BB466D">
        <w:rPr>
          <w:rFonts w:asciiTheme="minorHAnsi" w:hAnsiTheme="minorHAnsi"/>
        </w:rPr>
        <w:t xml:space="preserve">What </w:t>
      </w:r>
      <w:r w:rsidR="00881723" w:rsidRPr="00BB466D">
        <w:rPr>
          <w:rFonts w:asciiTheme="minorHAnsi" w:hAnsiTheme="minorHAnsi"/>
        </w:rPr>
        <w:t>were the main challenges of the sector to support bridging social capital?</w:t>
      </w:r>
    </w:p>
    <w:p w:rsidR="00363A41" w:rsidRPr="00BB466D" w:rsidRDefault="00881723" w:rsidP="00363A41">
      <w:pPr>
        <w:pStyle w:val="Listeafsnit"/>
        <w:numPr>
          <w:ilvl w:val="1"/>
          <w:numId w:val="4"/>
        </w:numPr>
        <w:spacing w:before="120"/>
        <w:jc w:val="both"/>
        <w:rPr>
          <w:rFonts w:asciiTheme="minorHAnsi" w:hAnsiTheme="minorHAnsi"/>
        </w:rPr>
      </w:pPr>
      <w:r w:rsidRPr="00BB466D">
        <w:rPr>
          <w:rFonts w:asciiTheme="minorHAnsi" w:hAnsiTheme="minorHAnsi"/>
        </w:rPr>
        <w:t>What does the sector need in order to overcome these challenges?</w:t>
      </w:r>
    </w:p>
    <w:p w:rsidR="00BB70FD" w:rsidRPr="00BB466D" w:rsidRDefault="008B6F40" w:rsidP="00881723">
      <w:pPr>
        <w:pStyle w:val="Listeafsnit"/>
        <w:numPr>
          <w:ilvl w:val="0"/>
          <w:numId w:val="4"/>
        </w:numPr>
        <w:spacing w:before="120"/>
        <w:jc w:val="both"/>
        <w:rPr>
          <w:rFonts w:asciiTheme="minorHAnsi" w:hAnsiTheme="minorHAnsi"/>
        </w:rPr>
      </w:pPr>
      <w:r w:rsidRPr="00BB466D">
        <w:rPr>
          <w:rFonts w:asciiTheme="minorHAnsi" w:hAnsiTheme="minorHAnsi"/>
        </w:rPr>
        <w:t xml:space="preserve">The survey gives an </w:t>
      </w:r>
      <w:r w:rsidR="00881723" w:rsidRPr="00BB466D">
        <w:rPr>
          <w:rFonts w:asciiTheme="minorHAnsi" w:hAnsiTheme="minorHAnsi"/>
        </w:rPr>
        <w:t>ANALYTICAL S</w:t>
      </w:r>
      <w:r w:rsidR="00BB70FD" w:rsidRPr="00BB466D">
        <w:rPr>
          <w:rFonts w:asciiTheme="minorHAnsi" w:hAnsiTheme="minorHAnsi"/>
        </w:rPr>
        <w:t xml:space="preserve">UMMARY / MAIN TRENDS: </w:t>
      </w:r>
    </w:p>
    <w:p w:rsidR="00BB70FD" w:rsidRPr="00BB466D" w:rsidRDefault="00BB70FD" w:rsidP="00BB70FD">
      <w:pPr>
        <w:pStyle w:val="Listeafsnit"/>
        <w:numPr>
          <w:ilvl w:val="1"/>
          <w:numId w:val="4"/>
        </w:numPr>
        <w:spacing w:before="120"/>
        <w:jc w:val="both"/>
        <w:rPr>
          <w:rFonts w:asciiTheme="minorHAnsi" w:hAnsiTheme="minorHAnsi"/>
        </w:rPr>
      </w:pPr>
      <w:r w:rsidRPr="00BB466D">
        <w:rPr>
          <w:rFonts w:asciiTheme="minorHAnsi" w:hAnsiTheme="minorHAnsi"/>
        </w:rPr>
        <w:t>What sort of events were mainly organised and how did they bridge social capital?</w:t>
      </w:r>
    </w:p>
    <w:p w:rsidR="00881723" w:rsidRPr="00BB466D" w:rsidRDefault="00BB70FD" w:rsidP="00BB70FD">
      <w:pPr>
        <w:pStyle w:val="Listeafsnit"/>
        <w:numPr>
          <w:ilvl w:val="1"/>
          <w:numId w:val="4"/>
        </w:numPr>
        <w:spacing w:before="120"/>
        <w:jc w:val="both"/>
        <w:rPr>
          <w:rFonts w:asciiTheme="minorHAnsi" w:hAnsiTheme="minorHAnsi"/>
        </w:rPr>
      </w:pPr>
      <w:r w:rsidRPr="00BB466D">
        <w:rPr>
          <w:rFonts w:asciiTheme="minorHAnsi" w:hAnsiTheme="minorHAnsi"/>
        </w:rPr>
        <w:t>What are criteria</w:t>
      </w:r>
      <w:r w:rsidR="00104BFD" w:rsidRPr="00BB466D">
        <w:rPr>
          <w:rFonts w:asciiTheme="minorHAnsi" w:hAnsiTheme="minorHAnsi"/>
        </w:rPr>
        <w:t>/benchmarks</w:t>
      </w:r>
      <w:r w:rsidRPr="00BB466D">
        <w:rPr>
          <w:rFonts w:asciiTheme="minorHAnsi" w:hAnsiTheme="minorHAnsi"/>
        </w:rPr>
        <w:t xml:space="preserve"> for good practices?</w:t>
      </w:r>
    </w:p>
    <w:p w:rsidR="00881723" w:rsidRPr="00BB466D" w:rsidRDefault="00881723" w:rsidP="00881723">
      <w:pPr>
        <w:pStyle w:val="Listeafsnit"/>
        <w:spacing w:before="120"/>
        <w:jc w:val="both"/>
        <w:rPr>
          <w:rFonts w:asciiTheme="minorHAnsi" w:hAnsiTheme="minorHAnsi"/>
        </w:rPr>
      </w:pPr>
    </w:p>
    <w:p w:rsidR="00E70E39" w:rsidRPr="00BB466D" w:rsidRDefault="00104BFD" w:rsidP="00104BFD">
      <w:pPr>
        <w:spacing w:before="120"/>
        <w:jc w:val="both"/>
        <w:rPr>
          <w:rFonts w:asciiTheme="minorHAnsi" w:hAnsiTheme="minorHAnsi" w:cs="Tahoma"/>
          <w:color w:val="221E1F"/>
        </w:rPr>
      </w:pPr>
      <w:r w:rsidRPr="00BB466D">
        <w:rPr>
          <w:rFonts w:asciiTheme="minorHAnsi" w:hAnsiTheme="minorHAnsi"/>
          <w:b/>
        </w:rPr>
        <w:t>DEFINITION OF MAIN TERMS</w:t>
      </w:r>
      <w:r w:rsidRPr="00BB466D">
        <w:rPr>
          <w:rFonts w:asciiTheme="minorHAnsi" w:hAnsiTheme="minorHAnsi"/>
        </w:rPr>
        <w:t xml:space="preserve">: </w:t>
      </w:r>
    </w:p>
    <w:p w:rsidR="00E70E39" w:rsidRPr="00BB466D" w:rsidRDefault="00104BFD" w:rsidP="00E70E39">
      <w:pPr>
        <w:spacing w:line="240" w:lineRule="auto"/>
        <w:jc w:val="both"/>
        <w:rPr>
          <w:rFonts w:asciiTheme="minorHAnsi" w:hAnsiTheme="minorHAnsi" w:cs="Tahoma"/>
          <w:color w:val="221E1F"/>
        </w:rPr>
      </w:pPr>
      <w:r w:rsidRPr="00BB466D">
        <w:rPr>
          <w:rFonts w:asciiTheme="minorHAnsi" w:hAnsiTheme="minorHAnsi" w:cs="Tahoma"/>
          <w:color w:val="221E1F"/>
        </w:rPr>
        <w:t>SECTOR OF VOLUNTARY ARTS, AMATEUR ARTS AND HERITAGE</w:t>
      </w:r>
      <w:r w:rsidR="00E70E39" w:rsidRPr="00BB466D">
        <w:rPr>
          <w:rFonts w:asciiTheme="minorHAnsi" w:hAnsiTheme="minorHAnsi" w:cs="Tahoma"/>
          <w:color w:val="221E1F"/>
        </w:rPr>
        <w:t>: The cross-cultural sector of amateur arts, voluntary culture and heritage is defined as consisting of three sub-groups that are all part of the third sector, civil society and non-profit organisations:</w:t>
      </w:r>
    </w:p>
    <w:p w:rsidR="00104BFD" w:rsidRPr="00BB466D" w:rsidRDefault="00104BFD" w:rsidP="00E70E39">
      <w:pPr>
        <w:spacing w:line="240" w:lineRule="auto"/>
        <w:jc w:val="both"/>
        <w:rPr>
          <w:rFonts w:asciiTheme="minorHAnsi" w:hAnsiTheme="minorHAnsi" w:cs="Tahoma"/>
          <w:color w:val="221E1F"/>
        </w:rPr>
      </w:pPr>
    </w:p>
    <w:p w:rsidR="00E70E39" w:rsidRPr="00BB466D" w:rsidRDefault="00104BFD" w:rsidP="00104BFD">
      <w:pPr>
        <w:pStyle w:val="Listeafsnit"/>
        <w:numPr>
          <w:ilvl w:val="0"/>
          <w:numId w:val="6"/>
        </w:numPr>
        <w:spacing w:line="240" w:lineRule="auto"/>
        <w:jc w:val="both"/>
        <w:rPr>
          <w:rFonts w:asciiTheme="minorHAnsi" w:hAnsiTheme="minorHAnsi" w:cs="Tahoma"/>
          <w:color w:val="221E1F"/>
        </w:rPr>
      </w:pPr>
      <w:r w:rsidRPr="00BB466D">
        <w:rPr>
          <w:rFonts w:asciiTheme="minorHAnsi" w:hAnsiTheme="minorHAnsi" w:cs="Tahoma"/>
          <w:color w:val="221E1F"/>
        </w:rPr>
        <w:t xml:space="preserve">AMATEUR ARTS INCLUDING FOLK ARTS </w:t>
      </w:r>
      <w:r w:rsidR="00E70E39" w:rsidRPr="00BB466D">
        <w:rPr>
          <w:rFonts w:asciiTheme="minorHAnsi" w:hAnsiTheme="minorHAnsi" w:cs="Tahoma"/>
          <w:color w:val="221E1F"/>
        </w:rPr>
        <w:t>– it is local and national associations for different kind of arts</w:t>
      </w:r>
      <w:r w:rsidRPr="00BB466D">
        <w:rPr>
          <w:rFonts w:asciiTheme="minorHAnsi" w:hAnsiTheme="minorHAnsi" w:cs="Tahoma"/>
          <w:color w:val="221E1F"/>
        </w:rPr>
        <w:t xml:space="preserve"> on amateur level</w:t>
      </w:r>
      <w:r w:rsidR="00E70E39" w:rsidRPr="00BB466D">
        <w:rPr>
          <w:rFonts w:asciiTheme="minorHAnsi" w:hAnsiTheme="minorHAnsi" w:cs="Tahoma"/>
          <w:color w:val="221E1F"/>
        </w:rPr>
        <w:t xml:space="preserve"> (where the participants are active as amateurs in music, choir, theatre, dancing, visual arts, folk dance, folk music, etc.) – see for example a Danish Umbrella primarily for amateur music: </w:t>
      </w:r>
      <w:hyperlink r:id="rId8" w:history="1">
        <w:r w:rsidR="00E70E39" w:rsidRPr="00BB466D">
          <w:rPr>
            <w:rFonts w:asciiTheme="minorHAnsi" w:hAnsiTheme="minorHAnsi" w:cs="Tahoma"/>
            <w:color w:val="221E1F"/>
          </w:rPr>
          <w:t>www.akks.dk</w:t>
        </w:r>
      </w:hyperlink>
      <w:r w:rsidR="00E70E39" w:rsidRPr="00BB466D">
        <w:rPr>
          <w:rFonts w:asciiTheme="minorHAnsi" w:hAnsiTheme="minorHAnsi" w:cs="Tahoma"/>
          <w:color w:val="221E1F"/>
        </w:rPr>
        <w:t xml:space="preserve"> </w:t>
      </w:r>
    </w:p>
    <w:p w:rsidR="00E70E39" w:rsidRPr="00BB466D" w:rsidRDefault="00104BFD" w:rsidP="00104BFD">
      <w:pPr>
        <w:pStyle w:val="Listeafsnit"/>
        <w:numPr>
          <w:ilvl w:val="0"/>
          <w:numId w:val="6"/>
        </w:numPr>
        <w:spacing w:line="240" w:lineRule="auto"/>
        <w:jc w:val="both"/>
        <w:rPr>
          <w:rFonts w:asciiTheme="minorHAnsi" w:hAnsiTheme="minorHAnsi" w:cs="Tahoma"/>
          <w:color w:val="221E1F"/>
        </w:rPr>
      </w:pPr>
      <w:r w:rsidRPr="00BB466D">
        <w:rPr>
          <w:rFonts w:asciiTheme="minorHAnsi" w:hAnsiTheme="minorHAnsi" w:cs="Tahoma"/>
          <w:color w:val="221E1F"/>
        </w:rPr>
        <w:t xml:space="preserve">VOLUNTARY CULTURE </w:t>
      </w:r>
      <w:r w:rsidR="00E70E39" w:rsidRPr="00BB466D">
        <w:rPr>
          <w:rFonts w:asciiTheme="minorHAnsi" w:hAnsiTheme="minorHAnsi" w:cs="Tahoma"/>
          <w:color w:val="221E1F"/>
        </w:rPr>
        <w:t xml:space="preserve">– is local </w:t>
      </w:r>
      <w:r w:rsidRPr="00BB466D">
        <w:rPr>
          <w:rFonts w:asciiTheme="minorHAnsi" w:hAnsiTheme="minorHAnsi" w:cs="Tahoma"/>
          <w:color w:val="221E1F"/>
        </w:rPr>
        <w:t>(</w:t>
      </w:r>
      <w:r w:rsidR="00E70E39" w:rsidRPr="00BB466D">
        <w:rPr>
          <w:rFonts w:asciiTheme="minorHAnsi" w:hAnsiTheme="minorHAnsi" w:cs="Tahoma"/>
          <w:color w:val="221E1F"/>
        </w:rPr>
        <w:t>and national</w:t>
      </w:r>
      <w:r w:rsidRPr="00BB466D">
        <w:rPr>
          <w:rFonts w:asciiTheme="minorHAnsi" w:hAnsiTheme="minorHAnsi" w:cs="Tahoma"/>
          <w:color w:val="221E1F"/>
        </w:rPr>
        <w:t>)</w:t>
      </w:r>
      <w:r w:rsidR="00E70E39" w:rsidRPr="00BB466D">
        <w:rPr>
          <w:rFonts w:asciiTheme="minorHAnsi" w:hAnsiTheme="minorHAnsi" w:cs="Tahoma"/>
          <w:color w:val="221E1F"/>
        </w:rPr>
        <w:t xml:space="preserve"> associations that organise different sorts of mostly professional arts events, such as organisation local classic concerts, visit by theatre </w:t>
      </w:r>
      <w:r w:rsidR="00E70E39" w:rsidRPr="00BB466D">
        <w:rPr>
          <w:rFonts w:asciiTheme="minorHAnsi" w:hAnsiTheme="minorHAnsi" w:cs="Tahoma"/>
          <w:color w:val="221E1F"/>
        </w:rPr>
        <w:lastRenderedPageBreak/>
        <w:t xml:space="preserve">groups, arts exhibitions, etc.), see as example a Danish umbrella: </w:t>
      </w:r>
      <w:hyperlink r:id="rId9" w:history="1">
        <w:r w:rsidR="00E70E39" w:rsidRPr="00BB466D">
          <w:rPr>
            <w:rFonts w:asciiTheme="minorHAnsi" w:hAnsiTheme="minorHAnsi" w:cs="Tahoma"/>
            <w:color w:val="221E1F"/>
          </w:rPr>
          <w:t>www.dfks.dk</w:t>
        </w:r>
      </w:hyperlink>
      <w:r w:rsidR="00E70E39" w:rsidRPr="00BB466D">
        <w:rPr>
          <w:rFonts w:asciiTheme="minorHAnsi" w:hAnsiTheme="minorHAnsi" w:cs="Tahoma"/>
          <w:color w:val="221E1F"/>
        </w:rPr>
        <w:t xml:space="preserve"> / these sorts of associations isn’t so much known, even though they constitute a great deal of the sector and provide/organise a lot of more professional arts and culture to the local communities especially outside the bigger cities.  </w:t>
      </w:r>
    </w:p>
    <w:p w:rsidR="00E70E39" w:rsidRPr="00BB466D" w:rsidRDefault="00104BFD" w:rsidP="00104BFD">
      <w:pPr>
        <w:pStyle w:val="Listeafsnit"/>
        <w:numPr>
          <w:ilvl w:val="0"/>
          <w:numId w:val="6"/>
        </w:numPr>
        <w:spacing w:line="240" w:lineRule="auto"/>
        <w:jc w:val="both"/>
        <w:rPr>
          <w:rFonts w:asciiTheme="minorHAnsi" w:hAnsiTheme="minorHAnsi" w:cs="Tahoma"/>
          <w:color w:val="221E1F"/>
        </w:rPr>
      </w:pPr>
      <w:r w:rsidRPr="00BB466D">
        <w:rPr>
          <w:rFonts w:asciiTheme="minorHAnsi" w:hAnsiTheme="minorHAnsi" w:cs="Tahoma"/>
          <w:color w:val="221E1F"/>
        </w:rPr>
        <w:t>HERITAGE are associations that keep old (sailing, crafts) traditions alive or take care of monuments, association for local history, local archives, associations for genealogy, etc. are</w:t>
      </w:r>
      <w:r w:rsidR="00E70E39" w:rsidRPr="00BB466D">
        <w:rPr>
          <w:rFonts w:asciiTheme="minorHAnsi" w:hAnsiTheme="minorHAnsi" w:cs="Tahoma"/>
          <w:color w:val="221E1F"/>
        </w:rPr>
        <w:t xml:space="preserve"> associations related to specific museums </w:t>
      </w:r>
      <w:r w:rsidRPr="00BB466D">
        <w:rPr>
          <w:rFonts w:asciiTheme="minorHAnsi" w:hAnsiTheme="minorHAnsi" w:cs="Tahoma"/>
          <w:color w:val="221E1F"/>
        </w:rPr>
        <w:t>that</w:t>
      </w:r>
      <w:r w:rsidR="00E70E39" w:rsidRPr="00BB466D">
        <w:rPr>
          <w:rFonts w:asciiTheme="minorHAnsi" w:hAnsiTheme="minorHAnsi" w:cs="Tahoma"/>
          <w:color w:val="221E1F"/>
        </w:rPr>
        <w:t xml:space="preserve"> deliver a lot of voluntary work for culture institutions, or </w:t>
      </w:r>
    </w:p>
    <w:p w:rsidR="00104BFD" w:rsidRPr="00BB466D" w:rsidRDefault="00104BFD" w:rsidP="00104BFD">
      <w:pPr>
        <w:pStyle w:val="Listeafsnit"/>
        <w:spacing w:line="240" w:lineRule="auto"/>
        <w:jc w:val="both"/>
        <w:rPr>
          <w:rFonts w:asciiTheme="minorHAnsi" w:hAnsiTheme="minorHAnsi" w:cs="Tahoma"/>
          <w:color w:val="221E1F"/>
        </w:rPr>
      </w:pPr>
    </w:p>
    <w:p w:rsidR="00E70E39" w:rsidRPr="00BB466D" w:rsidRDefault="00104BFD" w:rsidP="00E70E39">
      <w:pPr>
        <w:spacing w:line="240" w:lineRule="auto"/>
        <w:jc w:val="both"/>
        <w:rPr>
          <w:rFonts w:asciiTheme="minorHAnsi" w:hAnsiTheme="minorHAnsi" w:cs="Tahoma"/>
          <w:color w:val="221E1F"/>
        </w:rPr>
      </w:pPr>
      <w:r w:rsidRPr="00BB466D">
        <w:rPr>
          <w:rFonts w:asciiTheme="minorHAnsi" w:hAnsiTheme="minorHAnsi" w:cs="Tahoma"/>
          <w:color w:val="221E1F"/>
        </w:rPr>
        <w:t>CO-CREATION</w:t>
      </w:r>
      <w:r w:rsidR="00E70E39" w:rsidRPr="00BB466D">
        <w:rPr>
          <w:rFonts w:asciiTheme="minorHAnsi" w:hAnsiTheme="minorHAnsi" w:cs="Tahoma"/>
          <w:color w:val="221E1F"/>
        </w:rPr>
        <w:t>: The term “co-creation”, in the context of this project, refers to co-creation in a free, civic context, where different citizen groups work and create together. The aspect of promote social capital, mutual trust and recognition as being part of the same national-democratic community</w:t>
      </w:r>
      <w:r w:rsidRPr="00BB466D">
        <w:rPr>
          <w:rFonts w:asciiTheme="minorHAnsi" w:hAnsiTheme="minorHAnsi" w:cs="Tahoma"/>
          <w:color w:val="221E1F"/>
        </w:rPr>
        <w:t>.</w:t>
      </w:r>
    </w:p>
    <w:p w:rsidR="00104BFD" w:rsidRPr="00BB466D" w:rsidRDefault="00104BFD" w:rsidP="00E70E39">
      <w:pPr>
        <w:spacing w:line="240" w:lineRule="auto"/>
        <w:jc w:val="both"/>
        <w:rPr>
          <w:rFonts w:asciiTheme="minorHAnsi" w:hAnsiTheme="minorHAnsi" w:cs="Tahoma"/>
          <w:color w:val="221E1F"/>
        </w:rPr>
      </w:pPr>
    </w:p>
    <w:p w:rsidR="00F73C95" w:rsidRPr="00BB466D" w:rsidRDefault="00104BFD" w:rsidP="00F73C95">
      <w:pPr>
        <w:spacing w:line="240" w:lineRule="auto"/>
        <w:jc w:val="both"/>
        <w:rPr>
          <w:rFonts w:asciiTheme="minorHAnsi" w:hAnsiTheme="minorHAnsi" w:cs="Tahoma"/>
          <w:color w:val="221E1F"/>
        </w:rPr>
      </w:pPr>
      <w:r w:rsidRPr="00BB466D">
        <w:rPr>
          <w:rFonts w:asciiTheme="minorHAnsi" w:hAnsiTheme="minorHAnsi" w:cs="Tahoma"/>
          <w:color w:val="221E1F"/>
        </w:rPr>
        <w:t>BR</w:t>
      </w:r>
      <w:r w:rsidR="00F73C95" w:rsidRPr="00BB466D">
        <w:rPr>
          <w:rFonts w:asciiTheme="minorHAnsi" w:hAnsiTheme="minorHAnsi" w:cs="Tahoma"/>
          <w:color w:val="221E1F"/>
        </w:rPr>
        <w:t>I</w:t>
      </w:r>
      <w:r w:rsidRPr="00BB466D">
        <w:rPr>
          <w:rFonts w:asciiTheme="minorHAnsi" w:hAnsiTheme="minorHAnsi" w:cs="Tahoma"/>
          <w:color w:val="221E1F"/>
        </w:rPr>
        <w:t>DGING SOCIAL CAPITAL / SOCIAL INCLUSION</w:t>
      </w:r>
      <w:r w:rsidR="00F73C95" w:rsidRPr="00BB466D">
        <w:rPr>
          <w:rFonts w:asciiTheme="minorHAnsi" w:hAnsiTheme="minorHAnsi" w:cs="Tahoma"/>
          <w:color w:val="221E1F"/>
        </w:rPr>
        <w:t>: Bridging social capital and fostering social inclusion through co-creative activities is understood as essential learning outcomes of participatory and co-creative culture activities, where former segregated groups are engaged in shared cross-over cultural activities, such as:</w:t>
      </w:r>
    </w:p>
    <w:p w:rsidR="00E70E39" w:rsidRPr="00BB466D" w:rsidRDefault="00E70E39" w:rsidP="00BB466D">
      <w:pPr>
        <w:spacing w:line="240" w:lineRule="auto"/>
        <w:jc w:val="both"/>
        <w:rPr>
          <w:rFonts w:asciiTheme="minorHAnsi" w:hAnsiTheme="minorHAnsi" w:cs="Tahoma"/>
          <w:color w:val="221E1F"/>
        </w:rPr>
      </w:pPr>
    </w:p>
    <w:p w:rsidR="00104BFD" w:rsidRPr="00BB466D" w:rsidRDefault="00104BFD" w:rsidP="00BB466D">
      <w:pPr>
        <w:pStyle w:val="Listeafsnit"/>
        <w:numPr>
          <w:ilvl w:val="0"/>
          <w:numId w:val="20"/>
        </w:numPr>
        <w:spacing w:line="240" w:lineRule="auto"/>
        <w:jc w:val="both"/>
        <w:rPr>
          <w:rFonts w:asciiTheme="minorHAnsi" w:hAnsiTheme="minorHAnsi" w:cs="Tahoma"/>
          <w:color w:val="221E1F"/>
        </w:rPr>
      </w:pPr>
      <w:r w:rsidRPr="00BB466D">
        <w:rPr>
          <w:rFonts w:asciiTheme="minorHAnsi" w:hAnsiTheme="minorHAnsi" w:cs="Tahoma"/>
          <w:color w:val="221E1F"/>
        </w:rPr>
        <w:t>Inter-social learning (include marginalised groups: poor, low-educated, etc.)</w:t>
      </w:r>
    </w:p>
    <w:p w:rsidR="00104BFD" w:rsidRPr="00BB466D" w:rsidRDefault="00104BFD" w:rsidP="00BB466D">
      <w:pPr>
        <w:pStyle w:val="Listeafsnit"/>
        <w:numPr>
          <w:ilvl w:val="0"/>
          <w:numId w:val="20"/>
        </w:numPr>
        <w:spacing w:line="240" w:lineRule="auto"/>
        <w:jc w:val="both"/>
        <w:rPr>
          <w:rFonts w:asciiTheme="minorHAnsi" w:hAnsiTheme="minorHAnsi" w:cs="Tahoma"/>
          <w:color w:val="221E1F"/>
        </w:rPr>
      </w:pPr>
      <w:r w:rsidRPr="00BB466D">
        <w:rPr>
          <w:rFonts w:asciiTheme="minorHAnsi" w:hAnsiTheme="minorHAnsi" w:cs="Tahoma"/>
          <w:color w:val="221E1F"/>
        </w:rPr>
        <w:t>Inter-generational learning (include more generations in shared learning activities)</w:t>
      </w:r>
    </w:p>
    <w:p w:rsidR="00104BFD" w:rsidRPr="00BB466D" w:rsidRDefault="00F73C95" w:rsidP="00BB466D">
      <w:pPr>
        <w:pStyle w:val="Listeafsnit"/>
        <w:numPr>
          <w:ilvl w:val="0"/>
          <w:numId w:val="20"/>
        </w:numPr>
        <w:spacing w:line="240" w:lineRule="auto"/>
        <w:jc w:val="both"/>
        <w:rPr>
          <w:rFonts w:asciiTheme="minorHAnsi" w:hAnsiTheme="minorHAnsi" w:cs="Tahoma"/>
          <w:color w:val="221E1F"/>
        </w:rPr>
      </w:pPr>
      <w:r w:rsidRPr="00BB466D">
        <w:rPr>
          <w:rFonts w:asciiTheme="minorHAnsi" w:hAnsiTheme="minorHAnsi" w:cs="Tahoma"/>
          <w:color w:val="221E1F"/>
        </w:rPr>
        <w:t>I</w:t>
      </w:r>
      <w:r w:rsidR="00104BFD" w:rsidRPr="00BB466D">
        <w:rPr>
          <w:rFonts w:asciiTheme="minorHAnsi" w:hAnsiTheme="minorHAnsi" w:cs="Tahoma"/>
          <w:color w:val="221E1F"/>
        </w:rPr>
        <w:t>nter-regional learning (include groups from city and countryside, centre and periphery)</w:t>
      </w:r>
    </w:p>
    <w:p w:rsidR="00104BFD" w:rsidRPr="00BB466D" w:rsidRDefault="00104BFD" w:rsidP="00BB466D">
      <w:pPr>
        <w:pStyle w:val="Listeafsnit"/>
        <w:numPr>
          <w:ilvl w:val="0"/>
          <w:numId w:val="20"/>
        </w:numPr>
        <w:spacing w:line="240" w:lineRule="auto"/>
        <w:jc w:val="both"/>
        <w:rPr>
          <w:rFonts w:asciiTheme="minorHAnsi" w:hAnsiTheme="minorHAnsi" w:cs="Tahoma"/>
          <w:color w:val="221E1F"/>
        </w:rPr>
      </w:pPr>
      <w:r w:rsidRPr="00BB466D">
        <w:rPr>
          <w:rFonts w:asciiTheme="minorHAnsi" w:hAnsiTheme="minorHAnsi" w:cs="Tahoma"/>
          <w:color w:val="221E1F"/>
        </w:rPr>
        <w:t>Inter-cultural (inclusion of minority cultures)</w:t>
      </w:r>
    </w:p>
    <w:p w:rsidR="00104BFD" w:rsidRPr="00BB466D" w:rsidRDefault="00104BFD" w:rsidP="00BB466D">
      <w:pPr>
        <w:pStyle w:val="Listeafsnit"/>
        <w:numPr>
          <w:ilvl w:val="0"/>
          <w:numId w:val="20"/>
        </w:numPr>
        <w:spacing w:line="240" w:lineRule="auto"/>
        <w:jc w:val="both"/>
        <w:rPr>
          <w:rFonts w:asciiTheme="minorHAnsi" w:hAnsiTheme="minorHAnsi" w:cs="Tahoma"/>
          <w:color w:val="221E1F"/>
        </w:rPr>
      </w:pPr>
      <w:r w:rsidRPr="00BB466D">
        <w:rPr>
          <w:rFonts w:asciiTheme="minorHAnsi" w:hAnsiTheme="minorHAnsi" w:cs="Tahoma"/>
          <w:color w:val="221E1F"/>
        </w:rPr>
        <w:t>Inter-European (include cross-border activities where different European traditions/cultures are engaged with a European added value)</w:t>
      </w:r>
    </w:p>
    <w:p w:rsidR="00F73C95" w:rsidRPr="00BB466D" w:rsidRDefault="00F73C95" w:rsidP="005D0F05">
      <w:pPr>
        <w:spacing w:before="120"/>
        <w:jc w:val="both"/>
        <w:rPr>
          <w:rFonts w:asciiTheme="minorHAnsi" w:hAnsiTheme="minorHAnsi"/>
        </w:rPr>
      </w:pPr>
    </w:p>
    <w:p w:rsidR="00F73C95" w:rsidRPr="00BB466D" w:rsidRDefault="00F73C95" w:rsidP="005D0F05">
      <w:pPr>
        <w:spacing w:before="120"/>
        <w:jc w:val="both"/>
        <w:rPr>
          <w:rFonts w:asciiTheme="minorHAnsi" w:hAnsiTheme="minorHAnsi"/>
          <w:b/>
        </w:rPr>
      </w:pPr>
      <w:r w:rsidRPr="00BB466D">
        <w:rPr>
          <w:rFonts w:asciiTheme="minorHAnsi" w:hAnsiTheme="minorHAnsi"/>
          <w:b/>
        </w:rPr>
        <w:t>METHODOLOGY OF SURVEY REPORTS</w:t>
      </w:r>
    </w:p>
    <w:p w:rsidR="005D0F05" w:rsidRPr="00BB466D" w:rsidRDefault="005D0F05" w:rsidP="008B6F40">
      <w:pPr>
        <w:jc w:val="both"/>
        <w:rPr>
          <w:rFonts w:asciiTheme="minorHAnsi" w:hAnsiTheme="minorHAnsi"/>
        </w:rPr>
      </w:pPr>
      <w:r w:rsidRPr="00BB466D">
        <w:rPr>
          <w:rFonts w:asciiTheme="minorHAnsi" w:hAnsiTheme="minorHAnsi"/>
        </w:rPr>
        <w:t xml:space="preserve">The field research will compile </w:t>
      </w:r>
      <w:r w:rsidR="00124674">
        <w:rPr>
          <w:rFonts w:asciiTheme="minorHAnsi" w:hAnsiTheme="minorHAnsi"/>
        </w:rPr>
        <w:t>an overview</w:t>
      </w:r>
      <w:r w:rsidR="00F73C95" w:rsidRPr="00BB466D">
        <w:rPr>
          <w:rFonts w:asciiTheme="minorHAnsi" w:hAnsiTheme="minorHAnsi"/>
        </w:rPr>
        <w:t>, examples and perspectives on</w:t>
      </w:r>
      <w:r w:rsidRPr="00BB466D">
        <w:rPr>
          <w:rFonts w:asciiTheme="minorHAnsi" w:hAnsiTheme="minorHAnsi"/>
        </w:rPr>
        <w:t xml:space="preserve"> essential learning outcome by engaging representative groups of learners, learning providers and stakeholders in the associations and networks of the four voluntary arts and culture associations from the project consortium, KSD (DK), VA (UK), FAIE (PL), and JSKD (SI).</w:t>
      </w:r>
      <w:r w:rsidR="00F73C95" w:rsidRPr="00BB466D">
        <w:rPr>
          <w:rFonts w:asciiTheme="minorHAnsi" w:hAnsiTheme="minorHAnsi"/>
        </w:rPr>
        <w:t xml:space="preserve"> </w:t>
      </w:r>
      <w:r w:rsidRPr="00BB466D">
        <w:rPr>
          <w:rFonts w:asciiTheme="minorHAnsi" w:hAnsiTheme="minorHAnsi"/>
        </w:rPr>
        <w:t xml:space="preserve">The applied research methodology will combine quantitative data using questionnaires and qualitative data using </w:t>
      </w:r>
      <w:r w:rsidR="00104BFD" w:rsidRPr="00BB466D">
        <w:rPr>
          <w:rFonts w:asciiTheme="minorHAnsi" w:hAnsiTheme="minorHAnsi"/>
        </w:rPr>
        <w:t xml:space="preserve">qualitative </w:t>
      </w:r>
      <w:r w:rsidRPr="00BB466D">
        <w:rPr>
          <w:rFonts w:asciiTheme="minorHAnsi" w:hAnsiTheme="minorHAnsi"/>
        </w:rPr>
        <w:t>in</w:t>
      </w:r>
      <w:r w:rsidR="00DE3A03" w:rsidRPr="00BB466D">
        <w:rPr>
          <w:rFonts w:asciiTheme="minorHAnsi" w:hAnsiTheme="minorHAnsi"/>
        </w:rPr>
        <w:t>terviews.</w:t>
      </w:r>
      <w:r w:rsidR="008B6F40" w:rsidRPr="00BB466D">
        <w:rPr>
          <w:rFonts w:asciiTheme="minorHAnsi" w:hAnsiTheme="minorHAnsi"/>
        </w:rPr>
        <w:t xml:space="preserve"> </w:t>
      </w:r>
      <w:r w:rsidRPr="00BB466D">
        <w:rPr>
          <w:rFonts w:asciiTheme="minorHAnsi" w:hAnsiTheme="minorHAnsi"/>
        </w:rPr>
        <w:t>The four national field surveys will use the same questionnaires and interview guides to secure the processed data can be compared and presented in a multilateral context.</w:t>
      </w:r>
    </w:p>
    <w:p w:rsidR="005D0F05" w:rsidRPr="00BB466D" w:rsidRDefault="005D0F05" w:rsidP="005D0F05">
      <w:pPr>
        <w:spacing w:before="120"/>
        <w:jc w:val="both"/>
        <w:rPr>
          <w:rFonts w:asciiTheme="minorHAnsi" w:hAnsiTheme="minorHAnsi"/>
        </w:rPr>
      </w:pPr>
      <w:r w:rsidRPr="00BB466D">
        <w:rPr>
          <w:rFonts w:asciiTheme="minorHAnsi" w:hAnsiTheme="minorHAnsi"/>
        </w:rPr>
        <w:t>The four national surveys will target the following respondent groups</w:t>
      </w:r>
      <w:r w:rsidR="00A111D8">
        <w:rPr>
          <w:rStyle w:val="Fodnotehenvisning"/>
          <w:rFonts w:asciiTheme="minorHAnsi" w:hAnsiTheme="minorHAnsi"/>
        </w:rPr>
        <w:footnoteReference w:id="1"/>
      </w:r>
      <w:r w:rsidRPr="00BB466D">
        <w:rPr>
          <w:rFonts w:asciiTheme="minorHAnsi" w:hAnsiTheme="minorHAnsi"/>
        </w:rPr>
        <w:t>:</w:t>
      </w:r>
    </w:p>
    <w:p w:rsidR="005D0F05" w:rsidRPr="00BB466D" w:rsidRDefault="005D0F05" w:rsidP="005D0F05">
      <w:pPr>
        <w:pStyle w:val="punkt-toniveauer"/>
        <w:jc w:val="both"/>
        <w:rPr>
          <w:rFonts w:asciiTheme="minorHAnsi" w:hAnsiTheme="minorHAnsi"/>
        </w:rPr>
      </w:pPr>
      <w:r w:rsidRPr="00BB466D">
        <w:rPr>
          <w:rFonts w:asciiTheme="minorHAnsi" w:hAnsiTheme="minorHAnsi"/>
        </w:rPr>
        <w:t>Learning providers (the managers and lead staff of the voluntary arts, culture and heritage associations in the partners’ own organisations and related networks):</w:t>
      </w:r>
    </w:p>
    <w:p w:rsidR="005D0F05" w:rsidRPr="00BB466D" w:rsidRDefault="005D0F05" w:rsidP="005D0F05">
      <w:pPr>
        <w:pStyle w:val="normalpunkt"/>
        <w:jc w:val="both"/>
        <w:rPr>
          <w:rFonts w:asciiTheme="minorHAnsi" w:hAnsiTheme="minorHAnsi"/>
        </w:rPr>
      </w:pPr>
      <w:r w:rsidRPr="00BB466D">
        <w:rPr>
          <w:rFonts w:asciiTheme="minorHAnsi" w:hAnsiTheme="minorHAnsi"/>
        </w:rPr>
        <w:t>Qualitative interviews in 4 countries, each with 3</w:t>
      </w:r>
      <w:r w:rsidR="005638BB">
        <w:rPr>
          <w:rFonts w:asciiTheme="minorHAnsi" w:hAnsiTheme="minorHAnsi"/>
        </w:rPr>
        <w:t xml:space="preserve"> (max. 5)</w:t>
      </w:r>
      <w:r w:rsidRPr="00BB466D">
        <w:rPr>
          <w:rFonts w:asciiTheme="minorHAnsi" w:hAnsiTheme="minorHAnsi"/>
        </w:rPr>
        <w:t xml:space="preserve"> respondents</w:t>
      </w:r>
    </w:p>
    <w:p w:rsidR="005D0F05" w:rsidRPr="00BB466D" w:rsidRDefault="005D0F05" w:rsidP="005D0F05">
      <w:pPr>
        <w:pStyle w:val="normalpunkt"/>
        <w:jc w:val="both"/>
        <w:rPr>
          <w:rFonts w:asciiTheme="minorHAnsi" w:hAnsiTheme="minorHAnsi"/>
        </w:rPr>
      </w:pPr>
      <w:r w:rsidRPr="00BB466D">
        <w:rPr>
          <w:rFonts w:asciiTheme="minorHAnsi" w:hAnsiTheme="minorHAnsi"/>
        </w:rPr>
        <w:t>Questionnaires in 4 countries, each with 25 respondents</w:t>
      </w:r>
    </w:p>
    <w:p w:rsidR="005D0F05" w:rsidRPr="00BB466D" w:rsidRDefault="005D0F05" w:rsidP="005D0F05">
      <w:pPr>
        <w:pStyle w:val="normalpunkt"/>
        <w:numPr>
          <w:ilvl w:val="0"/>
          <w:numId w:val="0"/>
        </w:numPr>
        <w:ind w:left="360"/>
        <w:jc w:val="both"/>
        <w:rPr>
          <w:rFonts w:asciiTheme="minorHAnsi" w:hAnsiTheme="minorHAnsi"/>
        </w:rPr>
      </w:pPr>
      <w:r w:rsidRPr="00BB466D">
        <w:rPr>
          <w:rFonts w:asciiTheme="minorHAnsi" w:hAnsiTheme="minorHAnsi"/>
        </w:rPr>
        <w:t>In total: Approx. 120</w:t>
      </w:r>
    </w:p>
    <w:p w:rsidR="005D0F05" w:rsidRPr="00BB466D" w:rsidRDefault="005D0F05" w:rsidP="005D0F05">
      <w:pPr>
        <w:pStyle w:val="punkt-toniveauer"/>
        <w:jc w:val="both"/>
        <w:rPr>
          <w:rFonts w:asciiTheme="minorHAnsi" w:hAnsiTheme="minorHAnsi"/>
        </w:rPr>
      </w:pPr>
      <w:r w:rsidRPr="00BB466D">
        <w:rPr>
          <w:rFonts w:asciiTheme="minorHAnsi" w:hAnsiTheme="minorHAnsi"/>
        </w:rPr>
        <w:t>Learners (members or participants in the partners’ own organisations and related networks):</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Qualitative interviews in 4 countries, each with 3</w:t>
      </w:r>
      <w:r w:rsidR="005638BB">
        <w:rPr>
          <w:rFonts w:asciiTheme="minorHAnsi" w:hAnsiTheme="minorHAnsi"/>
        </w:rPr>
        <w:t xml:space="preserve"> (max. 5)</w:t>
      </w:r>
      <w:r w:rsidRPr="00BB466D">
        <w:rPr>
          <w:rFonts w:asciiTheme="minorHAnsi" w:hAnsiTheme="minorHAnsi"/>
        </w:rPr>
        <w:t xml:space="preserve"> respondents</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Questionnaires in 4 countries, each with 25 respondents</w:t>
      </w:r>
    </w:p>
    <w:p w:rsidR="005D0F05" w:rsidRPr="00BB466D" w:rsidRDefault="005D0F05" w:rsidP="005D0F05">
      <w:pPr>
        <w:ind w:left="357"/>
        <w:jc w:val="both"/>
        <w:rPr>
          <w:rFonts w:asciiTheme="minorHAnsi" w:hAnsiTheme="minorHAnsi"/>
        </w:rPr>
      </w:pPr>
      <w:r w:rsidRPr="00BB466D">
        <w:rPr>
          <w:rFonts w:asciiTheme="minorHAnsi" w:hAnsiTheme="minorHAnsi"/>
        </w:rPr>
        <w:t>In total: Approx. 120</w:t>
      </w:r>
    </w:p>
    <w:p w:rsidR="005D0F05" w:rsidRPr="00BB466D" w:rsidRDefault="005D0F05" w:rsidP="005D0F05">
      <w:pPr>
        <w:pStyle w:val="punkt-toniveauer"/>
        <w:jc w:val="both"/>
        <w:rPr>
          <w:rFonts w:asciiTheme="minorHAnsi" w:hAnsiTheme="minorHAnsi"/>
        </w:rPr>
      </w:pPr>
      <w:r w:rsidRPr="00BB466D">
        <w:rPr>
          <w:rFonts w:asciiTheme="minorHAnsi" w:hAnsiTheme="minorHAnsi"/>
        </w:rPr>
        <w:t>Stakeholders (representatives from departments of culture and leisure time in the related municipalities, arts and culture institutions in the involved municipalities, other civil society associations in the field of social, humanitarian and welfare, sport, etc.)</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 xml:space="preserve">Qualitative interviews in 4 countries, each with </w:t>
      </w:r>
      <w:r w:rsidR="005638BB">
        <w:rPr>
          <w:rFonts w:asciiTheme="minorHAnsi" w:hAnsiTheme="minorHAnsi"/>
        </w:rPr>
        <w:t>3 (max. 5)</w:t>
      </w:r>
      <w:r w:rsidRPr="00BB466D">
        <w:rPr>
          <w:rFonts w:asciiTheme="minorHAnsi" w:hAnsiTheme="minorHAnsi"/>
        </w:rPr>
        <w:t xml:space="preserve"> respondents</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Questionnaires in 4 countries, each with 25 respondents</w:t>
      </w:r>
    </w:p>
    <w:p w:rsidR="005D0F05" w:rsidRPr="00BB466D" w:rsidRDefault="005D0F05" w:rsidP="005D0F05">
      <w:pPr>
        <w:pStyle w:val="hjvindrykpunkt"/>
        <w:numPr>
          <w:ilvl w:val="0"/>
          <w:numId w:val="0"/>
        </w:numPr>
        <w:spacing w:before="0"/>
        <w:ind w:left="360"/>
        <w:jc w:val="both"/>
        <w:rPr>
          <w:rFonts w:asciiTheme="minorHAnsi" w:hAnsiTheme="minorHAnsi"/>
        </w:rPr>
      </w:pPr>
      <w:r w:rsidRPr="00BB466D">
        <w:rPr>
          <w:rFonts w:asciiTheme="minorHAnsi" w:hAnsiTheme="minorHAnsi"/>
        </w:rPr>
        <w:t>In total: Approx. 120</w:t>
      </w:r>
    </w:p>
    <w:p w:rsidR="005D0F05" w:rsidRPr="00BB466D" w:rsidRDefault="005D0F05" w:rsidP="005D0F05">
      <w:pPr>
        <w:spacing w:before="120"/>
        <w:jc w:val="both"/>
        <w:rPr>
          <w:rFonts w:asciiTheme="minorHAnsi" w:hAnsiTheme="minorHAnsi"/>
        </w:rPr>
      </w:pPr>
      <w:r w:rsidRPr="00BB466D">
        <w:rPr>
          <w:rFonts w:asciiTheme="minorHAnsi" w:hAnsiTheme="minorHAnsi"/>
        </w:rPr>
        <w:t>In all: approx. 360 respondents</w:t>
      </w:r>
    </w:p>
    <w:p w:rsidR="00C63176" w:rsidRPr="00BB466D" w:rsidRDefault="00C63176" w:rsidP="005D0F05">
      <w:pPr>
        <w:spacing w:before="120"/>
        <w:jc w:val="both"/>
        <w:rPr>
          <w:rFonts w:asciiTheme="minorHAnsi" w:hAnsiTheme="minorHAnsi"/>
          <w:b/>
        </w:rPr>
      </w:pPr>
    </w:p>
    <w:p w:rsidR="00C63176" w:rsidRPr="00BB466D" w:rsidRDefault="00124674" w:rsidP="005D0F05">
      <w:pPr>
        <w:spacing w:before="120"/>
        <w:jc w:val="both"/>
        <w:rPr>
          <w:rFonts w:asciiTheme="minorHAnsi" w:hAnsiTheme="minorHAnsi"/>
          <w:b/>
        </w:rPr>
      </w:pPr>
      <w:r>
        <w:rPr>
          <w:rFonts w:asciiTheme="minorHAnsi" w:hAnsiTheme="minorHAnsi"/>
          <w:b/>
        </w:rPr>
        <w:t xml:space="preserve">IMPLEMENTATION OF </w:t>
      </w:r>
      <w:r w:rsidR="00C63176" w:rsidRPr="00BB466D">
        <w:rPr>
          <w:rFonts w:asciiTheme="minorHAnsi" w:hAnsiTheme="minorHAnsi"/>
          <w:b/>
        </w:rPr>
        <w:t>QUANTITATIVE SURVEY</w:t>
      </w:r>
    </w:p>
    <w:p w:rsidR="006678B8" w:rsidRPr="00BB466D" w:rsidRDefault="00C63176" w:rsidP="008544A8">
      <w:pPr>
        <w:pStyle w:val="hjvindrykpunkt"/>
        <w:spacing w:before="0"/>
        <w:jc w:val="both"/>
        <w:rPr>
          <w:rFonts w:asciiTheme="minorHAnsi" w:hAnsiTheme="minorHAnsi"/>
        </w:rPr>
      </w:pPr>
      <w:r w:rsidRPr="00BB466D">
        <w:rPr>
          <w:rFonts w:asciiTheme="minorHAnsi" w:hAnsiTheme="minorHAnsi"/>
        </w:rPr>
        <w:t>The questionnaire</w:t>
      </w:r>
      <w:r w:rsidR="006D4804">
        <w:rPr>
          <w:rStyle w:val="Fodnotehenvisning"/>
          <w:rFonts w:asciiTheme="minorHAnsi" w:hAnsiTheme="minorHAnsi"/>
        </w:rPr>
        <w:footnoteReference w:id="2"/>
      </w:r>
      <w:r w:rsidRPr="00BB466D">
        <w:rPr>
          <w:rFonts w:asciiTheme="minorHAnsi" w:hAnsiTheme="minorHAnsi"/>
        </w:rPr>
        <w:t xml:space="preserve"> for the three quantitative surveys will be drafted by EDUCULT</w:t>
      </w:r>
      <w:r w:rsidR="00DE3A03" w:rsidRPr="00BB466D">
        <w:rPr>
          <w:rFonts w:asciiTheme="minorHAnsi" w:hAnsiTheme="minorHAnsi"/>
        </w:rPr>
        <w:t xml:space="preserve"> (see annex);</w:t>
      </w:r>
    </w:p>
    <w:p w:rsidR="00C63176" w:rsidRPr="00BB466D" w:rsidRDefault="00C63176" w:rsidP="008544A8">
      <w:pPr>
        <w:pStyle w:val="hjvindrykpunkt"/>
        <w:spacing w:before="0"/>
        <w:jc w:val="both"/>
        <w:rPr>
          <w:rFonts w:asciiTheme="minorHAnsi" w:hAnsiTheme="minorHAnsi"/>
        </w:rPr>
      </w:pPr>
      <w:r w:rsidRPr="00BB466D">
        <w:rPr>
          <w:rFonts w:asciiTheme="minorHAnsi" w:hAnsiTheme="minorHAnsi"/>
        </w:rPr>
        <w:t xml:space="preserve">The questionnaire will be translated by the four partners into local language </w:t>
      </w:r>
      <w:r w:rsidR="00124674">
        <w:rPr>
          <w:rFonts w:asciiTheme="minorHAnsi" w:hAnsiTheme="minorHAnsi"/>
        </w:rPr>
        <w:t>KSD, FAIE</w:t>
      </w:r>
      <w:r w:rsidRPr="00BB466D">
        <w:rPr>
          <w:rFonts w:asciiTheme="minorHAnsi" w:hAnsiTheme="minorHAnsi"/>
        </w:rPr>
        <w:t xml:space="preserve"> and JSKD (except from VA) and sent back to EDUCULT;</w:t>
      </w:r>
    </w:p>
    <w:p w:rsidR="00C63176" w:rsidRPr="00BB466D" w:rsidRDefault="00C63176" w:rsidP="008544A8">
      <w:pPr>
        <w:pStyle w:val="hjvindrykpunkt"/>
        <w:spacing w:before="0"/>
        <w:jc w:val="both"/>
        <w:rPr>
          <w:rFonts w:asciiTheme="minorHAnsi" w:hAnsiTheme="minorHAnsi"/>
        </w:rPr>
      </w:pPr>
      <w:r w:rsidRPr="00BB466D">
        <w:rPr>
          <w:rFonts w:asciiTheme="minorHAnsi" w:hAnsiTheme="minorHAnsi"/>
        </w:rPr>
        <w:t>EDUCULT puts the questionnaire online (using the online tool Lime Survey) and sends the links to the three questionnaires in all four languages back to the partners;</w:t>
      </w:r>
      <w:r w:rsidR="00DE3A03" w:rsidRPr="00BB466D">
        <w:rPr>
          <w:rFonts w:asciiTheme="minorHAnsi" w:hAnsiTheme="minorHAnsi"/>
        </w:rPr>
        <w:t xml:space="preserve"> approximately 25 respondents per respondent group;</w:t>
      </w:r>
    </w:p>
    <w:p w:rsidR="00C63176" w:rsidRPr="00BB466D" w:rsidRDefault="00C63176" w:rsidP="008544A8">
      <w:pPr>
        <w:pStyle w:val="hjvindrykpunkt"/>
        <w:spacing w:before="0"/>
        <w:jc w:val="both"/>
        <w:rPr>
          <w:rFonts w:asciiTheme="minorHAnsi" w:hAnsiTheme="minorHAnsi"/>
        </w:rPr>
      </w:pPr>
      <w:r w:rsidRPr="00BB466D">
        <w:rPr>
          <w:rFonts w:asciiTheme="minorHAnsi" w:hAnsiTheme="minorHAnsi"/>
        </w:rPr>
        <w:t xml:space="preserve">The partners spread the questionnaire among their respondent groups; </w:t>
      </w:r>
    </w:p>
    <w:p w:rsidR="00C63176" w:rsidRPr="00BB466D" w:rsidRDefault="00DE3A03" w:rsidP="008544A8">
      <w:pPr>
        <w:pStyle w:val="hjvindrykpunkt"/>
        <w:spacing w:before="0"/>
        <w:jc w:val="both"/>
        <w:rPr>
          <w:rFonts w:asciiTheme="minorHAnsi" w:hAnsiTheme="minorHAnsi"/>
        </w:rPr>
      </w:pPr>
      <w:r w:rsidRPr="00BB466D">
        <w:rPr>
          <w:rFonts w:asciiTheme="minorHAnsi" w:hAnsiTheme="minorHAnsi"/>
        </w:rPr>
        <w:t>The summary and interpretation of surveys will be done directly by EDUCULT;</w:t>
      </w:r>
    </w:p>
    <w:p w:rsidR="008544A8" w:rsidRPr="00BB466D" w:rsidRDefault="008544A8" w:rsidP="008544A8">
      <w:pPr>
        <w:pStyle w:val="hjvindrykpunkt"/>
        <w:numPr>
          <w:ilvl w:val="0"/>
          <w:numId w:val="0"/>
        </w:numPr>
        <w:spacing w:before="0"/>
        <w:ind w:left="720"/>
        <w:jc w:val="both"/>
        <w:rPr>
          <w:rFonts w:asciiTheme="minorHAnsi" w:hAnsiTheme="minorHAnsi"/>
        </w:rPr>
      </w:pPr>
    </w:p>
    <w:p w:rsidR="00DE3A03" w:rsidRPr="00BB466D" w:rsidRDefault="00DE3A03" w:rsidP="008544A8">
      <w:pPr>
        <w:pStyle w:val="hjvindrykpunkt"/>
        <w:spacing w:before="0"/>
        <w:jc w:val="both"/>
        <w:rPr>
          <w:rFonts w:asciiTheme="minorHAnsi" w:hAnsiTheme="minorHAnsi"/>
        </w:rPr>
      </w:pPr>
      <w:r w:rsidRPr="00BB466D">
        <w:rPr>
          <w:rFonts w:asciiTheme="minorHAnsi" w:hAnsiTheme="minorHAnsi"/>
        </w:rPr>
        <w:t>In order to provide national context to the interpretation of the quantitative survey, each partner organisatio</w:t>
      </w:r>
      <w:r w:rsidR="008544A8" w:rsidRPr="00BB466D">
        <w:rPr>
          <w:rFonts w:asciiTheme="minorHAnsi" w:hAnsiTheme="minorHAnsi"/>
        </w:rPr>
        <w:t xml:space="preserve">n provides an </w:t>
      </w:r>
      <w:r w:rsidR="007F2273" w:rsidRPr="00BB466D">
        <w:rPr>
          <w:rFonts w:asciiTheme="minorHAnsi" w:hAnsiTheme="minorHAnsi"/>
        </w:rPr>
        <w:t xml:space="preserve">explanatory </w:t>
      </w:r>
      <w:r w:rsidR="008544A8" w:rsidRPr="00BB466D">
        <w:rPr>
          <w:rFonts w:asciiTheme="minorHAnsi" w:hAnsiTheme="minorHAnsi"/>
        </w:rPr>
        <w:t xml:space="preserve">OVERVIEW </w:t>
      </w:r>
      <w:r w:rsidR="007F2273" w:rsidRPr="00BB466D">
        <w:rPr>
          <w:rFonts w:asciiTheme="minorHAnsi" w:hAnsiTheme="minorHAnsi"/>
        </w:rPr>
        <w:t xml:space="preserve">of 2-4 pages </w:t>
      </w:r>
      <w:r w:rsidR="008544A8" w:rsidRPr="00BB466D">
        <w:rPr>
          <w:rFonts w:asciiTheme="minorHAnsi" w:hAnsiTheme="minorHAnsi"/>
        </w:rPr>
        <w:t>about the sector of amateur arts, voluntary culture and heritage in their respective country with regards to main actors and trends, including information on who has responded to the questionnaire and has been interviewed.</w:t>
      </w:r>
    </w:p>
    <w:p w:rsidR="00C63176" w:rsidRPr="00BB466D" w:rsidRDefault="00C63176" w:rsidP="005D0F05">
      <w:pPr>
        <w:spacing w:before="120"/>
        <w:jc w:val="both"/>
        <w:rPr>
          <w:rFonts w:asciiTheme="minorHAnsi" w:hAnsiTheme="minorHAnsi"/>
        </w:rPr>
      </w:pPr>
    </w:p>
    <w:p w:rsidR="006678B8" w:rsidRPr="00BB466D" w:rsidRDefault="00124674" w:rsidP="005D0F05">
      <w:pPr>
        <w:spacing w:before="120"/>
        <w:jc w:val="both"/>
        <w:rPr>
          <w:rFonts w:asciiTheme="minorHAnsi" w:hAnsiTheme="minorHAnsi"/>
          <w:b/>
        </w:rPr>
      </w:pPr>
      <w:r>
        <w:rPr>
          <w:rFonts w:asciiTheme="minorHAnsi" w:hAnsiTheme="minorHAnsi"/>
          <w:b/>
        </w:rPr>
        <w:t xml:space="preserve">IMPLEMENTATION OF </w:t>
      </w:r>
      <w:r w:rsidR="008544A8" w:rsidRPr="00BB466D">
        <w:rPr>
          <w:rFonts w:asciiTheme="minorHAnsi" w:hAnsiTheme="minorHAnsi"/>
          <w:b/>
        </w:rPr>
        <w:t xml:space="preserve">QUALITATIVE </w:t>
      </w:r>
      <w:r w:rsidR="00DE3A03" w:rsidRPr="00BB466D">
        <w:rPr>
          <w:rFonts w:asciiTheme="minorHAnsi" w:hAnsiTheme="minorHAnsi"/>
          <w:b/>
        </w:rPr>
        <w:t>INTERVIEWS</w:t>
      </w:r>
    </w:p>
    <w:p w:rsidR="008544A8" w:rsidRPr="00BB466D" w:rsidRDefault="008544A8" w:rsidP="008544A8">
      <w:pPr>
        <w:pStyle w:val="hjvindrykpunkt"/>
        <w:spacing w:before="0"/>
        <w:jc w:val="both"/>
        <w:rPr>
          <w:rFonts w:asciiTheme="minorHAnsi" w:hAnsiTheme="minorHAnsi"/>
        </w:rPr>
      </w:pPr>
      <w:r w:rsidRPr="00BB466D">
        <w:rPr>
          <w:rFonts w:asciiTheme="minorHAnsi" w:hAnsiTheme="minorHAnsi"/>
        </w:rPr>
        <w:t>The questionnaire / interview guide for the qualitative interviews will be prepared by EDUCULT (see annex);</w:t>
      </w:r>
    </w:p>
    <w:p w:rsidR="008544A8" w:rsidRPr="00BB466D" w:rsidRDefault="008544A8" w:rsidP="008544A8">
      <w:pPr>
        <w:pStyle w:val="hjvindrykpunkt"/>
        <w:spacing w:before="0"/>
        <w:jc w:val="both"/>
        <w:rPr>
          <w:rFonts w:asciiTheme="minorHAnsi" w:hAnsiTheme="minorHAnsi"/>
        </w:rPr>
      </w:pPr>
      <w:r w:rsidRPr="00BB466D">
        <w:rPr>
          <w:rFonts w:asciiTheme="minorHAnsi" w:hAnsiTheme="minorHAnsi"/>
        </w:rPr>
        <w:t>Each partner organisa</w:t>
      </w:r>
      <w:r w:rsidR="00987B11">
        <w:rPr>
          <w:rFonts w:asciiTheme="minorHAnsi" w:hAnsiTheme="minorHAnsi"/>
        </w:rPr>
        <w:t xml:space="preserve">tions holds interviews with 3 </w:t>
      </w:r>
      <w:r w:rsidR="008275A5" w:rsidRPr="00BB466D">
        <w:rPr>
          <w:rFonts w:asciiTheme="minorHAnsi" w:hAnsiTheme="minorHAnsi"/>
        </w:rPr>
        <w:t>representatives from</w:t>
      </w:r>
      <w:r w:rsidRPr="00BB466D">
        <w:rPr>
          <w:rFonts w:asciiTheme="minorHAnsi" w:hAnsiTheme="minorHAnsi"/>
        </w:rPr>
        <w:t xml:space="preserve"> each of the three</w:t>
      </w:r>
      <w:r w:rsidR="00987B11">
        <w:rPr>
          <w:rFonts w:asciiTheme="minorHAnsi" w:hAnsiTheme="minorHAnsi"/>
        </w:rPr>
        <w:t xml:space="preserve"> target groups (maximum number of interviews is 12 interviews. That means that depending on the</w:t>
      </w:r>
      <w:r w:rsidRPr="00BB466D">
        <w:rPr>
          <w:rFonts w:asciiTheme="minorHAnsi" w:hAnsiTheme="minorHAnsi"/>
        </w:rPr>
        <w:t xml:space="preserve"> quality of the</w:t>
      </w:r>
      <w:r w:rsidR="00987B11">
        <w:rPr>
          <w:rFonts w:asciiTheme="minorHAnsi" w:hAnsiTheme="minorHAnsi"/>
        </w:rPr>
        <w:t xml:space="preserve"> first 3 interviews per group</w:t>
      </w:r>
      <w:r w:rsidR="00FC36DB">
        <w:rPr>
          <w:rFonts w:asciiTheme="minorHAnsi" w:hAnsiTheme="minorHAnsi"/>
        </w:rPr>
        <w:t>,</w:t>
      </w:r>
      <w:r w:rsidR="00987B11">
        <w:rPr>
          <w:rFonts w:asciiTheme="minorHAnsi" w:hAnsiTheme="minorHAnsi"/>
        </w:rPr>
        <w:t xml:space="preserve"> additional interviews may be added if really necessary</w:t>
      </w:r>
      <w:r w:rsidR="00FC36DB">
        <w:rPr>
          <w:rFonts w:asciiTheme="minorHAnsi" w:hAnsiTheme="minorHAnsi"/>
        </w:rPr>
        <w:t>. B</w:t>
      </w:r>
      <w:r w:rsidR="00987B11">
        <w:rPr>
          <w:rFonts w:asciiTheme="minorHAnsi" w:hAnsiTheme="minorHAnsi"/>
        </w:rPr>
        <w:t>ut in general not more than 3</w:t>
      </w:r>
      <w:r w:rsidRPr="00BB466D">
        <w:rPr>
          <w:rFonts w:asciiTheme="minorHAnsi" w:hAnsiTheme="minorHAnsi"/>
        </w:rPr>
        <w:t xml:space="preserve"> interviews </w:t>
      </w:r>
      <w:r w:rsidR="00987B11">
        <w:rPr>
          <w:rFonts w:asciiTheme="minorHAnsi" w:hAnsiTheme="minorHAnsi"/>
        </w:rPr>
        <w:t>per group should be held</w:t>
      </w:r>
      <w:r w:rsidR="008275A5" w:rsidRPr="00BB466D">
        <w:rPr>
          <w:rFonts w:asciiTheme="minorHAnsi" w:hAnsiTheme="minorHAnsi"/>
        </w:rPr>
        <w:t>)</w:t>
      </w:r>
      <w:r w:rsidRPr="00BB466D">
        <w:rPr>
          <w:rFonts w:asciiTheme="minorHAnsi" w:hAnsiTheme="minorHAnsi"/>
        </w:rPr>
        <w:t>;</w:t>
      </w:r>
      <w:r w:rsidR="008275A5" w:rsidRPr="00BB466D">
        <w:rPr>
          <w:rFonts w:asciiTheme="minorHAnsi" w:hAnsiTheme="minorHAnsi"/>
        </w:rPr>
        <w:t xml:space="preserve"> face-to-face or phone interviews;</w:t>
      </w:r>
    </w:p>
    <w:p w:rsidR="008544A8" w:rsidRPr="00BB466D" w:rsidRDefault="008275A5" w:rsidP="008544A8">
      <w:pPr>
        <w:pStyle w:val="hjvindrykpunkt"/>
        <w:spacing w:before="0"/>
        <w:jc w:val="both"/>
        <w:rPr>
          <w:rFonts w:asciiTheme="minorHAnsi" w:hAnsiTheme="minorHAnsi"/>
        </w:rPr>
      </w:pPr>
      <w:r w:rsidRPr="00BB466D">
        <w:rPr>
          <w:rFonts w:asciiTheme="minorHAnsi" w:hAnsiTheme="minorHAnsi"/>
        </w:rPr>
        <w:t xml:space="preserve">We suggest to record the interviews and make a protocol (not a transcript) of each interviews (maybe already in English) in order to </w:t>
      </w:r>
      <w:r w:rsidR="00FC36DB">
        <w:rPr>
          <w:rFonts w:asciiTheme="minorHAnsi" w:hAnsiTheme="minorHAnsi"/>
        </w:rPr>
        <w:t>make the summary of the interviews easier;</w:t>
      </w:r>
    </w:p>
    <w:p w:rsidR="008275A5" w:rsidRPr="00BB466D" w:rsidRDefault="008275A5" w:rsidP="008544A8">
      <w:pPr>
        <w:pStyle w:val="hjvindrykpunkt"/>
        <w:spacing w:before="0"/>
        <w:jc w:val="both"/>
        <w:rPr>
          <w:rFonts w:asciiTheme="minorHAnsi" w:hAnsiTheme="minorHAnsi"/>
        </w:rPr>
      </w:pPr>
      <w:r w:rsidRPr="00BB466D">
        <w:rPr>
          <w:rFonts w:asciiTheme="minorHAnsi" w:hAnsiTheme="minorHAnsi"/>
        </w:rPr>
        <w:t>Make a summary of 6-8 pages of the qualitative interviews structured along the lines of the main issues and respondents</w:t>
      </w:r>
      <w:r w:rsidR="007F2273" w:rsidRPr="00BB466D">
        <w:rPr>
          <w:rFonts w:asciiTheme="minorHAnsi" w:hAnsiTheme="minorHAnsi"/>
        </w:rPr>
        <w:t xml:space="preserve"> in English</w:t>
      </w:r>
      <w:r w:rsidRPr="00BB466D">
        <w:rPr>
          <w:rFonts w:asciiTheme="minorHAnsi" w:hAnsiTheme="minorHAnsi"/>
        </w:rPr>
        <w:t>; ple</w:t>
      </w:r>
      <w:r w:rsidR="007F2273" w:rsidRPr="00BB466D">
        <w:rPr>
          <w:rFonts w:asciiTheme="minorHAnsi" w:hAnsiTheme="minorHAnsi"/>
        </w:rPr>
        <w:t>ase include interesting quotes</w:t>
      </w:r>
      <w:r w:rsidR="00FC36DB">
        <w:rPr>
          <w:rFonts w:asciiTheme="minorHAnsi" w:hAnsiTheme="minorHAnsi"/>
        </w:rPr>
        <w:t>;</w:t>
      </w:r>
      <w:r w:rsidR="007F2273" w:rsidRPr="00BB466D">
        <w:rPr>
          <w:rFonts w:asciiTheme="minorHAnsi" w:hAnsiTheme="minorHAnsi"/>
        </w:rPr>
        <w:t xml:space="preserve"> </w:t>
      </w:r>
    </w:p>
    <w:p w:rsidR="00FC36DB" w:rsidRDefault="00FC36DB" w:rsidP="005D0F05">
      <w:pPr>
        <w:spacing w:before="120"/>
        <w:jc w:val="both"/>
        <w:rPr>
          <w:rFonts w:asciiTheme="minorHAnsi" w:hAnsiTheme="minorHAnsi"/>
          <w:b/>
        </w:rPr>
      </w:pPr>
    </w:p>
    <w:p w:rsidR="008544A8" w:rsidRPr="00BB466D" w:rsidRDefault="007F2273" w:rsidP="005D0F05">
      <w:pPr>
        <w:spacing w:before="120"/>
        <w:jc w:val="both"/>
        <w:rPr>
          <w:rFonts w:asciiTheme="minorHAnsi" w:hAnsiTheme="minorHAnsi"/>
          <w:b/>
        </w:rPr>
      </w:pPr>
      <w:r w:rsidRPr="00BB466D">
        <w:rPr>
          <w:rFonts w:asciiTheme="minorHAnsi" w:hAnsiTheme="minorHAnsi"/>
          <w:b/>
        </w:rPr>
        <w:t>MULTILATERAL REPORT</w:t>
      </w:r>
    </w:p>
    <w:p w:rsidR="008544A8" w:rsidRPr="00BB466D" w:rsidRDefault="007F2273" w:rsidP="007F2273">
      <w:pPr>
        <w:pStyle w:val="hjvindrykpunkt"/>
        <w:spacing w:before="0"/>
        <w:jc w:val="both"/>
        <w:rPr>
          <w:rFonts w:asciiTheme="minorHAnsi" w:hAnsiTheme="minorHAnsi"/>
        </w:rPr>
      </w:pPr>
      <w:r w:rsidRPr="00BB466D">
        <w:rPr>
          <w:rFonts w:asciiTheme="minorHAnsi" w:hAnsiTheme="minorHAnsi"/>
        </w:rPr>
        <w:t>Based on the results of the quantitative surveys, the explanatory overview pages and the summaries of the qualitative interviews from each of the four countries, EDUCULT prepares a multilateral report; including:</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 xml:space="preserve">Foreword on background and aims for the series of </w:t>
      </w:r>
      <w:r w:rsidR="007F2273" w:rsidRPr="00BB466D">
        <w:rPr>
          <w:rFonts w:asciiTheme="minorHAnsi" w:hAnsiTheme="minorHAnsi"/>
        </w:rPr>
        <w:t>four</w:t>
      </w:r>
      <w:r w:rsidRPr="00BB466D">
        <w:rPr>
          <w:rFonts w:asciiTheme="minorHAnsi" w:hAnsiTheme="minorHAnsi"/>
        </w:rPr>
        <w:t xml:space="preserve"> local field surveys (1-2 page)</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Introduction of used methodology and variations of local approaches (4-5 pages)</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 xml:space="preserve">Presentations of the </w:t>
      </w:r>
      <w:r w:rsidR="007F2273" w:rsidRPr="00BB466D">
        <w:rPr>
          <w:rFonts w:asciiTheme="minorHAnsi" w:hAnsiTheme="minorHAnsi"/>
        </w:rPr>
        <w:t>four</w:t>
      </w:r>
      <w:r w:rsidRPr="00BB466D">
        <w:rPr>
          <w:rFonts w:asciiTheme="minorHAnsi" w:hAnsiTheme="minorHAnsi"/>
        </w:rPr>
        <w:t xml:space="preserve"> field surveys (7 x 6 pages, 42 pages)</w:t>
      </w:r>
    </w:p>
    <w:p w:rsidR="005D0F05" w:rsidRPr="00BB466D" w:rsidRDefault="005D0F05" w:rsidP="005D0F05">
      <w:pPr>
        <w:pStyle w:val="hjvindrykpunkt"/>
        <w:spacing w:before="0"/>
        <w:jc w:val="both"/>
        <w:rPr>
          <w:rFonts w:asciiTheme="minorHAnsi" w:hAnsiTheme="minorHAnsi"/>
        </w:rPr>
      </w:pPr>
      <w:r w:rsidRPr="00BB466D">
        <w:rPr>
          <w:rFonts w:asciiTheme="minorHAnsi" w:hAnsiTheme="minorHAnsi"/>
        </w:rPr>
        <w:t>Outline essential conclusions (10 pages)</w:t>
      </w:r>
    </w:p>
    <w:p w:rsidR="005D0F05" w:rsidRPr="00BB466D" w:rsidRDefault="005D0F05" w:rsidP="001B57CA">
      <w:pPr>
        <w:pStyle w:val="hjvindrykpunkt"/>
        <w:spacing w:before="0"/>
        <w:jc w:val="both"/>
        <w:rPr>
          <w:rFonts w:asciiTheme="minorHAnsi" w:hAnsiTheme="minorHAnsi"/>
        </w:rPr>
      </w:pPr>
      <w:r w:rsidRPr="00BB466D">
        <w:rPr>
          <w:rFonts w:asciiTheme="minorHAnsi" w:hAnsiTheme="minorHAnsi"/>
        </w:rPr>
        <w:t>Concluding perspectives on common needs and challenges and recommendations for the essentials of the subsequent compilation of five thematic compendia in IO-3 (4-6 pages).</w:t>
      </w:r>
    </w:p>
    <w:p w:rsidR="005D0F05" w:rsidRPr="00BB466D" w:rsidRDefault="005D0F05" w:rsidP="005D0F05">
      <w:pPr>
        <w:spacing w:before="120"/>
        <w:jc w:val="both"/>
        <w:rPr>
          <w:rFonts w:asciiTheme="minorHAnsi" w:hAnsiTheme="minorHAnsi"/>
        </w:rPr>
      </w:pPr>
      <w:r w:rsidRPr="00BB466D">
        <w:rPr>
          <w:rFonts w:asciiTheme="minorHAnsi" w:hAnsiTheme="minorHAnsi"/>
        </w:rPr>
        <w:t>The text of the multilateral report will be approx. 65 standard pages (like 2400 characters per page, 40 lines of 60 characters), excluding photos from exemplary activities in the partner associations or their network.</w:t>
      </w:r>
      <w:r w:rsidR="001B57CA" w:rsidRPr="00BB466D">
        <w:rPr>
          <w:rFonts w:asciiTheme="minorHAnsi" w:hAnsiTheme="minorHAnsi"/>
        </w:rPr>
        <w:t xml:space="preserve"> </w:t>
      </w:r>
      <w:r w:rsidRPr="00BB466D">
        <w:rPr>
          <w:rFonts w:asciiTheme="minorHAnsi" w:hAnsiTheme="minorHAnsi"/>
        </w:rPr>
        <w:t xml:space="preserve">The Summary Research Report will be published in the seven partner languages: English, German, Polish, Dutch, Danish, Slovenian and Lithuanian. The seven reports will have the same layout, using the adopted visual identity of the project, including the Erasmus+ logo. The colophon will also acknowledge the European Union’s support. </w:t>
      </w:r>
      <w:proofErr w:type="gramStart"/>
      <w:r w:rsidRPr="00BB466D">
        <w:rPr>
          <w:rFonts w:asciiTheme="minorHAnsi" w:hAnsiTheme="minorHAnsi"/>
        </w:rPr>
        <w:t>Published as PDF-publication for wide dissemination.</w:t>
      </w:r>
      <w:proofErr w:type="gramEnd"/>
      <w:r w:rsidRPr="00BB466D">
        <w:rPr>
          <w:rFonts w:asciiTheme="minorHAnsi" w:hAnsiTheme="minorHAnsi"/>
        </w:rPr>
        <w:t xml:space="preserve"> Possible paper publications of the Reports imply extra funding from other national funders.</w:t>
      </w:r>
    </w:p>
    <w:p w:rsidR="00F354C8" w:rsidRPr="00BB466D" w:rsidRDefault="00F354C8" w:rsidP="005D0F05">
      <w:pPr>
        <w:spacing w:before="120"/>
        <w:jc w:val="both"/>
        <w:rPr>
          <w:rFonts w:asciiTheme="minorHAnsi" w:hAnsiTheme="minorHAnsi"/>
          <w:b/>
        </w:rPr>
      </w:pPr>
    </w:p>
    <w:p w:rsidR="005D0F05" w:rsidRPr="00BB466D" w:rsidRDefault="005D0F05" w:rsidP="005D0F05">
      <w:pPr>
        <w:spacing w:before="120"/>
        <w:jc w:val="both"/>
        <w:rPr>
          <w:rFonts w:asciiTheme="minorHAnsi" w:hAnsiTheme="minorHAnsi"/>
          <w:b/>
        </w:rPr>
      </w:pPr>
      <w:r w:rsidRPr="00BB466D">
        <w:rPr>
          <w:rFonts w:asciiTheme="minorHAnsi" w:hAnsiTheme="minorHAnsi"/>
          <w:b/>
        </w:rPr>
        <w:t>TIME SCHEDULE</w:t>
      </w:r>
    </w:p>
    <w:p w:rsidR="005D0F05" w:rsidRPr="00BB466D" w:rsidRDefault="005D0F05" w:rsidP="00034884">
      <w:pPr>
        <w:jc w:val="both"/>
        <w:rPr>
          <w:rFonts w:asciiTheme="minorHAnsi" w:hAnsiTheme="minorHAnsi"/>
        </w:rPr>
      </w:pPr>
      <w:r w:rsidRPr="00BB466D">
        <w:rPr>
          <w:rFonts w:asciiTheme="minorHAnsi" w:hAnsiTheme="minorHAnsi"/>
        </w:rPr>
        <w:t>The design, completion and reporting of the field surveys as well as the editing, layout, translations and virtual publishing of the multilateral survey report, seven language editions will take place in Oct 2017 – Mar 2018 (months 2 - 7).</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1"/>
        <w:gridCol w:w="1049"/>
        <w:gridCol w:w="6237"/>
        <w:gridCol w:w="1559"/>
      </w:tblGrid>
      <w:tr w:rsidR="005D0F05" w:rsidRPr="00BB466D" w:rsidTr="008B6F40">
        <w:trPr>
          <w:trHeight w:val="395"/>
        </w:trPr>
        <w:tc>
          <w:tcPr>
            <w:tcW w:w="511" w:type="dxa"/>
            <w:shd w:val="clear" w:color="auto" w:fill="C2D69B"/>
            <w:tcMar>
              <w:left w:w="57" w:type="dxa"/>
              <w:right w:w="57" w:type="dxa"/>
            </w:tcMar>
            <w:vAlign w:val="center"/>
          </w:tcPr>
          <w:p w:rsidR="005D0F05" w:rsidRPr="00BB466D" w:rsidRDefault="005D0F05" w:rsidP="008B6F40">
            <w:pPr>
              <w:jc w:val="center"/>
              <w:rPr>
                <w:rFonts w:asciiTheme="minorHAnsi" w:hAnsiTheme="minorHAnsi"/>
                <w:b/>
              </w:rPr>
            </w:pPr>
            <w:r w:rsidRPr="00BB466D">
              <w:rPr>
                <w:rFonts w:asciiTheme="minorHAnsi" w:hAnsiTheme="minorHAnsi"/>
                <w:b/>
              </w:rPr>
              <w:t>No</w:t>
            </w:r>
          </w:p>
        </w:tc>
        <w:tc>
          <w:tcPr>
            <w:tcW w:w="1049" w:type="dxa"/>
            <w:shd w:val="clear" w:color="auto" w:fill="C2D69B"/>
            <w:tcMar>
              <w:left w:w="57" w:type="dxa"/>
              <w:right w:w="57" w:type="dxa"/>
            </w:tcMar>
            <w:vAlign w:val="center"/>
          </w:tcPr>
          <w:p w:rsidR="005D0F05" w:rsidRPr="00BB466D" w:rsidRDefault="005D0F05" w:rsidP="008B6F40">
            <w:pPr>
              <w:rPr>
                <w:rFonts w:asciiTheme="minorHAnsi" w:hAnsiTheme="minorHAnsi"/>
                <w:b/>
              </w:rPr>
            </w:pPr>
            <w:r w:rsidRPr="00BB466D">
              <w:rPr>
                <w:rFonts w:asciiTheme="minorHAnsi" w:hAnsiTheme="minorHAnsi"/>
                <w:b/>
              </w:rPr>
              <w:t>Who</w:t>
            </w:r>
          </w:p>
        </w:tc>
        <w:tc>
          <w:tcPr>
            <w:tcW w:w="6237" w:type="dxa"/>
            <w:shd w:val="clear" w:color="auto" w:fill="C2D69B"/>
            <w:tcMar>
              <w:left w:w="57" w:type="dxa"/>
              <w:right w:w="57" w:type="dxa"/>
            </w:tcMar>
            <w:vAlign w:val="center"/>
          </w:tcPr>
          <w:p w:rsidR="005D0F05" w:rsidRPr="00BB466D" w:rsidRDefault="005D0F05" w:rsidP="008B6F40">
            <w:pPr>
              <w:rPr>
                <w:rFonts w:asciiTheme="minorHAnsi" w:hAnsiTheme="minorHAnsi"/>
                <w:b/>
              </w:rPr>
            </w:pPr>
            <w:r w:rsidRPr="00BB466D">
              <w:rPr>
                <w:rFonts w:asciiTheme="minorHAnsi" w:hAnsiTheme="minorHAnsi"/>
                <w:b/>
              </w:rPr>
              <w:t xml:space="preserve">Key activities: </w:t>
            </w:r>
          </w:p>
        </w:tc>
        <w:tc>
          <w:tcPr>
            <w:tcW w:w="1559" w:type="dxa"/>
            <w:shd w:val="clear" w:color="auto" w:fill="C2D69B"/>
            <w:tcMar>
              <w:left w:w="57" w:type="dxa"/>
              <w:right w:w="57" w:type="dxa"/>
            </w:tcMar>
            <w:vAlign w:val="center"/>
          </w:tcPr>
          <w:p w:rsidR="005D0F05" w:rsidRPr="00BB466D" w:rsidRDefault="005D0F05" w:rsidP="008B6F40">
            <w:pPr>
              <w:rPr>
                <w:rFonts w:asciiTheme="minorHAnsi" w:hAnsiTheme="minorHAnsi"/>
                <w:b/>
              </w:rPr>
            </w:pPr>
            <w:r w:rsidRPr="00BB466D">
              <w:rPr>
                <w:rFonts w:asciiTheme="minorHAnsi" w:hAnsiTheme="minorHAnsi"/>
                <w:b/>
              </w:rPr>
              <w:t>Deadlines</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1</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P5, EC</w:t>
            </w:r>
          </w:p>
        </w:tc>
        <w:tc>
          <w:tcPr>
            <w:tcW w:w="6237"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Lead partner outlin</w:t>
            </w:r>
            <w:r w:rsidR="00F354C8" w:rsidRPr="00BB466D">
              <w:rPr>
                <w:rFonts w:asciiTheme="minorHAnsi" w:hAnsiTheme="minorHAnsi"/>
              </w:rPr>
              <w:t>es</w:t>
            </w:r>
            <w:r w:rsidRPr="00BB466D">
              <w:rPr>
                <w:rFonts w:asciiTheme="minorHAnsi" w:hAnsiTheme="minorHAnsi"/>
              </w:rPr>
              <w:t xml:space="preserve"> research methodology</w:t>
            </w:r>
          </w:p>
        </w:tc>
        <w:tc>
          <w:tcPr>
            <w:tcW w:w="1559" w:type="dxa"/>
            <w:tcMar>
              <w:left w:w="57" w:type="dxa"/>
              <w:right w:w="57" w:type="dxa"/>
            </w:tcMar>
            <w:vAlign w:val="center"/>
          </w:tcPr>
          <w:p w:rsidR="005D0F05" w:rsidRPr="00BB466D" w:rsidRDefault="005D0F05" w:rsidP="008B6F40">
            <w:pPr>
              <w:jc w:val="both"/>
              <w:rPr>
                <w:rFonts w:asciiTheme="minorHAnsi" w:hAnsiTheme="minorHAnsi"/>
              </w:rPr>
            </w:pPr>
            <w:r w:rsidRPr="00BB466D">
              <w:rPr>
                <w:rFonts w:asciiTheme="minorHAnsi" w:hAnsiTheme="minorHAnsi"/>
              </w:rPr>
              <w:t>10 Oct 2017</w:t>
            </w:r>
          </w:p>
        </w:tc>
      </w:tr>
      <w:tr w:rsidR="005D0F05" w:rsidRPr="00BB466D" w:rsidTr="008B6F40">
        <w:trPr>
          <w:trHeight w:val="347"/>
        </w:trPr>
        <w:tc>
          <w:tcPr>
            <w:tcW w:w="511" w:type="dxa"/>
            <w:tcBorders>
              <w:bottom w:val="single" w:sz="4" w:space="0" w:color="000000"/>
            </w:tcBorders>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2</w:t>
            </w:r>
          </w:p>
        </w:tc>
        <w:tc>
          <w:tcPr>
            <w:tcW w:w="1049" w:type="dxa"/>
            <w:tcBorders>
              <w:bottom w:val="single" w:sz="4" w:space="0" w:color="000000"/>
            </w:tcBorders>
            <w:tcMar>
              <w:left w:w="57" w:type="dxa"/>
              <w:right w:w="57" w:type="dxa"/>
            </w:tcMar>
            <w:vAlign w:val="center"/>
          </w:tcPr>
          <w:p w:rsidR="005D0F05" w:rsidRPr="00BB466D" w:rsidRDefault="005D0F05" w:rsidP="008B6F40">
            <w:pPr>
              <w:pStyle w:val="hjvnormal"/>
              <w:rPr>
                <w:rFonts w:asciiTheme="minorHAnsi" w:hAnsiTheme="minorHAnsi" w:cs="Calibri"/>
                <w:sz w:val="22"/>
                <w:szCs w:val="22"/>
              </w:rPr>
            </w:pPr>
            <w:r w:rsidRPr="00BB466D">
              <w:rPr>
                <w:rFonts w:asciiTheme="minorHAnsi" w:hAnsiTheme="minorHAnsi" w:cs="Calibri"/>
                <w:sz w:val="22"/>
                <w:szCs w:val="22"/>
              </w:rPr>
              <w:t>All</w:t>
            </w:r>
          </w:p>
        </w:tc>
        <w:tc>
          <w:tcPr>
            <w:tcW w:w="6237" w:type="dxa"/>
            <w:tcBorders>
              <w:bottom w:val="single" w:sz="4" w:space="0" w:color="000000"/>
            </w:tcBorders>
            <w:tcMar>
              <w:left w:w="57" w:type="dxa"/>
              <w:right w:w="57" w:type="dxa"/>
            </w:tcMar>
            <w:vAlign w:val="center"/>
          </w:tcPr>
          <w:p w:rsidR="005D0F05" w:rsidRPr="00BB466D" w:rsidRDefault="00F354C8" w:rsidP="00F354C8">
            <w:pPr>
              <w:rPr>
                <w:rFonts w:asciiTheme="minorHAnsi" w:hAnsiTheme="minorHAnsi"/>
              </w:rPr>
            </w:pPr>
            <w:r w:rsidRPr="00BB466D">
              <w:rPr>
                <w:rFonts w:asciiTheme="minorHAnsi" w:hAnsiTheme="minorHAnsi"/>
              </w:rPr>
              <w:t>Quantitative questionnaires and qualitative guides are sent to everybody in English by EC, partners translate questionnaires and sent them back to EC</w:t>
            </w:r>
          </w:p>
        </w:tc>
        <w:tc>
          <w:tcPr>
            <w:tcW w:w="1559" w:type="dxa"/>
            <w:tcBorders>
              <w:bottom w:val="single" w:sz="4" w:space="0" w:color="000000"/>
            </w:tcBorders>
            <w:tcMar>
              <w:left w:w="57" w:type="dxa"/>
              <w:right w:w="57" w:type="dxa"/>
            </w:tcMar>
            <w:vAlign w:val="center"/>
          </w:tcPr>
          <w:p w:rsidR="005D0F05" w:rsidRPr="00BB466D" w:rsidRDefault="00F354C8" w:rsidP="008B6F40">
            <w:pPr>
              <w:jc w:val="both"/>
              <w:rPr>
                <w:rFonts w:asciiTheme="minorHAnsi" w:hAnsiTheme="minorHAnsi"/>
              </w:rPr>
            </w:pPr>
            <w:r w:rsidRPr="00BB466D">
              <w:rPr>
                <w:rFonts w:asciiTheme="minorHAnsi" w:hAnsiTheme="minorHAnsi"/>
              </w:rPr>
              <w:t>27</w:t>
            </w:r>
            <w:r w:rsidR="005D0F05" w:rsidRPr="00BB466D">
              <w:rPr>
                <w:rFonts w:asciiTheme="minorHAnsi" w:hAnsiTheme="minorHAnsi"/>
              </w:rPr>
              <w:t xml:space="preserve"> Oct 2017</w:t>
            </w:r>
          </w:p>
        </w:tc>
      </w:tr>
      <w:tr w:rsidR="00F354C8" w:rsidRPr="00BB466D" w:rsidTr="008B6F40">
        <w:trPr>
          <w:trHeight w:val="347"/>
        </w:trPr>
        <w:tc>
          <w:tcPr>
            <w:tcW w:w="511" w:type="dxa"/>
            <w:tcBorders>
              <w:bottom w:val="single" w:sz="4" w:space="0" w:color="000000"/>
            </w:tcBorders>
            <w:shd w:val="clear" w:color="auto" w:fill="auto"/>
            <w:tcMar>
              <w:left w:w="57" w:type="dxa"/>
              <w:right w:w="57" w:type="dxa"/>
            </w:tcMar>
            <w:vAlign w:val="center"/>
          </w:tcPr>
          <w:p w:rsidR="00F354C8" w:rsidRPr="00BB466D" w:rsidRDefault="00F354C8" w:rsidP="008B6F40">
            <w:pPr>
              <w:jc w:val="center"/>
              <w:rPr>
                <w:rFonts w:asciiTheme="minorHAnsi" w:hAnsiTheme="minorHAnsi"/>
              </w:rPr>
            </w:pPr>
            <w:r w:rsidRPr="00BB466D">
              <w:rPr>
                <w:rFonts w:asciiTheme="minorHAnsi" w:hAnsiTheme="minorHAnsi"/>
              </w:rPr>
              <w:t>3</w:t>
            </w:r>
          </w:p>
        </w:tc>
        <w:tc>
          <w:tcPr>
            <w:tcW w:w="1049" w:type="dxa"/>
            <w:tcBorders>
              <w:bottom w:val="single" w:sz="4" w:space="0" w:color="000000"/>
            </w:tcBorders>
            <w:tcMar>
              <w:left w:w="57" w:type="dxa"/>
              <w:right w:w="57" w:type="dxa"/>
            </w:tcMar>
            <w:vAlign w:val="center"/>
          </w:tcPr>
          <w:p w:rsidR="00F354C8" w:rsidRPr="00BB466D" w:rsidRDefault="00F354C8" w:rsidP="008B6F40">
            <w:pPr>
              <w:pStyle w:val="hjvnormal"/>
              <w:rPr>
                <w:rFonts w:asciiTheme="minorHAnsi" w:hAnsiTheme="minorHAnsi" w:cs="Calibri"/>
                <w:sz w:val="22"/>
                <w:szCs w:val="22"/>
              </w:rPr>
            </w:pPr>
            <w:r w:rsidRPr="00BB466D">
              <w:rPr>
                <w:rFonts w:asciiTheme="minorHAnsi" w:hAnsiTheme="minorHAnsi" w:cs="Calibri"/>
                <w:sz w:val="22"/>
                <w:szCs w:val="22"/>
              </w:rPr>
              <w:t>EC</w:t>
            </w:r>
          </w:p>
        </w:tc>
        <w:tc>
          <w:tcPr>
            <w:tcW w:w="6237" w:type="dxa"/>
            <w:tcBorders>
              <w:bottom w:val="single" w:sz="4" w:space="0" w:color="000000"/>
            </w:tcBorders>
            <w:tcMar>
              <w:left w:w="57" w:type="dxa"/>
              <w:right w:w="57" w:type="dxa"/>
            </w:tcMar>
            <w:vAlign w:val="center"/>
          </w:tcPr>
          <w:p w:rsidR="00F354C8" w:rsidRPr="00BB466D" w:rsidRDefault="00F354C8" w:rsidP="00F354C8">
            <w:pPr>
              <w:rPr>
                <w:rFonts w:asciiTheme="minorHAnsi" w:hAnsiTheme="minorHAnsi"/>
              </w:rPr>
            </w:pPr>
            <w:r w:rsidRPr="00BB466D">
              <w:rPr>
                <w:rFonts w:asciiTheme="minorHAnsi" w:hAnsiTheme="minorHAnsi"/>
              </w:rPr>
              <w:t>EC puts surveys online and sends links back to partners</w:t>
            </w:r>
          </w:p>
        </w:tc>
        <w:tc>
          <w:tcPr>
            <w:tcW w:w="1559" w:type="dxa"/>
            <w:tcBorders>
              <w:bottom w:val="single" w:sz="4" w:space="0" w:color="000000"/>
            </w:tcBorders>
            <w:tcMar>
              <w:left w:w="57" w:type="dxa"/>
              <w:right w:w="57" w:type="dxa"/>
            </w:tcMar>
            <w:vAlign w:val="center"/>
          </w:tcPr>
          <w:p w:rsidR="00F354C8" w:rsidRPr="00BB466D" w:rsidRDefault="00F354C8" w:rsidP="00F354C8">
            <w:pPr>
              <w:jc w:val="both"/>
              <w:rPr>
                <w:rFonts w:asciiTheme="minorHAnsi" w:hAnsiTheme="minorHAnsi"/>
              </w:rPr>
            </w:pPr>
            <w:r w:rsidRPr="00BB466D">
              <w:rPr>
                <w:rFonts w:asciiTheme="minorHAnsi" w:hAnsiTheme="minorHAnsi"/>
              </w:rPr>
              <w:t>1 Nov 2017</w:t>
            </w:r>
          </w:p>
        </w:tc>
      </w:tr>
      <w:tr w:rsidR="005D0F05" w:rsidRPr="00BB466D" w:rsidTr="008B6F40">
        <w:trPr>
          <w:trHeight w:val="347"/>
        </w:trPr>
        <w:tc>
          <w:tcPr>
            <w:tcW w:w="511" w:type="dxa"/>
            <w:tcBorders>
              <w:bottom w:val="single" w:sz="4" w:space="0" w:color="000000"/>
            </w:tcBorders>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3</w:t>
            </w:r>
          </w:p>
        </w:tc>
        <w:tc>
          <w:tcPr>
            <w:tcW w:w="1049" w:type="dxa"/>
            <w:tcBorders>
              <w:bottom w:val="single" w:sz="4" w:space="0" w:color="000000"/>
            </w:tcBorders>
            <w:tcMar>
              <w:left w:w="57" w:type="dxa"/>
              <w:right w:w="57" w:type="dxa"/>
            </w:tcMar>
            <w:vAlign w:val="center"/>
          </w:tcPr>
          <w:p w:rsidR="005D0F05" w:rsidRPr="00BB466D" w:rsidRDefault="005D0F05" w:rsidP="008B6F40">
            <w:pPr>
              <w:pStyle w:val="hjvnormal"/>
              <w:rPr>
                <w:rFonts w:asciiTheme="minorHAnsi" w:hAnsiTheme="minorHAnsi" w:cs="Calibri"/>
                <w:sz w:val="22"/>
                <w:szCs w:val="22"/>
              </w:rPr>
            </w:pPr>
            <w:r w:rsidRPr="00BB466D">
              <w:rPr>
                <w:rFonts w:asciiTheme="minorHAnsi" w:hAnsiTheme="minorHAnsi"/>
                <w:sz w:val="22"/>
                <w:szCs w:val="22"/>
              </w:rPr>
              <w:t>KSD, VA, FAIE, JSKD</w:t>
            </w:r>
          </w:p>
        </w:tc>
        <w:tc>
          <w:tcPr>
            <w:tcW w:w="6237" w:type="dxa"/>
            <w:tcBorders>
              <w:bottom w:val="single" w:sz="4" w:space="0" w:color="000000"/>
            </w:tcBorders>
            <w:tcMar>
              <w:left w:w="57" w:type="dxa"/>
              <w:right w:w="57" w:type="dxa"/>
            </w:tcMar>
            <w:vAlign w:val="center"/>
          </w:tcPr>
          <w:p w:rsidR="005D0F05" w:rsidRPr="00BB466D" w:rsidRDefault="005D0F05" w:rsidP="00067229">
            <w:pPr>
              <w:rPr>
                <w:rFonts w:asciiTheme="minorHAnsi" w:hAnsiTheme="minorHAnsi"/>
              </w:rPr>
            </w:pPr>
            <w:r w:rsidRPr="00BB466D">
              <w:rPr>
                <w:rFonts w:asciiTheme="minorHAnsi" w:hAnsiTheme="minorHAnsi"/>
              </w:rPr>
              <w:t xml:space="preserve">The four associations </w:t>
            </w:r>
            <w:r w:rsidR="0035041B" w:rsidRPr="00BB466D">
              <w:rPr>
                <w:rFonts w:asciiTheme="minorHAnsi" w:hAnsiTheme="minorHAnsi"/>
              </w:rPr>
              <w:t>start disseminating the surveys and start with interviews</w:t>
            </w:r>
            <w:r w:rsidR="00067229" w:rsidRPr="00BB466D">
              <w:rPr>
                <w:rFonts w:asciiTheme="minorHAnsi" w:hAnsiTheme="minorHAnsi"/>
              </w:rPr>
              <w:t>.</w:t>
            </w:r>
          </w:p>
        </w:tc>
        <w:tc>
          <w:tcPr>
            <w:tcW w:w="1559" w:type="dxa"/>
            <w:tcBorders>
              <w:bottom w:val="single" w:sz="4" w:space="0" w:color="000000"/>
            </w:tcBorders>
            <w:tcMar>
              <w:left w:w="57" w:type="dxa"/>
              <w:right w:w="57" w:type="dxa"/>
            </w:tcMar>
            <w:vAlign w:val="center"/>
          </w:tcPr>
          <w:p w:rsidR="005D0F05" w:rsidRPr="00BB466D" w:rsidRDefault="005D0F05" w:rsidP="008B6F40">
            <w:pPr>
              <w:jc w:val="both"/>
              <w:rPr>
                <w:rFonts w:asciiTheme="minorHAnsi" w:hAnsiTheme="minorHAnsi"/>
              </w:rPr>
            </w:pPr>
            <w:r w:rsidRPr="00BB466D">
              <w:rPr>
                <w:rFonts w:asciiTheme="minorHAnsi" w:hAnsiTheme="minorHAnsi"/>
              </w:rPr>
              <w:t>15 Nov 2017</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B71426" w:rsidP="008B6F40">
            <w:pPr>
              <w:jc w:val="center"/>
              <w:rPr>
                <w:rFonts w:asciiTheme="minorHAnsi" w:hAnsiTheme="minorHAnsi"/>
              </w:rPr>
            </w:pPr>
            <w:r w:rsidRPr="00BB466D">
              <w:rPr>
                <w:rFonts w:asciiTheme="minorHAnsi" w:hAnsiTheme="minorHAnsi"/>
              </w:rPr>
              <w:t>4</w:t>
            </w:r>
          </w:p>
        </w:tc>
        <w:tc>
          <w:tcPr>
            <w:tcW w:w="1049" w:type="dxa"/>
            <w:tcMar>
              <w:left w:w="57" w:type="dxa"/>
              <w:right w:w="57" w:type="dxa"/>
            </w:tcMar>
            <w:vAlign w:val="center"/>
          </w:tcPr>
          <w:p w:rsidR="005D0F05" w:rsidRPr="00BB466D" w:rsidRDefault="00B71426" w:rsidP="008B6F40">
            <w:pPr>
              <w:pStyle w:val="hjvnormal"/>
              <w:rPr>
                <w:rFonts w:asciiTheme="minorHAnsi" w:hAnsiTheme="minorHAnsi" w:cs="Calibri"/>
                <w:b/>
                <w:sz w:val="22"/>
                <w:szCs w:val="22"/>
              </w:rPr>
            </w:pPr>
            <w:r w:rsidRPr="00BB466D">
              <w:rPr>
                <w:rFonts w:asciiTheme="minorHAnsi" w:hAnsiTheme="minorHAnsi"/>
                <w:sz w:val="22"/>
                <w:szCs w:val="22"/>
              </w:rPr>
              <w:t>EC</w:t>
            </w:r>
          </w:p>
        </w:tc>
        <w:tc>
          <w:tcPr>
            <w:tcW w:w="6237" w:type="dxa"/>
            <w:tcMar>
              <w:left w:w="57" w:type="dxa"/>
              <w:right w:w="57" w:type="dxa"/>
            </w:tcMar>
            <w:vAlign w:val="center"/>
          </w:tcPr>
          <w:p w:rsidR="005D0F05" w:rsidRPr="00BB466D" w:rsidRDefault="00B71426" w:rsidP="00B71426">
            <w:pPr>
              <w:rPr>
                <w:rFonts w:asciiTheme="minorHAnsi" w:hAnsiTheme="minorHAnsi"/>
              </w:rPr>
            </w:pPr>
            <w:r w:rsidRPr="00BB466D">
              <w:rPr>
                <w:rFonts w:asciiTheme="minorHAnsi" w:hAnsiTheme="minorHAnsi"/>
              </w:rPr>
              <w:t>The online surveys are closed, EC begins with analysis</w:t>
            </w:r>
          </w:p>
        </w:tc>
        <w:tc>
          <w:tcPr>
            <w:tcW w:w="1559" w:type="dxa"/>
            <w:tcMar>
              <w:left w:w="57" w:type="dxa"/>
              <w:right w:w="57" w:type="dxa"/>
            </w:tcMar>
            <w:vAlign w:val="center"/>
          </w:tcPr>
          <w:p w:rsidR="005D0F05" w:rsidRPr="00BB466D" w:rsidRDefault="00B71426" w:rsidP="00B71426">
            <w:pPr>
              <w:jc w:val="both"/>
              <w:rPr>
                <w:rFonts w:asciiTheme="minorHAnsi" w:hAnsiTheme="minorHAnsi"/>
              </w:rPr>
            </w:pPr>
            <w:r w:rsidRPr="00BB466D">
              <w:rPr>
                <w:rFonts w:asciiTheme="minorHAnsi" w:hAnsiTheme="minorHAnsi"/>
              </w:rPr>
              <w:t>22</w:t>
            </w:r>
            <w:r w:rsidR="005D0F05" w:rsidRPr="00BB466D">
              <w:rPr>
                <w:rFonts w:asciiTheme="minorHAnsi" w:hAnsiTheme="minorHAnsi"/>
              </w:rPr>
              <w:t xml:space="preserve"> </w:t>
            </w:r>
            <w:r w:rsidRPr="00BB466D">
              <w:rPr>
                <w:rFonts w:asciiTheme="minorHAnsi" w:hAnsiTheme="minorHAnsi"/>
              </w:rPr>
              <w:t>Dec</w:t>
            </w:r>
            <w:r w:rsidR="005D0F05" w:rsidRPr="00BB466D">
              <w:rPr>
                <w:rFonts w:asciiTheme="minorHAnsi" w:hAnsiTheme="minorHAnsi"/>
              </w:rPr>
              <w:t xml:space="preserve"> 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6</w:t>
            </w:r>
          </w:p>
        </w:tc>
        <w:tc>
          <w:tcPr>
            <w:tcW w:w="1049" w:type="dxa"/>
            <w:tcMar>
              <w:left w:w="57" w:type="dxa"/>
              <w:right w:w="57" w:type="dxa"/>
            </w:tcMar>
            <w:vAlign w:val="center"/>
          </w:tcPr>
          <w:p w:rsidR="005D0F05" w:rsidRPr="00BB466D" w:rsidRDefault="005D0F05" w:rsidP="008B6F40">
            <w:pPr>
              <w:pStyle w:val="hjvnormal"/>
              <w:rPr>
                <w:rFonts w:asciiTheme="minorHAnsi" w:hAnsiTheme="minorHAnsi" w:cs="Calibri"/>
                <w:sz w:val="22"/>
                <w:szCs w:val="22"/>
              </w:rPr>
            </w:pPr>
            <w:r w:rsidRPr="00BB466D">
              <w:rPr>
                <w:rFonts w:asciiTheme="minorHAnsi" w:hAnsiTheme="minorHAnsi"/>
                <w:sz w:val="22"/>
                <w:szCs w:val="22"/>
              </w:rPr>
              <w:t>KSD, VA, FAIE, JSKD</w:t>
            </w:r>
          </w:p>
        </w:tc>
        <w:tc>
          <w:tcPr>
            <w:tcW w:w="6237" w:type="dxa"/>
            <w:tcMar>
              <w:left w:w="57" w:type="dxa"/>
              <w:right w:w="57" w:type="dxa"/>
            </w:tcMar>
            <w:vAlign w:val="center"/>
          </w:tcPr>
          <w:p w:rsidR="005D0F05" w:rsidRPr="00BB466D" w:rsidRDefault="00B71426" w:rsidP="00B71426">
            <w:pPr>
              <w:pStyle w:val="hjvnormal"/>
              <w:rPr>
                <w:rFonts w:asciiTheme="minorHAnsi" w:hAnsiTheme="minorHAnsi" w:cs="Calibri"/>
                <w:sz w:val="22"/>
                <w:szCs w:val="22"/>
              </w:rPr>
            </w:pPr>
            <w:r w:rsidRPr="00BB466D">
              <w:rPr>
                <w:rFonts w:asciiTheme="minorHAnsi" w:hAnsiTheme="minorHAnsi" w:cs="Calibri"/>
                <w:sz w:val="22"/>
                <w:szCs w:val="22"/>
              </w:rPr>
              <w:t xml:space="preserve">The four partners present/sent </w:t>
            </w:r>
            <w:r w:rsidR="005D0F05" w:rsidRPr="00BB466D">
              <w:rPr>
                <w:rFonts w:asciiTheme="minorHAnsi" w:hAnsiTheme="minorHAnsi" w:cs="Calibri"/>
                <w:sz w:val="22"/>
                <w:szCs w:val="22"/>
              </w:rPr>
              <w:t xml:space="preserve">summaries of the </w:t>
            </w:r>
            <w:r w:rsidRPr="00BB466D">
              <w:rPr>
                <w:rFonts w:asciiTheme="minorHAnsi" w:hAnsiTheme="minorHAnsi" w:cs="Calibri"/>
                <w:sz w:val="22"/>
                <w:szCs w:val="22"/>
              </w:rPr>
              <w:t>interviews</w:t>
            </w:r>
            <w:r w:rsidR="005D0F05" w:rsidRPr="00BB466D">
              <w:rPr>
                <w:rFonts w:asciiTheme="minorHAnsi" w:hAnsiTheme="minorHAnsi" w:cs="Calibri"/>
                <w:sz w:val="22"/>
                <w:szCs w:val="22"/>
              </w:rPr>
              <w:t xml:space="preserve"> </w:t>
            </w:r>
            <w:r w:rsidRPr="00BB466D">
              <w:rPr>
                <w:rFonts w:asciiTheme="minorHAnsi" w:hAnsiTheme="minorHAnsi" w:cs="Calibri"/>
                <w:sz w:val="22"/>
                <w:szCs w:val="22"/>
              </w:rPr>
              <w:t>to EC</w:t>
            </w:r>
          </w:p>
        </w:tc>
        <w:tc>
          <w:tcPr>
            <w:tcW w:w="1559" w:type="dxa"/>
            <w:tcMar>
              <w:left w:w="57" w:type="dxa"/>
              <w:right w:w="57" w:type="dxa"/>
            </w:tcMar>
            <w:vAlign w:val="center"/>
          </w:tcPr>
          <w:p w:rsidR="005D0F05" w:rsidRPr="00BB466D" w:rsidRDefault="004D7F6A" w:rsidP="004D7F6A">
            <w:pPr>
              <w:jc w:val="both"/>
              <w:rPr>
                <w:rFonts w:asciiTheme="minorHAnsi" w:hAnsiTheme="minorHAnsi"/>
              </w:rPr>
            </w:pPr>
            <w:r>
              <w:rPr>
                <w:rFonts w:asciiTheme="minorHAnsi" w:hAnsiTheme="minorHAnsi"/>
              </w:rPr>
              <w:t xml:space="preserve">5  Feb </w:t>
            </w:r>
            <w:r w:rsidR="005D0F05" w:rsidRPr="00BB466D">
              <w:rPr>
                <w:rFonts w:asciiTheme="minorHAnsi" w:hAnsiTheme="minorHAnsi"/>
              </w:rPr>
              <w:t>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B71426" w:rsidP="008B6F40">
            <w:pPr>
              <w:jc w:val="center"/>
              <w:rPr>
                <w:rFonts w:asciiTheme="minorHAnsi" w:hAnsiTheme="minorHAnsi"/>
              </w:rPr>
            </w:pPr>
            <w:r w:rsidRPr="00BB466D">
              <w:rPr>
                <w:rFonts w:asciiTheme="minorHAnsi" w:hAnsiTheme="minorHAnsi"/>
              </w:rPr>
              <w:t>7</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EC</w:t>
            </w:r>
          </w:p>
        </w:tc>
        <w:tc>
          <w:tcPr>
            <w:tcW w:w="6237" w:type="dxa"/>
            <w:tcMar>
              <w:left w:w="57" w:type="dxa"/>
              <w:right w:w="57" w:type="dxa"/>
            </w:tcMar>
            <w:vAlign w:val="center"/>
          </w:tcPr>
          <w:p w:rsidR="005D0F05" w:rsidRPr="00BB466D" w:rsidRDefault="005D0F05" w:rsidP="00B71426">
            <w:pPr>
              <w:rPr>
                <w:rFonts w:asciiTheme="minorHAnsi" w:hAnsiTheme="minorHAnsi"/>
              </w:rPr>
            </w:pPr>
            <w:r w:rsidRPr="00BB466D">
              <w:rPr>
                <w:rFonts w:asciiTheme="minorHAnsi" w:hAnsiTheme="minorHAnsi"/>
              </w:rPr>
              <w:t xml:space="preserve">Lead partner, Educult collates the partners’ </w:t>
            </w:r>
            <w:r w:rsidR="00B71426" w:rsidRPr="00BB466D">
              <w:rPr>
                <w:rFonts w:asciiTheme="minorHAnsi" w:hAnsiTheme="minorHAnsi"/>
              </w:rPr>
              <w:t xml:space="preserve">summaries and results of the surveys </w:t>
            </w:r>
            <w:r w:rsidRPr="00BB466D">
              <w:rPr>
                <w:rFonts w:asciiTheme="minorHAnsi" w:hAnsiTheme="minorHAnsi"/>
              </w:rPr>
              <w:t xml:space="preserve">in a Summary Report, draft </w:t>
            </w:r>
          </w:p>
        </w:tc>
        <w:tc>
          <w:tcPr>
            <w:tcW w:w="1559" w:type="dxa"/>
            <w:tcMar>
              <w:left w:w="57" w:type="dxa"/>
              <w:right w:w="57" w:type="dxa"/>
            </w:tcMar>
            <w:vAlign w:val="center"/>
          </w:tcPr>
          <w:p w:rsidR="005D0F05" w:rsidRPr="00BB466D" w:rsidRDefault="004D7F6A" w:rsidP="004D7F6A">
            <w:pPr>
              <w:jc w:val="both"/>
              <w:rPr>
                <w:rFonts w:asciiTheme="minorHAnsi" w:hAnsiTheme="minorHAnsi"/>
              </w:rPr>
            </w:pPr>
            <w:r>
              <w:rPr>
                <w:rFonts w:asciiTheme="minorHAnsi" w:hAnsiTheme="minorHAnsi"/>
              </w:rPr>
              <w:t xml:space="preserve">1 Mar </w:t>
            </w:r>
            <w:r w:rsidR="005D0F05" w:rsidRPr="00BB466D">
              <w:rPr>
                <w:rFonts w:asciiTheme="minorHAnsi" w:hAnsiTheme="minorHAnsi"/>
              </w:rPr>
              <w:t>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B71426" w:rsidP="008B6F40">
            <w:pPr>
              <w:jc w:val="center"/>
              <w:rPr>
                <w:rFonts w:asciiTheme="minorHAnsi" w:hAnsiTheme="minorHAnsi"/>
              </w:rPr>
            </w:pPr>
            <w:r w:rsidRPr="00BB466D">
              <w:rPr>
                <w:rFonts w:asciiTheme="minorHAnsi" w:hAnsiTheme="minorHAnsi"/>
              </w:rPr>
              <w:t>8</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w:t>
            </w:r>
          </w:p>
        </w:tc>
        <w:tc>
          <w:tcPr>
            <w:tcW w:w="6237"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 partners comment the draft Summary report</w:t>
            </w:r>
          </w:p>
        </w:tc>
        <w:tc>
          <w:tcPr>
            <w:tcW w:w="1559" w:type="dxa"/>
            <w:tcMar>
              <w:left w:w="57" w:type="dxa"/>
              <w:right w:w="57" w:type="dxa"/>
            </w:tcMar>
            <w:vAlign w:val="center"/>
          </w:tcPr>
          <w:p w:rsidR="005D0F05" w:rsidRPr="00BB466D" w:rsidRDefault="004D7F6A" w:rsidP="00B71426">
            <w:pPr>
              <w:jc w:val="both"/>
              <w:rPr>
                <w:rFonts w:asciiTheme="minorHAnsi" w:hAnsiTheme="minorHAnsi"/>
              </w:rPr>
            </w:pPr>
            <w:r>
              <w:rPr>
                <w:rFonts w:asciiTheme="minorHAnsi" w:hAnsiTheme="minorHAnsi"/>
              </w:rPr>
              <w:t>5  Mar</w:t>
            </w:r>
            <w:r w:rsidR="005D0F05" w:rsidRPr="00BB466D">
              <w:rPr>
                <w:rFonts w:asciiTheme="minorHAnsi" w:hAnsiTheme="minorHAnsi"/>
              </w:rPr>
              <w:t xml:space="preserve"> 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B71426" w:rsidP="008B6F40">
            <w:pPr>
              <w:jc w:val="center"/>
              <w:rPr>
                <w:rFonts w:asciiTheme="minorHAnsi" w:hAnsiTheme="minorHAnsi"/>
              </w:rPr>
            </w:pPr>
            <w:r w:rsidRPr="00BB466D">
              <w:rPr>
                <w:rFonts w:asciiTheme="minorHAnsi" w:hAnsiTheme="minorHAnsi"/>
              </w:rPr>
              <w:t>9</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EC</w:t>
            </w:r>
          </w:p>
        </w:tc>
        <w:tc>
          <w:tcPr>
            <w:tcW w:w="6237"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 xml:space="preserve">Lead partner, Educult prepare the final version incl. layout and publish English master version </w:t>
            </w:r>
          </w:p>
        </w:tc>
        <w:tc>
          <w:tcPr>
            <w:tcW w:w="1559" w:type="dxa"/>
            <w:tcMar>
              <w:left w:w="57" w:type="dxa"/>
              <w:right w:w="57" w:type="dxa"/>
            </w:tcMar>
            <w:vAlign w:val="center"/>
          </w:tcPr>
          <w:p w:rsidR="005D0F05" w:rsidRPr="00BB466D" w:rsidRDefault="00B71426" w:rsidP="00B71426">
            <w:pPr>
              <w:jc w:val="both"/>
              <w:rPr>
                <w:rFonts w:asciiTheme="minorHAnsi" w:hAnsiTheme="minorHAnsi"/>
              </w:rPr>
            </w:pPr>
            <w:r w:rsidRPr="00BB466D">
              <w:rPr>
                <w:rFonts w:asciiTheme="minorHAnsi" w:hAnsiTheme="minorHAnsi"/>
              </w:rPr>
              <w:t>19</w:t>
            </w:r>
            <w:r w:rsidR="005D0F05" w:rsidRPr="00BB466D">
              <w:rPr>
                <w:rFonts w:asciiTheme="minorHAnsi" w:hAnsiTheme="minorHAnsi"/>
              </w:rPr>
              <w:t xml:space="preserve"> </w:t>
            </w:r>
            <w:r w:rsidRPr="00BB466D">
              <w:rPr>
                <w:rFonts w:asciiTheme="minorHAnsi" w:hAnsiTheme="minorHAnsi"/>
              </w:rPr>
              <w:t>Feb</w:t>
            </w:r>
            <w:r w:rsidR="005D0F05" w:rsidRPr="00BB466D">
              <w:rPr>
                <w:rFonts w:asciiTheme="minorHAnsi" w:hAnsiTheme="minorHAnsi"/>
              </w:rPr>
              <w:t xml:space="preserve"> 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11</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 except VA</w:t>
            </w:r>
          </w:p>
        </w:tc>
        <w:tc>
          <w:tcPr>
            <w:tcW w:w="6237"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 partners (except the UK partner) translate the English master edition to their national languages (DK, PL, DE, LT, SI and NL).</w:t>
            </w:r>
          </w:p>
        </w:tc>
        <w:tc>
          <w:tcPr>
            <w:tcW w:w="1559" w:type="dxa"/>
            <w:tcMar>
              <w:left w:w="57" w:type="dxa"/>
              <w:right w:w="57" w:type="dxa"/>
            </w:tcMar>
            <w:vAlign w:val="center"/>
          </w:tcPr>
          <w:p w:rsidR="005D0F05" w:rsidRPr="00BB466D" w:rsidRDefault="004D7F6A" w:rsidP="004D7F6A">
            <w:pPr>
              <w:jc w:val="both"/>
              <w:rPr>
                <w:rFonts w:asciiTheme="minorHAnsi" w:hAnsiTheme="minorHAnsi"/>
              </w:rPr>
            </w:pPr>
            <w:r>
              <w:rPr>
                <w:rFonts w:asciiTheme="minorHAnsi" w:hAnsiTheme="minorHAnsi"/>
              </w:rPr>
              <w:t xml:space="preserve">20 April </w:t>
            </w:r>
            <w:r w:rsidR="005D0F05" w:rsidRPr="00BB466D">
              <w:rPr>
                <w:rFonts w:asciiTheme="minorHAnsi" w:hAnsiTheme="minorHAnsi"/>
              </w:rPr>
              <w:t>2018</w:t>
            </w:r>
          </w:p>
        </w:tc>
      </w:tr>
      <w:tr w:rsidR="005D0F05" w:rsidRPr="00BB466D" w:rsidTr="008B6F40">
        <w:trPr>
          <w:trHeight w:val="347"/>
        </w:trPr>
        <w:tc>
          <w:tcPr>
            <w:tcW w:w="511" w:type="dxa"/>
            <w:shd w:val="clear" w:color="auto" w:fill="auto"/>
            <w:tcMar>
              <w:left w:w="57" w:type="dxa"/>
              <w:right w:w="57" w:type="dxa"/>
            </w:tcMar>
            <w:vAlign w:val="center"/>
          </w:tcPr>
          <w:p w:rsidR="005D0F05" w:rsidRPr="00BB466D" w:rsidRDefault="005D0F05" w:rsidP="008B6F40">
            <w:pPr>
              <w:jc w:val="center"/>
              <w:rPr>
                <w:rFonts w:asciiTheme="minorHAnsi" w:hAnsiTheme="minorHAnsi"/>
              </w:rPr>
            </w:pPr>
            <w:r w:rsidRPr="00BB466D">
              <w:rPr>
                <w:rFonts w:asciiTheme="minorHAnsi" w:hAnsiTheme="minorHAnsi"/>
              </w:rPr>
              <w:t>12</w:t>
            </w:r>
          </w:p>
        </w:tc>
        <w:tc>
          <w:tcPr>
            <w:tcW w:w="1049"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 except VA</w:t>
            </w:r>
          </w:p>
        </w:tc>
        <w:tc>
          <w:tcPr>
            <w:tcW w:w="6237" w:type="dxa"/>
            <w:tcMar>
              <w:left w:w="57" w:type="dxa"/>
              <w:right w:w="57" w:type="dxa"/>
            </w:tcMar>
            <w:vAlign w:val="center"/>
          </w:tcPr>
          <w:p w:rsidR="005D0F05" w:rsidRPr="00BB466D" w:rsidRDefault="005D0F05" w:rsidP="008B6F40">
            <w:pPr>
              <w:rPr>
                <w:rFonts w:asciiTheme="minorHAnsi" w:hAnsiTheme="minorHAnsi"/>
              </w:rPr>
            </w:pPr>
            <w:r w:rsidRPr="00BB466D">
              <w:rPr>
                <w:rFonts w:asciiTheme="minorHAnsi" w:hAnsiTheme="minorHAnsi"/>
              </w:rPr>
              <w:t>All partners (except the UK partner) adjust the common layout and complete proof-reads and publish the reports as PDF-publications.</w:t>
            </w:r>
          </w:p>
        </w:tc>
        <w:tc>
          <w:tcPr>
            <w:tcW w:w="1559" w:type="dxa"/>
            <w:tcMar>
              <w:left w:w="57" w:type="dxa"/>
              <w:right w:w="57" w:type="dxa"/>
            </w:tcMar>
            <w:vAlign w:val="center"/>
          </w:tcPr>
          <w:p w:rsidR="005D0F05" w:rsidRPr="00BB466D" w:rsidRDefault="004D7F6A" w:rsidP="004D7F6A">
            <w:pPr>
              <w:jc w:val="both"/>
              <w:rPr>
                <w:rFonts w:asciiTheme="minorHAnsi" w:hAnsiTheme="minorHAnsi"/>
              </w:rPr>
            </w:pPr>
            <w:r>
              <w:rPr>
                <w:rFonts w:asciiTheme="minorHAnsi" w:hAnsiTheme="minorHAnsi"/>
              </w:rPr>
              <w:t>1 May</w:t>
            </w:r>
            <w:r w:rsidR="005D0F05" w:rsidRPr="00BB466D">
              <w:rPr>
                <w:rFonts w:asciiTheme="minorHAnsi" w:hAnsiTheme="minorHAnsi"/>
              </w:rPr>
              <w:t xml:space="preserve"> 2018</w:t>
            </w:r>
          </w:p>
        </w:tc>
      </w:tr>
    </w:tbl>
    <w:p w:rsidR="005D0F05" w:rsidRPr="00BB466D" w:rsidRDefault="005D0F05" w:rsidP="005D0F05">
      <w:pPr>
        <w:pStyle w:val="Overskrift4"/>
        <w:rPr>
          <w:rFonts w:asciiTheme="minorHAnsi" w:hAnsiTheme="minorHAnsi"/>
          <w:sz w:val="22"/>
          <w:szCs w:val="22"/>
        </w:rPr>
      </w:pPr>
    </w:p>
    <w:p w:rsidR="005D0F05" w:rsidRPr="00BB466D" w:rsidRDefault="00363A41" w:rsidP="00363A41">
      <w:pPr>
        <w:spacing w:before="120"/>
        <w:jc w:val="both"/>
        <w:rPr>
          <w:rFonts w:asciiTheme="minorHAnsi" w:hAnsiTheme="minorHAnsi"/>
          <w:b/>
        </w:rPr>
      </w:pPr>
      <w:r w:rsidRPr="00BB466D">
        <w:rPr>
          <w:rFonts w:asciiTheme="minorHAnsi" w:hAnsiTheme="minorHAnsi"/>
          <w:b/>
        </w:rPr>
        <w:t xml:space="preserve">ANNEX </w:t>
      </w:r>
    </w:p>
    <w:p w:rsidR="00124674" w:rsidRPr="00124674" w:rsidRDefault="00124674" w:rsidP="00363A41">
      <w:pPr>
        <w:pStyle w:val="punkt-toniveauer"/>
        <w:numPr>
          <w:ilvl w:val="0"/>
          <w:numId w:val="0"/>
        </w:numPr>
        <w:tabs>
          <w:tab w:val="clear" w:pos="357"/>
          <w:tab w:val="left" w:pos="0"/>
        </w:tabs>
        <w:jc w:val="both"/>
        <w:rPr>
          <w:rFonts w:asciiTheme="minorHAnsi" w:hAnsiTheme="minorHAnsi"/>
        </w:rPr>
      </w:pPr>
      <w:r w:rsidRPr="00124674">
        <w:rPr>
          <w:rFonts w:asciiTheme="minorHAnsi" w:hAnsiTheme="minorHAnsi"/>
        </w:rPr>
        <w:t>Below,</w:t>
      </w:r>
      <w:r>
        <w:rPr>
          <w:rFonts w:asciiTheme="minorHAnsi" w:hAnsiTheme="minorHAnsi"/>
        </w:rPr>
        <w:t xml:space="preserve"> the</w:t>
      </w:r>
      <w:r w:rsidRPr="00124674">
        <w:rPr>
          <w:rFonts w:asciiTheme="minorHAnsi" w:hAnsiTheme="minorHAnsi"/>
        </w:rPr>
        <w:t xml:space="preserve"> main areas of interest </w:t>
      </w:r>
      <w:r>
        <w:rPr>
          <w:rFonts w:asciiTheme="minorHAnsi" w:hAnsiTheme="minorHAnsi"/>
        </w:rPr>
        <w:t xml:space="preserve">for the national survey reports, according to the respondent group are outlined. The questionnaires for the quantitative survey, as well as interview guides for the qualitative interview will be structured along the lines of these areas. Both quantitative survey as well as qualitative interviews attempt to collect (different) data on these areas of interest. </w:t>
      </w:r>
    </w:p>
    <w:p w:rsidR="00124674" w:rsidRDefault="00124674" w:rsidP="00363A41">
      <w:pPr>
        <w:pStyle w:val="punkt-toniveauer"/>
        <w:numPr>
          <w:ilvl w:val="0"/>
          <w:numId w:val="0"/>
        </w:numPr>
        <w:tabs>
          <w:tab w:val="clear" w:pos="357"/>
          <w:tab w:val="left" w:pos="0"/>
        </w:tabs>
        <w:jc w:val="both"/>
        <w:rPr>
          <w:rFonts w:asciiTheme="minorHAnsi" w:hAnsiTheme="minorHAnsi"/>
          <w:b/>
        </w:rPr>
      </w:pPr>
    </w:p>
    <w:p w:rsidR="00363A41" w:rsidRPr="00BB466D" w:rsidRDefault="00363A41" w:rsidP="00363A41">
      <w:pPr>
        <w:pStyle w:val="punkt-toniveauer"/>
        <w:numPr>
          <w:ilvl w:val="0"/>
          <w:numId w:val="0"/>
        </w:numPr>
        <w:tabs>
          <w:tab w:val="clear" w:pos="357"/>
          <w:tab w:val="left" w:pos="0"/>
        </w:tabs>
        <w:jc w:val="both"/>
        <w:rPr>
          <w:rFonts w:asciiTheme="minorHAnsi" w:hAnsiTheme="minorHAnsi"/>
        </w:rPr>
      </w:pPr>
      <w:r w:rsidRPr="00BB466D">
        <w:rPr>
          <w:rFonts w:asciiTheme="minorHAnsi" w:hAnsiTheme="minorHAnsi"/>
          <w:b/>
        </w:rPr>
        <w:t xml:space="preserve">LEARNING PROVIDERS </w:t>
      </w:r>
      <w:r w:rsidRPr="00BB466D">
        <w:rPr>
          <w:rFonts w:asciiTheme="minorHAnsi" w:hAnsiTheme="minorHAnsi"/>
        </w:rPr>
        <w:t>(the managers and lead staff of the voluntary arts, culture and heritage associations in the partners’ own organisations and related networks</w:t>
      </w:r>
      <w:r w:rsidR="00EF4D6C" w:rsidRPr="00BB466D">
        <w:rPr>
          <w:rFonts w:asciiTheme="minorHAnsi" w:hAnsiTheme="minorHAnsi"/>
        </w:rPr>
        <w:t>; for the questionnaires approximately 25 associations are needed, as diverse as possible; concerning interviews</w:t>
      </w:r>
      <w:r w:rsidR="00124674">
        <w:rPr>
          <w:rFonts w:asciiTheme="minorHAnsi" w:hAnsiTheme="minorHAnsi"/>
        </w:rPr>
        <w:t>,</w:t>
      </w:r>
      <w:r w:rsidR="00EF4D6C" w:rsidRPr="00BB466D">
        <w:rPr>
          <w:rFonts w:asciiTheme="minorHAnsi" w:hAnsiTheme="minorHAnsi"/>
        </w:rPr>
        <w:t xml:space="preserve"> </w:t>
      </w:r>
      <w:r w:rsidR="00124674">
        <w:rPr>
          <w:rFonts w:asciiTheme="minorHAnsi" w:hAnsiTheme="minorHAnsi"/>
        </w:rPr>
        <w:t>3-5 interviews should be held with persons from associations that represent a (good</w:t>
      </w:r>
      <w:r w:rsidR="00EC17FA">
        <w:rPr>
          <w:rFonts w:asciiTheme="minorHAnsi" w:hAnsiTheme="minorHAnsi"/>
        </w:rPr>
        <w:t xml:space="preserve"> or particular) practice example</w:t>
      </w:r>
      <w:r w:rsidRPr="00BB466D">
        <w:rPr>
          <w:rFonts w:asciiTheme="minorHAnsi" w:hAnsiTheme="minorHAnsi"/>
        </w:rPr>
        <w:t>):</w:t>
      </w:r>
    </w:p>
    <w:p w:rsidR="00363A41" w:rsidRPr="00BB466D" w:rsidRDefault="00363A41" w:rsidP="00363A41">
      <w:pPr>
        <w:spacing w:before="120"/>
        <w:jc w:val="both"/>
        <w:rPr>
          <w:rFonts w:asciiTheme="minorHAnsi" w:hAnsiTheme="minorHAnsi"/>
        </w:rPr>
      </w:pPr>
      <w:r w:rsidRPr="00BB466D">
        <w:rPr>
          <w:rFonts w:asciiTheme="minorHAnsi" w:hAnsiTheme="minorHAnsi"/>
        </w:rPr>
        <w:t>MAIN TOPICS OF QUESTIONNAIRES</w:t>
      </w:r>
      <w:r w:rsidR="00EF4D6C" w:rsidRPr="00BB466D">
        <w:rPr>
          <w:rFonts w:asciiTheme="minorHAnsi" w:hAnsiTheme="minorHAnsi"/>
        </w:rPr>
        <w:t xml:space="preserve"> AND QUALITATIVE INTERVIEWS</w:t>
      </w:r>
    </w:p>
    <w:p w:rsidR="00363A41" w:rsidRPr="00BB466D" w:rsidRDefault="00EF4D6C" w:rsidP="00363A41">
      <w:pPr>
        <w:pStyle w:val="hjvindrykpunkt"/>
        <w:spacing w:before="0"/>
        <w:jc w:val="both"/>
        <w:rPr>
          <w:rFonts w:asciiTheme="minorHAnsi" w:hAnsiTheme="minorHAnsi"/>
        </w:rPr>
      </w:pPr>
      <w:r w:rsidRPr="00BB466D">
        <w:rPr>
          <w:rFonts w:asciiTheme="minorHAnsi" w:hAnsiTheme="minorHAnsi"/>
        </w:rPr>
        <w:t>Character of</w:t>
      </w:r>
      <w:r w:rsidR="00363A41" w:rsidRPr="00BB466D">
        <w:rPr>
          <w:rFonts w:asciiTheme="minorHAnsi" w:hAnsiTheme="minorHAnsi"/>
        </w:rPr>
        <w:t xml:space="preserve"> organisation </w:t>
      </w:r>
    </w:p>
    <w:p w:rsidR="00EF4D6C" w:rsidRPr="00BB466D" w:rsidRDefault="00EF4D6C" w:rsidP="00363A41">
      <w:pPr>
        <w:pStyle w:val="hjvindrykpunkt"/>
        <w:spacing w:before="0"/>
        <w:jc w:val="both"/>
        <w:rPr>
          <w:rFonts w:asciiTheme="minorHAnsi" w:hAnsiTheme="minorHAnsi"/>
        </w:rPr>
      </w:pPr>
      <w:r w:rsidRPr="00BB466D">
        <w:rPr>
          <w:rFonts w:asciiTheme="minorHAnsi" w:hAnsiTheme="minorHAnsi"/>
        </w:rPr>
        <w:t>Character of</w:t>
      </w:r>
      <w:r w:rsidR="00363A41" w:rsidRPr="00BB466D">
        <w:rPr>
          <w:rFonts w:asciiTheme="minorHAnsi" w:hAnsiTheme="minorHAnsi"/>
        </w:rPr>
        <w:t xml:space="preserve"> activities </w:t>
      </w:r>
      <w:r w:rsidRPr="00BB466D">
        <w:rPr>
          <w:rFonts w:asciiTheme="minorHAnsi" w:hAnsiTheme="minorHAnsi"/>
        </w:rPr>
        <w:t>that are organised</w:t>
      </w:r>
    </w:p>
    <w:p w:rsidR="00363A41" w:rsidRPr="00BB466D" w:rsidRDefault="00EF4D6C" w:rsidP="00363A41">
      <w:pPr>
        <w:pStyle w:val="hjvindrykpunkt"/>
        <w:spacing w:before="0"/>
        <w:jc w:val="both"/>
        <w:rPr>
          <w:rFonts w:asciiTheme="minorHAnsi" w:hAnsiTheme="minorHAnsi"/>
        </w:rPr>
      </w:pPr>
      <w:r w:rsidRPr="00BB466D">
        <w:rPr>
          <w:rFonts w:asciiTheme="minorHAnsi" w:hAnsiTheme="minorHAnsi"/>
        </w:rPr>
        <w:t>Traditional target groups</w:t>
      </w:r>
    </w:p>
    <w:p w:rsidR="00363A41" w:rsidRPr="00BB466D" w:rsidRDefault="0088446C" w:rsidP="00363A41">
      <w:pPr>
        <w:pStyle w:val="hjvindrykpunkt"/>
        <w:spacing w:before="0"/>
        <w:jc w:val="both"/>
        <w:rPr>
          <w:rFonts w:asciiTheme="minorHAnsi" w:hAnsiTheme="minorHAnsi"/>
        </w:rPr>
      </w:pPr>
      <w:r w:rsidRPr="00BB466D">
        <w:rPr>
          <w:rFonts w:asciiTheme="minorHAnsi" w:hAnsiTheme="minorHAnsi"/>
        </w:rPr>
        <w:t>Aims and e</w:t>
      </w:r>
      <w:r w:rsidR="00EF4D6C" w:rsidRPr="00BB466D">
        <w:rPr>
          <w:rFonts w:asciiTheme="minorHAnsi" w:hAnsiTheme="minorHAnsi"/>
        </w:rPr>
        <w:t>xperience with c</w:t>
      </w:r>
      <w:r w:rsidR="00363A41" w:rsidRPr="00BB466D">
        <w:rPr>
          <w:rFonts w:asciiTheme="minorHAnsi" w:hAnsiTheme="minorHAnsi"/>
        </w:rPr>
        <w:t xml:space="preserve">o-creative activities </w:t>
      </w:r>
      <w:r w:rsidR="00EF4D6C" w:rsidRPr="00BB466D">
        <w:rPr>
          <w:rFonts w:asciiTheme="minorHAnsi" w:hAnsiTheme="minorHAnsi"/>
        </w:rPr>
        <w:t xml:space="preserve">between different social groups </w:t>
      </w:r>
    </w:p>
    <w:p w:rsidR="00363A41" w:rsidRPr="00BB466D" w:rsidRDefault="00EF4D6C" w:rsidP="00363A41">
      <w:pPr>
        <w:pStyle w:val="hjvindrykpunkt"/>
        <w:spacing w:before="0"/>
        <w:jc w:val="both"/>
        <w:rPr>
          <w:rFonts w:asciiTheme="minorHAnsi" w:hAnsiTheme="minorHAnsi"/>
        </w:rPr>
      </w:pPr>
      <w:r w:rsidRPr="00BB466D">
        <w:rPr>
          <w:rFonts w:asciiTheme="minorHAnsi" w:hAnsiTheme="minorHAnsi"/>
        </w:rPr>
        <w:t>What social groups have been included</w:t>
      </w:r>
    </w:p>
    <w:p w:rsidR="00EF4D6C" w:rsidRPr="00BB466D" w:rsidRDefault="00EF4D6C" w:rsidP="00363A41">
      <w:pPr>
        <w:pStyle w:val="hjvindrykpunkt"/>
        <w:spacing w:before="0"/>
        <w:jc w:val="both"/>
        <w:rPr>
          <w:rFonts w:asciiTheme="minorHAnsi" w:hAnsiTheme="minorHAnsi"/>
        </w:rPr>
      </w:pPr>
      <w:r w:rsidRPr="00BB466D">
        <w:rPr>
          <w:rFonts w:asciiTheme="minorHAnsi" w:hAnsiTheme="minorHAnsi"/>
        </w:rPr>
        <w:t>Positive and negative aspects of this experience</w:t>
      </w:r>
    </w:p>
    <w:p w:rsidR="00EF4D6C" w:rsidRPr="00BB466D" w:rsidRDefault="00EF4D6C" w:rsidP="00363A41">
      <w:pPr>
        <w:pStyle w:val="hjvindrykpunkt"/>
        <w:spacing w:before="0"/>
        <w:jc w:val="both"/>
        <w:rPr>
          <w:rFonts w:asciiTheme="minorHAnsi" w:hAnsiTheme="minorHAnsi"/>
        </w:rPr>
      </w:pPr>
      <w:r w:rsidRPr="00BB466D">
        <w:rPr>
          <w:rFonts w:asciiTheme="minorHAnsi" w:hAnsiTheme="minorHAnsi"/>
        </w:rPr>
        <w:t>Outputs</w:t>
      </w:r>
      <w:r w:rsidR="0088446C" w:rsidRPr="00BB466D">
        <w:rPr>
          <w:rFonts w:asciiTheme="minorHAnsi" w:hAnsiTheme="minorHAnsi"/>
        </w:rPr>
        <w:t xml:space="preserve">/Outcomes of the these activities </w:t>
      </w:r>
    </w:p>
    <w:p w:rsidR="00EF4D6C" w:rsidRPr="00BB466D" w:rsidRDefault="00EF4D6C" w:rsidP="0088446C">
      <w:pPr>
        <w:pStyle w:val="punkt-toniveauer"/>
        <w:numPr>
          <w:ilvl w:val="0"/>
          <w:numId w:val="0"/>
        </w:numPr>
        <w:tabs>
          <w:tab w:val="clear" w:pos="357"/>
          <w:tab w:val="left" w:pos="0"/>
        </w:tabs>
        <w:jc w:val="both"/>
        <w:rPr>
          <w:rFonts w:asciiTheme="minorHAnsi" w:hAnsiTheme="minorHAnsi"/>
        </w:rPr>
      </w:pPr>
    </w:p>
    <w:p w:rsidR="00363A41" w:rsidRPr="00BB466D" w:rsidRDefault="0088446C" w:rsidP="0088446C">
      <w:pPr>
        <w:pStyle w:val="punkt-toniveauer"/>
        <w:numPr>
          <w:ilvl w:val="0"/>
          <w:numId w:val="0"/>
        </w:numPr>
        <w:tabs>
          <w:tab w:val="clear" w:pos="357"/>
          <w:tab w:val="left" w:pos="0"/>
        </w:tabs>
        <w:jc w:val="both"/>
        <w:rPr>
          <w:rFonts w:asciiTheme="minorHAnsi" w:hAnsiTheme="minorHAnsi"/>
        </w:rPr>
      </w:pPr>
      <w:r w:rsidRPr="00BB466D">
        <w:rPr>
          <w:rFonts w:asciiTheme="minorHAnsi" w:hAnsiTheme="minorHAnsi"/>
          <w:b/>
        </w:rPr>
        <w:t>LEARNERS</w:t>
      </w:r>
      <w:r w:rsidR="00363A41" w:rsidRPr="00BB466D">
        <w:rPr>
          <w:rFonts w:asciiTheme="minorHAnsi" w:hAnsiTheme="minorHAnsi"/>
        </w:rPr>
        <w:t xml:space="preserve"> (members or participants in the partners’ own organisations and related networks</w:t>
      </w:r>
      <w:r w:rsidRPr="00BB466D">
        <w:rPr>
          <w:rFonts w:asciiTheme="minorHAnsi" w:hAnsiTheme="minorHAnsi"/>
        </w:rPr>
        <w:t xml:space="preserve">, people </w:t>
      </w:r>
      <w:r w:rsidR="00EF4D6C" w:rsidRPr="00BB466D">
        <w:rPr>
          <w:rFonts w:asciiTheme="minorHAnsi" w:hAnsiTheme="minorHAnsi"/>
        </w:rPr>
        <w:t>that participated in the activities that learning providers organized</w:t>
      </w:r>
      <w:r w:rsidR="00363A41" w:rsidRPr="00BB466D">
        <w:rPr>
          <w:rFonts w:asciiTheme="minorHAnsi" w:hAnsiTheme="minorHAnsi"/>
        </w:rPr>
        <w:t>):</w:t>
      </w:r>
    </w:p>
    <w:p w:rsidR="0088446C" w:rsidRPr="00BB466D" w:rsidRDefault="0088446C" w:rsidP="0088446C">
      <w:pPr>
        <w:spacing w:before="120"/>
        <w:jc w:val="both"/>
        <w:rPr>
          <w:rFonts w:asciiTheme="minorHAnsi" w:hAnsiTheme="minorHAnsi"/>
        </w:rPr>
      </w:pPr>
      <w:r w:rsidRPr="00BB466D">
        <w:rPr>
          <w:rFonts w:asciiTheme="minorHAnsi" w:hAnsiTheme="minorHAnsi"/>
        </w:rPr>
        <w:t>MAIN TOPICS OF QUESTIONNAIRES AND QUALITATIVE INTERVIEWS</w:t>
      </w:r>
    </w:p>
    <w:p w:rsidR="0088446C" w:rsidRPr="00BB466D" w:rsidRDefault="0088446C" w:rsidP="0088446C">
      <w:pPr>
        <w:pStyle w:val="hjvindrykpunkt"/>
        <w:spacing w:before="0"/>
        <w:jc w:val="both"/>
        <w:rPr>
          <w:rFonts w:asciiTheme="minorHAnsi" w:hAnsiTheme="minorHAnsi"/>
        </w:rPr>
      </w:pPr>
      <w:r w:rsidRPr="00BB466D">
        <w:rPr>
          <w:rFonts w:asciiTheme="minorHAnsi" w:hAnsiTheme="minorHAnsi"/>
        </w:rPr>
        <w:t xml:space="preserve">Character of activity one participated in </w:t>
      </w:r>
    </w:p>
    <w:p w:rsidR="0088446C" w:rsidRPr="00BB466D" w:rsidRDefault="0088446C" w:rsidP="0088446C">
      <w:pPr>
        <w:pStyle w:val="hjvindrykpunkt"/>
        <w:spacing w:before="0"/>
        <w:jc w:val="both"/>
        <w:rPr>
          <w:rFonts w:asciiTheme="minorHAnsi" w:hAnsiTheme="minorHAnsi"/>
        </w:rPr>
      </w:pPr>
      <w:r w:rsidRPr="00BB466D">
        <w:rPr>
          <w:rFonts w:asciiTheme="minorHAnsi" w:hAnsiTheme="minorHAnsi"/>
        </w:rPr>
        <w:t xml:space="preserve">Expectations </w:t>
      </w:r>
      <w:r w:rsidR="00201467" w:rsidRPr="00BB466D">
        <w:rPr>
          <w:rFonts w:asciiTheme="minorHAnsi" w:hAnsiTheme="minorHAnsi"/>
        </w:rPr>
        <w:t>towards</w:t>
      </w:r>
      <w:r w:rsidRPr="00BB466D">
        <w:rPr>
          <w:rFonts w:asciiTheme="minorHAnsi" w:hAnsiTheme="minorHAnsi"/>
        </w:rPr>
        <w:t xml:space="preserve"> activity </w:t>
      </w:r>
    </w:p>
    <w:p w:rsidR="0088446C" w:rsidRPr="00BB466D" w:rsidRDefault="0088446C" w:rsidP="0088446C">
      <w:pPr>
        <w:pStyle w:val="hjvindrykpunkt"/>
        <w:spacing w:before="0"/>
        <w:jc w:val="both"/>
        <w:rPr>
          <w:rFonts w:asciiTheme="minorHAnsi" w:hAnsiTheme="minorHAnsi"/>
        </w:rPr>
      </w:pPr>
      <w:r w:rsidRPr="00BB466D">
        <w:rPr>
          <w:rFonts w:asciiTheme="minorHAnsi" w:hAnsiTheme="minorHAnsi"/>
        </w:rPr>
        <w:t>Experience with activities</w:t>
      </w:r>
    </w:p>
    <w:p w:rsidR="0088446C" w:rsidRPr="00BB466D" w:rsidRDefault="0088446C" w:rsidP="0088446C">
      <w:pPr>
        <w:pStyle w:val="hjvindrykpunkt"/>
        <w:spacing w:before="0"/>
        <w:jc w:val="both"/>
        <w:rPr>
          <w:rFonts w:asciiTheme="minorHAnsi" w:hAnsiTheme="minorHAnsi"/>
        </w:rPr>
      </w:pPr>
      <w:r w:rsidRPr="00BB466D">
        <w:rPr>
          <w:rFonts w:asciiTheme="minorHAnsi" w:hAnsiTheme="minorHAnsi"/>
        </w:rPr>
        <w:t>Personal output of activities</w:t>
      </w:r>
    </w:p>
    <w:p w:rsidR="0088446C" w:rsidRPr="00BB466D" w:rsidRDefault="0088446C" w:rsidP="0088446C">
      <w:pPr>
        <w:pStyle w:val="punkt-toniveauer"/>
        <w:numPr>
          <w:ilvl w:val="0"/>
          <w:numId w:val="0"/>
        </w:numPr>
        <w:tabs>
          <w:tab w:val="clear" w:pos="357"/>
          <w:tab w:val="left" w:pos="0"/>
        </w:tabs>
        <w:jc w:val="both"/>
        <w:rPr>
          <w:rFonts w:asciiTheme="minorHAnsi" w:hAnsiTheme="minorHAnsi"/>
        </w:rPr>
      </w:pPr>
    </w:p>
    <w:p w:rsidR="00363A41" w:rsidRPr="00BB466D" w:rsidRDefault="0088446C" w:rsidP="0088446C">
      <w:pPr>
        <w:pStyle w:val="punkt-toniveauer"/>
        <w:numPr>
          <w:ilvl w:val="0"/>
          <w:numId w:val="0"/>
        </w:numPr>
        <w:tabs>
          <w:tab w:val="clear" w:pos="357"/>
          <w:tab w:val="left" w:pos="0"/>
        </w:tabs>
        <w:jc w:val="both"/>
        <w:rPr>
          <w:rFonts w:asciiTheme="minorHAnsi" w:hAnsiTheme="minorHAnsi"/>
        </w:rPr>
      </w:pPr>
      <w:r w:rsidRPr="00BB466D">
        <w:rPr>
          <w:rFonts w:asciiTheme="minorHAnsi" w:hAnsiTheme="minorHAnsi"/>
          <w:b/>
        </w:rPr>
        <w:t>STAKEHOLDERS</w:t>
      </w:r>
      <w:r w:rsidR="00363A41" w:rsidRPr="00BB466D">
        <w:rPr>
          <w:rFonts w:asciiTheme="minorHAnsi" w:hAnsiTheme="minorHAnsi"/>
        </w:rPr>
        <w:t xml:space="preserve"> (representatives from departments of culture and leisure time in the related municipalities, arts and culture institutions in the involved municipalities, other civil society associations in the field of social, humanitarian and welfare, sport, etc.)</w:t>
      </w:r>
    </w:p>
    <w:p w:rsidR="00415EA4" w:rsidRPr="00BB466D" w:rsidRDefault="00415EA4" w:rsidP="00415EA4">
      <w:pPr>
        <w:pStyle w:val="hjvindrykpunkt"/>
        <w:spacing w:before="0"/>
        <w:ind w:left="720"/>
        <w:jc w:val="both"/>
        <w:rPr>
          <w:rFonts w:asciiTheme="minorHAnsi" w:hAnsiTheme="minorHAnsi"/>
        </w:rPr>
      </w:pPr>
      <w:r w:rsidRPr="00BB466D">
        <w:rPr>
          <w:rFonts w:asciiTheme="minorHAnsi" w:hAnsiTheme="minorHAnsi"/>
        </w:rPr>
        <w:t>Context of municipality</w:t>
      </w:r>
    </w:p>
    <w:p w:rsidR="00415EA4" w:rsidRPr="00BB466D" w:rsidRDefault="00415EA4" w:rsidP="00415EA4">
      <w:pPr>
        <w:pStyle w:val="hjvindrykpunkt"/>
        <w:spacing w:before="0"/>
        <w:ind w:left="720"/>
        <w:jc w:val="both"/>
        <w:rPr>
          <w:rFonts w:asciiTheme="minorHAnsi" w:hAnsiTheme="minorHAnsi"/>
        </w:rPr>
      </w:pPr>
      <w:r w:rsidRPr="00BB466D">
        <w:rPr>
          <w:rFonts w:asciiTheme="minorHAnsi" w:hAnsiTheme="minorHAnsi"/>
        </w:rPr>
        <w:t>Relevance of activities from their perspective</w:t>
      </w:r>
    </w:p>
    <w:p w:rsidR="00415EA4" w:rsidRPr="00BB466D" w:rsidRDefault="00415EA4" w:rsidP="00415EA4">
      <w:pPr>
        <w:pStyle w:val="hjvindrykpunkt"/>
        <w:spacing w:before="0"/>
        <w:ind w:left="720"/>
        <w:jc w:val="both"/>
        <w:rPr>
          <w:rFonts w:asciiTheme="minorHAnsi" w:hAnsiTheme="minorHAnsi"/>
        </w:rPr>
      </w:pPr>
      <w:r w:rsidRPr="00BB466D">
        <w:rPr>
          <w:rFonts w:asciiTheme="minorHAnsi" w:hAnsiTheme="minorHAnsi"/>
        </w:rPr>
        <w:t>What activities they know</w:t>
      </w:r>
    </w:p>
    <w:p w:rsidR="00415EA4" w:rsidRPr="00BB466D" w:rsidRDefault="00415EA4" w:rsidP="00415EA4">
      <w:pPr>
        <w:pStyle w:val="hjvindrykpunkt"/>
        <w:spacing w:before="0"/>
        <w:ind w:left="720"/>
        <w:jc w:val="both"/>
        <w:rPr>
          <w:rFonts w:asciiTheme="minorHAnsi" w:hAnsiTheme="minorHAnsi"/>
        </w:rPr>
      </w:pPr>
      <w:r w:rsidRPr="00BB466D">
        <w:rPr>
          <w:rFonts w:asciiTheme="minorHAnsi" w:hAnsiTheme="minorHAnsi"/>
        </w:rPr>
        <w:t>Experience with these activities</w:t>
      </w:r>
    </w:p>
    <w:p w:rsidR="00415EA4" w:rsidRPr="00BB466D" w:rsidRDefault="00415EA4" w:rsidP="00415EA4">
      <w:pPr>
        <w:pStyle w:val="hjvindrykpunkt"/>
        <w:spacing w:before="0"/>
        <w:ind w:left="720"/>
        <w:jc w:val="both"/>
        <w:rPr>
          <w:rFonts w:asciiTheme="minorHAnsi" w:hAnsiTheme="minorHAnsi"/>
        </w:rPr>
      </w:pPr>
      <w:r w:rsidRPr="00BB466D">
        <w:rPr>
          <w:rFonts w:asciiTheme="minorHAnsi" w:hAnsiTheme="minorHAnsi"/>
        </w:rPr>
        <w:t>Output and suggestions for these activities</w:t>
      </w:r>
    </w:p>
    <w:p w:rsidR="00415EA4" w:rsidRPr="00BB466D" w:rsidRDefault="00415EA4" w:rsidP="0088446C">
      <w:pPr>
        <w:pStyle w:val="punkt-toniveauer"/>
        <w:numPr>
          <w:ilvl w:val="0"/>
          <w:numId w:val="0"/>
        </w:numPr>
        <w:tabs>
          <w:tab w:val="clear" w:pos="357"/>
          <w:tab w:val="left" w:pos="0"/>
        </w:tabs>
        <w:jc w:val="both"/>
        <w:rPr>
          <w:rFonts w:asciiTheme="minorHAnsi" w:hAnsiTheme="minorHAnsi"/>
        </w:rPr>
      </w:pPr>
    </w:p>
    <w:p w:rsidR="00201467" w:rsidRPr="00BB466D" w:rsidRDefault="00201467" w:rsidP="0088446C">
      <w:pPr>
        <w:pStyle w:val="punkt-toniveauer"/>
        <w:numPr>
          <w:ilvl w:val="0"/>
          <w:numId w:val="0"/>
        </w:numPr>
        <w:tabs>
          <w:tab w:val="clear" w:pos="357"/>
          <w:tab w:val="left" w:pos="0"/>
        </w:tabs>
        <w:jc w:val="both"/>
        <w:rPr>
          <w:rFonts w:asciiTheme="minorHAnsi" w:hAnsiTheme="minorHAnsi"/>
        </w:rPr>
      </w:pPr>
    </w:p>
    <w:p w:rsidR="005638BB" w:rsidRDefault="005638BB" w:rsidP="005638BB">
      <w:pPr>
        <w:rPr>
          <w:color w:val="1F497D"/>
        </w:rPr>
      </w:pPr>
    </w:p>
    <w:p w:rsidR="00363A41" w:rsidRPr="00BB466D" w:rsidRDefault="00363A41" w:rsidP="00363A41">
      <w:pPr>
        <w:spacing w:before="120"/>
        <w:jc w:val="both"/>
        <w:rPr>
          <w:rFonts w:asciiTheme="minorHAnsi" w:hAnsiTheme="minorHAnsi"/>
          <w:b/>
        </w:rPr>
      </w:pPr>
    </w:p>
    <w:sectPr w:rsidR="00363A41" w:rsidRPr="00BB466D" w:rsidSect="00160FC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74" w:rsidRDefault="00124674" w:rsidP="008544A8">
      <w:pPr>
        <w:spacing w:line="240" w:lineRule="auto"/>
      </w:pPr>
      <w:r>
        <w:separator/>
      </w:r>
    </w:p>
  </w:endnote>
  <w:endnote w:type="continuationSeparator" w:id="0">
    <w:p w:rsidR="00124674" w:rsidRDefault="00124674" w:rsidP="008544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58057"/>
      <w:docPartObj>
        <w:docPartGallery w:val="Page Numbers (Bottom of Page)"/>
        <w:docPartUnique/>
      </w:docPartObj>
    </w:sdtPr>
    <w:sdtContent>
      <w:p w:rsidR="00124674" w:rsidRDefault="00EA29A3">
        <w:pPr>
          <w:pStyle w:val="Sidefod"/>
          <w:jc w:val="right"/>
        </w:pPr>
        <w:r>
          <w:fldChar w:fldCharType="begin"/>
        </w:r>
        <w:r w:rsidR="00124674">
          <w:instrText>PAGE   \* MERGEFORMAT</w:instrText>
        </w:r>
        <w:r>
          <w:fldChar w:fldCharType="separate"/>
        </w:r>
        <w:r w:rsidR="004D7F6A" w:rsidRPr="004D7F6A">
          <w:rPr>
            <w:noProof/>
            <w:lang w:val="de-DE"/>
          </w:rPr>
          <w:t>4</w:t>
        </w:r>
        <w:r>
          <w:fldChar w:fldCharType="end"/>
        </w:r>
      </w:p>
    </w:sdtContent>
  </w:sdt>
  <w:p w:rsidR="00124674" w:rsidRDefault="0012467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74" w:rsidRDefault="00124674" w:rsidP="008544A8">
      <w:pPr>
        <w:spacing w:line="240" w:lineRule="auto"/>
      </w:pPr>
      <w:r>
        <w:separator/>
      </w:r>
    </w:p>
  </w:footnote>
  <w:footnote w:type="continuationSeparator" w:id="0">
    <w:p w:rsidR="00124674" w:rsidRDefault="00124674" w:rsidP="008544A8">
      <w:pPr>
        <w:spacing w:line="240" w:lineRule="auto"/>
      </w:pPr>
      <w:r>
        <w:continuationSeparator/>
      </w:r>
    </w:p>
  </w:footnote>
  <w:footnote w:id="1">
    <w:p w:rsidR="00A111D8" w:rsidRPr="00A111D8" w:rsidRDefault="00A111D8">
      <w:pPr>
        <w:pStyle w:val="Fodnotetekst"/>
      </w:pPr>
      <w:r>
        <w:rPr>
          <w:rStyle w:val="Fodnotehenvisning"/>
        </w:rPr>
        <w:footnoteRef/>
      </w:r>
      <w:r>
        <w:t xml:space="preserve"> In order to reduce the work of everybody we should consider specification per</w:t>
      </w:r>
      <w:r w:rsidR="00034884">
        <w:t xml:space="preserve"> </w:t>
      </w:r>
      <w:r>
        <w:t xml:space="preserve">each report according to one thematic </w:t>
      </w:r>
      <w:proofErr w:type="gramStart"/>
      <w:r>
        <w:t>fields</w:t>
      </w:r>
      <w:proofErr w:type="gramEnd"/>
      <w:r>
        <w:t xml:space="preserve">. That mean that the report by </w:t>
      </w:r>
      <w:r w:rsidRPr="00A111D8">
        <w:t>VAN could focus for instance on the inter-social issue; KSD for instance on the inter-regional issue; JSKD on the inter-generational issue; and FAIE on the inter-European, etc. This question should be discussed at the partners meeting.</w:t>
      </w:r>
      <w:r>
        <w:rPr>
          <w:color w:val="1F497D"/>
        </w:rPr>
        <w:t xml:space="preserve"> </w:t>
      </w:r>
    </w:p>
  </w:footnote>
  <w:footnote w:id="2">
    <w:p w:rsidR="006D4804" w:rsidRPr="006D4804" w:rsidRDefault="006D4804" w:rsidP="006D4804">
      <w:pPr>
        <w:tabs>
          <w:tab w:val="clear" w:pos="357"/>
          <w:tab w:val="clear" w:pos="714"/>
        </w:tabs>
        <w:autoSpaceDE/>
        <w:autoSpaceDN/>
        <w:adjustRightInd/>
        <w:spacing w:line="240" w:lineRule="auto"/>
      </w:pPr>
      <w:r w:rsidRPr="006D4804">
        <w:rPr>
          <w:rStyle w:val="Fodnotehenvisning"/>
          <w:sz w:val="18"/>
          <w:szCs w:val="18"/>
        </w:rPr>
        <w:footnoteRef/>
      </w:r>
      <w:r w:rsidRPr="006D4804">
        <w:rPr>
          <w:sz w:val="18"/>
          <w:szCs w:val="18"/>
        </w:rPr>
        <w:t xml:space="preserve"> EDUCULT will try not to draft one questionnaire for each respondent group</w:t>
      </w:r>
      <w:r>
        <w:rPr>
          <w:sz w:val="18"/>
          <w:szCs w:val="18"/>
        </w:rPr>
        <w:t>,</w:t>
      </w:r>
      <w:r w:rsidRPr="006D4804">
        <w:rPr>
          <w:sz w:val="18"/>
          <w:szCs w:val="18"/>
        </w:rPr>
        <w:t xml:space="preserve"> but to make only one questionnaire that can be send to all responded groups in order to reduce the communication work</w:t>
      </w:r>
      <w:r>
        <w:rPr>
          <w:sz w:val="18"/>
          <w:szCs w:val="18"/>
        </w:rPr>
        <w:t xml:space="preserve"> for everybody.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5982"/>
      <w:gridCol w:w="2976"/>
    </w:tblGrid>
    <w:tr w:rsidR="00124674" w:rsidRPr="00A46F38" w:rsidTr="008B6F40">
      <w:trPr>
        <w:trHeight w:val="837"/>
      </w:trPr>
      <w:tc>
        <w:tcPr>
          <w:tcW w:w="5982" w:type="dxa"/>
          <w:shd w:val="clear" w:color="auto" w:fill="auto"/>
          <w:tcMar>
            <w:left w:w="28" w:type="dxa"/>
            <w:right w:w="28" w:type="dxa"/>
          </w:tcMar>
          <w:vAlign w:val="center"/>
        </w:tcPr>
        <w:p w:rsidR="00124674" w:rsidRPr="00A46F38" w:rsidRDefault="00124674" w:rsidP="008B6F40">
          <w:pPr>
            <w:spacing w:line="240" w:lineRule="auto"/>
            <w:rPr>
              <w:rFonts w:ascii="Arial" w:hAnsi="Arial"/>
              <w:b/>
              <w:color w:val="1F497D"/>
              <w:sz w:val="44"/>
              <w:szCs w:val="44"/>
            </w:rPr>
          </w:pPr>
          <w:r w:rsidRPr="00A46F38">
            <w:rPr>
              <w:rFonts w:ascii="Arial" w:hAnsi="Arial"/>
              <w:b/>
              <w:color w:val="1F497D"/>
              <w:sz w:val="44"/>
              <w:szCs w:val="44"/>
            </w:rPr>
            <w:t>BRIDGING</w:t>
          </w:r>
        </w:p>
        <w:p w:rsidR="00124674" w:rsidRPr="00A46F38" w:rsidRDefault="00124674" w:rsidP="008B6F40">
          <w:pPr>
            <w:spacing w:line="240" w:lineRule="auto"/>
            <w:rPr>
              <w:rFonts w:ascii="Arial" w:hAnsi="Arial"/>
              <w:b/>
              <w:color w:val="1F497D"/>
              <w:sz w:val="19"/>
              <w:szCs w:val="19"/>
            </w:rPr>
          </w:pPr>
          <w:r w:rsidRPr="00A46F38">
            <w:rPr>
              <w:rFonts w:ascii="Arial" w:hAnsi="Arial"/>
              <w:b/>
              <w:color w:val="1F497D"/>
              <w:sz w:val="19"/>
              <w:szCs w:val="19"/>
            </w:rPr>
            <w:t xml:space="preserve">   </w:t>
          </w:r>
          <w:r w:rsidRPr="00A46F38">
            <w:rPr>
              <w:rFonts w:ascii="Arial" w:hAnsi="Arial" w:cs="Arial"/>
              <w:b/>
              <w:color w:val="1F497D" w:themeColor="text2"/>
              <w:sz w:val="19"/>
              <w:szCs w:val="19"/>
            </w:rPr>
            <w:t>Bridging social capital by participatory and co-creative culture</w:t>
          </w:r>
        </w:p>
      </w:tc>
      <w:tc>
        <w:tcPr>
          <w:tcW w:w="2976" w:type="dxa"/>
          <w:shd w:val="clear" w:color="auto" w:fill="auto"/>
          <w:tcMar>
            <w:left w:w="28" w:type="dxa"/>
            <w:right w:w="28" w:type="dxa"/>
          </w:tcMar>
          <w:vAlign w:val="center"/>
        </w:tcPr>
        <w:p w:rsidR="00124674" w:rsidRPr="00A46F38" w:rsidRDefault="00124674" w:rsidP="008B6F40">
          <w:pPr>
            <w:spacing w:before="120"/>
            <w:jc w:val="center"/>
          </w:pPr>
          <w:r>
            <w:rPr>
              <w:noProof/>
              <w:lang w:val="da-DK"/>
            </w:rPr>
            <w:drawing>
              <wp:inline distT="0" distB="0" distL="0" distR="0">
                <wp:extent cx="1939925" cy="548640"/>
                <wp:effectExtent l="0" t="0" r="0" b="10160"/>
                <wp:docPr id="1" name="Bild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9925" cy="548640"/>
                        </a:xfrm>
                        <a:prstGeom prst="rect">
                          <a:avLst/>
                        </a:prstGeom>
                        <a:noFill/>
                        <a:ln>
                          <a:noFill/>
                        </a:ln>
                      </pic:spPr>
                    </pic:pic>
                  </a:graphicData>
                </a:graphic>
              </wp:inline>
            </w:drawing>
          </w:r>
        </w:p>
      </w:tc>
    </w:tr>
  </w:tbl>
  <w:p w:rsidR="00124674" w:rsidRDefault="0012467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1FC6"/>
    <w:multiLevelType w:val="hybridMultilevel"/>
    <w:tmpl w:val="2070C6C6"/>
    <w:lvl w:ilvl="0" w:tplc="03C87F5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71C42C8"/>
    <w:multiLevelType w:val="hybridMultilevel"/>
    <w:tmpl w:val="E5FA40E6"/>
    <w:lvl w:ilvl="0" w:tplc="EDBE1C38">
      <w:numFmt w:val="bullet"/>
      <w:lvlText w:val="-"/>
      <w:lvlJc w:val="left"/>
      <w:pPr>
        <w:ind w:left="1080" w:hanging="360"/>
      </w:pPr>
      <w:rPr>
        <w:rFonts w:ascii="Calibri" w:eastAsia="Calibr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1AE16A70"/>
    <w:multiLevelType w:val="hybridMultilevel"/>
    <w:tmpl w:val="EEE67CC4"/>
    <w:lvl w:ilvl="0" w:tplc="5E545330">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D5328FA"/>
    <w:multiLevelType w:val="hybridMultilevel"/>
    <w:tmpl w:val="A7A6270E"/>
    <w:lvl w:ilvl="0" w:tplc="1496469E">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3D44646"/>
    <w:multiLevelType w:val="hybridMultilevel"/>
    <w:tmpl w:val="A77A6E5E"/>
    <w:lvl w:ilvl="0" w:tplc="5E545330">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ED25970"/>
    <w:multiLevelType w:val="hybridMultilevel"/>
    <w:tmpl w:val="A82AE3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A3528A7"/>
    <w:multiLevelType w:val="hybridMultilevel"/>
    <w:tmpl w:val="AB22A3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AD64A53"/>
    <w:multiLevelType w:val="hybridMultilevel"/>
    <w:tmpl w:val="20AE0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3B5234"/>
    <w:multiLevelType w:val="hybridMultilevel"/>
    <w:tmpl w:val="93FCA5FC"/>
    <w:lvl w:ilvl="0" w:tplc="32427882">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4EDD3C02"/>
    <w:multiLevelType w:val="hybridMultilevel"/>
    <w:tmpl w:val="28F81F30"/>
    <w:lvl w:ilvl="0" w:tplc="C448A788">
      <w:start w:val="1"/>
      <w:numFmt w:val="bullet"/>
      <w:pStyle w:val="normalpunkt"/>
      <w:lvlText w:val=""/>
      <w:lvlJc w:val="left"/>
      <w:pPr>
        <w:ind w:left="786"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FBD15D4"/>
    <w:multiLevelType w:val="multilevel"/>
    <w:tmpl w:val="356E1EAE"/>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EE46C13"/>
    <w:multiLevelType w:val="hybridMultilevel"/>
    <w:tmpl w:val="C6D0CB44"/>
    <w:lvl w:ilvl="0" w:tplc="44FAAEDC">
      <w:start w:val="1"/>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C9945DA"/>
    <w:multiLevelType w:val="hybridMultilevel"/>
    <w:tmpl w:val="16EA857A"/>
    <w:lvl w:ilvl="0" w:tplc="CFD6C2A6">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5"/>
  </w:num>
  <w:num w:numId="7">
    <w:abstractNumId w:val="0"/>
  </w:num>
  <w:num w:numId="8">
    <w:abstractNumId w:val="9"/>
  </w:num>
  <w:num w:numId="9">
    <w:abstractNumId w:val="12"/>
  </w:num>
  <w:num w:numId="10">
    <w:abstractNumId w:val="1"/>
  </w:num>
  <w:num w:numId="11">
    <w:abstractNumId w:val="9"/>
  </w:num>
  <w:num w:numId="12">
    <w:abstractNumId w:val="3"/>
  </w:num>
  <w:num w:numId="13">
    <w:abstractNumId w:val="9"/>
  </w:num>
  <w:num w:numId="14">
    <w:abstractNumId w:val="9"/>
  </w:num>
  <w:num w:numId="15">
    <w:abstractNumId w:val="1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F05"/>
    <w:rsid w:val="000155AC"/>
    <w:rsid w:val="00034884"/>
    <w:rsid w:val="00067229"/>
    <w:rsid w:val="00104BFD"/>
    <w:rsid w:val="00124674"/>
    <w:rsid w:val="00160FC2"/>
    <w:rsid w:val="001B57CA"/>
    <w:rsid w:val="00201467"/>
    <w:rsid w:val="0020541B"/>
    <w:rsid w:val="00252CE3"/>
    <w:rsid w:val="003379D8"/>
    <w:rsid w:val="0035041B"/>
    <w:rsid w:val="00352B86"/>
    <w:rsid w:val="00356A77"/>
    <w:rsid w:val="00363A41"/>
    <w:rsid w:val="00415EA4"/>
    <w:rsid w:val="004D7F6A"/>
    <w:rsid w:val="005638BB"/>
    <w:rsid w:val="005B265B"/>
    <w:rsid w:val="005D0F05"/>
    <w:rsid w:val="006678B8"/>
    <w:rsid w:val="006D4804"/>
    <w:rsid w:val="00791754"/>
    <w:rsid w:val="007F2273"/>
    <w:rsid w:val="008275A5"/>
    <w:rsid w:val="008544A8"/>
    <w:rsid w:val="00881723"/>
    <w:rsid w:val="0088446C"/>
    <w:rsid w:val="008B6F40"/>
    <w:rsid w:val="008E7930"/>
    <w:rsid w:val="00987B11"/>
    <w:rsid w:val="00A111D8"/>
    <w:rsid w:val="00AA0BB1"/>
    <w:rsid w:val="00B71426"/>
    <w:rsid w:val="00BB466D"/>
    <w:rsid w:val="00BB70FD"/>
    <w:rsid w:val="00C211E1"/>
    <w:rsid w:val="00C63176"/>
    <w:rsid w:val="00DE3A03"/>
    <w:rsid w:val="00E70E39"/>
    <w:rsid w:val="00EA29A3"/>
    <w:rsid w:val="00EC17FA"/>
    <w:rsid w:val="00EF4D6C"/>
    <w:rsid w:val="00F354C8"/>
    <w:rsid w:val="00F41830"/>
    <w:rsid w:val="00F73C95"/>
    <w:rsid w:val="00FC36DB"/>
  </w:rsids>
  <m:mathPr>
    <m:mathFont m:val="Cambria Math"/>
    <m:brkBin m:val="before"/>
    <m:brkBinSub m:val="--"/>
    <m:smallFrac m:val="off"/>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05"/>
    <w:pPr>
      <w:tabs>
        <w:tab w:val="left" w:pos="357"/>
        <w:tab w:val="left" w:pos="714"/>
      </w:tabs>
      <w:autoSpaceDE w:val="0"/>
      <w:autoSpaceDN w:val="0"/>
      <w:adjustRightInd w:val="0"/>
      <w:spacing w:after="0" w:line="264" w:lineRule="auto"/>
    </w:pPr>
    <w:rPr>
      <w:rFonts w:ascii="Calibri" w:eastAsia="Calibri" w:hAnsi="Calibri" w:cs="Calibri"/>
      <w:lang w:val="en-GB" w:eastAsia="da-DK"/>
    </w:rPr>
  </w:style>
  <w:style w:type="paragraph" w:styleId="Overskrift1">
    <w:name w:val="heading 1"/>
    <w:basedOn w:val="Normal"/>
    <w:next w:val="Normal"/>
    <w:link w:val="Overskrift1Tegn"/>
    <w:uiPriority w:val="9"/>
    <w:qFormat/>
    <w:rsid w:val="008B6F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D0F05"/>
    <w:pPr>
      <w:keepNext/>
      <w:keepLines/>
      <w:spacing w:before="300" w:after="60"/>
      <w:outlineLvl w:val="1"/>
    </w:pPr>
    <w:rPr>
      <w:rFonts w:ascii="Arial" w:eastAsia="Times New Roman" w:hAnsi="Arial"/>
      <w:b/>
      <w:bCs/>
      <w:color w:val="1F497D"/>
      <w:w w:val="95"/>
      <w:sz w:val="28"/>
      <w:szCs w:val="28"/>
    </w:rPr>
  </w:style>
  <w:style w:type="paragraph" w:styleId="Overskrift3">
    <w:name w:val="heading 3"/>
    <w:basedOn w:val="Normal"/>
    <w:next w:val="Normal"/>
    <w:link w:val="Overskrift3Tegn"/>
    <w:uiPriority w:val="9"/>
    <w:unhideWhenUsed/>
    <w:qFormat/>
    <w:rsid w:val="005D0F05"/>
    <w:pPr>
      <w:spacing w:before="240" w:line="276" w:lineRule="auto"/>
      <w:outlineLvl w:val="2"/>
    </w:pPr>
    <w:rPr>
      <w:rFonts w:ascii="Arial" w:hAnsi="Arial" w:cs="Arial"/>
      <w:b/>
      <w:color w:val="E36C0A"/>
    </w:rPr>
  </w:style>
  <w:style w:type="paragraph" w:styleId="Overskrift4">
    <w:name w:val="heading 4"/>
    <w:basedOn w:val="Normal"/>
    <w:next w:val="Normal"/>
    <w:link w:val="Overskrift4Tegn"/>
    <w:uiPriority w:val="9"/>
    <w:unhideWhenUsed/>
    <w:qFormat/>
    <w:rsid w:val="005D0F05"/>
    <w:pPr>
      <w:spacing w:before="180" w:after="60"/>
      <w:outlineLvl w:val="3"/>
    </w:pPr>
    <w:rPr>
      <w:rFonts w:ascii="Arial" w:hAnsi="Arial" w:cs="Arial"/>
      <w:b/>
      <w:color w:val="00B050"/>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D0F05"/>
    <w:rPr>
      <w:rFonts w:ascii="Arial" w:eastAsia="Times New Roman" w:hAnsi="Arial" w:cs="Calibri"/>
      <w:b/>
      <w:bCs/>
      <w:color w:val="1F497D"/>
      <w:w w:val="95"/>
      <w:sz w:val="28"/>
      <w:szCs w:val="28"/>
      <w:lang w:val="en-GB" w:eastAsia="da-DK"/>
    </w:rPr>
  </w:style>
  <w:style w:type="character" w:customStyle="1" w:styleId="Overskrift3Tegn">
    <w:name w:val="Overskrift 3 Tegn"/>
    <w:basedOn w:val="Standardskrifttypeiafsnit"/>
    <w:link w:val="Overskrift3"/>
    <w:uiPriority w:val="9"/>
    <w:rsid w:val="005D0F05"/>
    <w:rPr>
      <w:rFonts w:ascii="Arial" w:eastAsia="Calibri" w:hAnsi="Arial" w:cs="Arial"/>
      <w:b/>
      <w:color w:val="E36C0A"/>
      <w:lang w:val="en-GB" w:eastAsia="da-DK"/>
    </w:rPr>
  </w:style>
  <w:style w:type="character" w:customStyle="1" w:styleId="Overskrift4Tegn">
    <w:name w:val="Overskrift 4 Tegn"/>
    <w:basedOn w:val="Standardskrifttypeiafsnit"/>
    <w:link w:val="Overskrift4"/>
    <w:uiPriority w:val="9"/>
    <w:rsid w:val="005D0F05"/>
    <w:rPr>
      <w:rFonts w:ascii="Arial" w:eastAsia="Calibri" w:hAnsi="Arial" w:cs="Arial"/>
      <w:b/>
      <w:color w:val="00B050"/>
      <w:sz w:val="21"/>
      <w:szCs w:val="21"/>
      <w:lang w:val="en-GB" w:eastAsia="da-DK"/>
    </w:rPr>
  </w:style>
  <w:style w:type="paragraph" w:customStyle="1" w:styleId="punkt-toniveauer">
    <w:name w:val="punkt - to niveauer"/>
    <w:basedOn w:val="Normal"/>
    <w:link w:val="punkt-toniveauerTegn"/>
    <w:qFormat/>
    <w:rsid w:val="005D0F05"/>
    <w:pPr>
      <w:numPr>
        <w:numId w:val="2"/>
      </w:numPr>
      <w:spacing w:before="60"/>
    </w:pPr>
    <w:rPr>
      <w:rFonts w:cs="Times New Roman"/>
      <w:lang w:eastAsia="en-US"/>
    </w:rPr>
  </w:style>
  <w:style w:type="character" w:customStyle="1" w:styleId="punkt-toniveauerTegn">
    <w:name w:val="punkt - to niveauer Tegn"/>
    <w:basedOn w:val="Standardskrifttypeiafsnit"/>
    <w:link w:val="punkt-toniveauer"/>
    <w:rsid w:val="005D0F05"/>
    <w:rPr>
      <w:rFonts w:ascii="Calibri" w:eastAsia="Calibri" w:hAnsi="Calibri" w:cs="Times New Roman"/>
      <w:lang w:val="en-GB"/>
    </w:rPr>
  </w:style>
  <w:style w:type="paragraph" w:customStyle="1" w:styleId="hjvnormal">
    <w:name w:val="hjv normal"/>
    <w:basedOn w:val="Normal"/>
    <w:link w:val="hjvnormalTegn"/>
    <w:qFormat/>
    <w:rsid w:val="005D0F05"/>
    <w:pPr>
      <w:tabs>
        <w:tab w:val="clear" w:pos="357"/>
        <w:tab w:val="clear" w:pos="714"/>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5D0F05"/>
    <w:rPr>
      <w:rFonts w:ascii="Tahoma" w:eastAsia="Times New Roman" w:hAnsi="Tahoma" w:cs="Tahoma"/>
      <w:sz w:val="20"/>
      <w:szCs w:val="20"/>
      <w:lang w:val="en-GB" w:eastAsia="en-GB"/>
    </w:rPr>
  </w:style>
  <w:style w:type="paragraph" w:customStyle="1" w:styleId="hjvindrykpunkt">
    <w:name w:val="hjv indryk punkt"/>
    <w:basedOn w:val="normalpunkt"/>
    <w:link w:val="hjvindrykpunktTegn"/>
    <w:qFormat/>
    <w:rsid w:val="005D0F05"/>
    <w:pPr>
      <w:spacing w:before="60"/>
      <w:ind w:left="786"/>
    </w:pPr>
  </w:style>
  <w:style w:type="character" w:customStyle="1" w:styleId="hjvindrykpunktTegn">
    <w:name w:val="hjv indryk punkt Tegn"/>
    <w:basedOn w:val="Standardskrifttypeiafsnit"/>
    <w:link w:val="hjvindrykpunkt"/>
    <w:rsid w:val="005D0F05"/>
    <w:rPr>
      <w:rFonts w:ascii="Calibri" w:eastAsia="Calibri" w:hAnsi="Calibri" w:cs="Calibri"/>
      <w:lang w:val="en-GB" w:eastAsia="da-DK"/>
    </w:rPr>
  </w:style>
  <w:style w:type="paragraph" w:customStyle="1" w:styleId="normalpunkt">
    <w:name w:val="normal punkt"/>
    <w:basedOn w:val="Normal"/>
    <w:rsid w:val="005D0F05"/>
    <w:pPr>
      <w:numPr>
        <w:numId w:val="1"/>
      </w:numPr>
      <w:ind w:left="720"/>
    </w:pPr>
  </w:style>
  <w:style w:type="paragraph" w:styleId="Listeafsnit">
    <w:name w:val="List Paragraph"/>
    <w:basedOn w:val="Normal"/>
    <w:uiPriority w:val="34"/>
    <w:qFormat/>
    <w:rsid w:val="005D0F05"/>
    <w:pPr>
      <w:ind w:left="720"/>
      <w:contextualSpacing/>
    </w:pPr>
  </w:style>
  <w:style w:type="paragraph" w:styleId="Sidehoved">
    <w:name w:val="header"/>
    <w:basedOn w:val="Normal"/>
    <w:link w:val="SidehovedTegn"/>
    <w:uiPriority w:val="99"/>
    <w:unhideWhenUsed/>
    <w:rsid w:val="008544A8"/>
    <w:pPr>
      <w:tabs>
        <w:tab w:val="clear" w:pos="357"/>
        <w:tab w:val="clear" w:pos="714"/>
        <w:tab w:val="center" w:pos="4536"/>
        <w:tab w:val="right" w:pos="9072"/>
      </w:tabs>
      <w:spacing w:line="240" w:lineRule="auto"/>
    </w:pPr>
  </w:style>
  <w:style w:type="character" w:customStyle="1" w:styleId="SidehovedTegn">
    <w:name w:val="Sidehoved Tegn"/>
    <w:basedOn w:val="Standardskrifttypeiafsnit"/>
    <w:link w:val="Sidehoved"/>
    <w:uiPriority w:val="99"/>
    <w:rsid w:val="008544A8"/>
    <w:rPr>
      <w:rFonts w:ascii="Calibri" w:eastAsia="Calibri" w:hAnsi="Calibri" w:cs="Calibri"/>
      <w:lang w:val="en-GB" w:eastAsia="da-DK"/>
    </w:rPr>
  </w:style>
  <w:style w:type="paragraph" w:styleId="Sidefod">
    <w:name w:val="footer"/>
    <w:basedOn w:val="Normal"/>
    <w:link w:val="SidefodTegn"/>
    <w:uiPriority w:val="99"/>
    <w:unhideWhenUsed/>
    <w:rsid w:val="008544A8"/>
    <w:pPr>
      <w:tabs>
        <w:tab w:val="clear" w:pos="357"/>
        <w:tab w:val="clear" w:pos="714"/>
        <w:tab w:val="center" w:pos="4536"/>
        <w:tab w:val="right" w:pos="9072"/>
      </w:tabs>
      <w:spacing w:line="240" w:lineRule="auto"/>
    </w:pPr>
  </w:style>
  <w:style w:type="character" w:customStyle="1" w:styleId="SidefodTegn">
    <w:name w:val="Sidefod Tegn"/>
    <w:basedOn w:val="Standardskrifttypeiafsnit"/>
    <w:link w:val="Sidefod"/>
    <w:uiPriority w:val="99"/>
    <w:rsid w:val="008544A8"/>
    <w:rPr>
      <w:rFonts w:ascii="Calibri" w:eastAsia="Calibri" w:hAnsi="Calibri" w:cs="Calibri"/>
      <w:lang w:val="en-GB" w:eastAsia="da-DK"/>
    </w:rPr>
  </w:style>
  <w:style w:type="character" w:customStyle="1" w:styleId="Overskrift1Tegn">
    <w:name w:val="Overskrift 1 Tegn"/>
    <w:basedOn w:val="Standardskrifttypeiafsnit"/>
    <w:link w:val="Overskrift1"/>
    <w:uiPriority w:val="9"/>
    <w:rsid w:val="008B6F40"/>
    <w:rPr>
      <w:rFonts w:asciiTheme="majorHAnsi" w:eastAsiaTheme="majorEastAsia" w:hAnsiTheme="majorHAnsi" w:cstheme="majorBidi"/>
      <w:b/>
      <w:bCs/>
      <w:color w:val="345A8A" w:themeColor="accent1" w:themeShade="B5"/>
      <w:sz w:val="32"/>
      <w:szCs w:val="32"/>
      <w:lang w:val="en-GB" w:eastAsia="da-DK"/>
    </w:rPr>
  </w:style>
  <w:style w:type="paragraph" w:styleId="Markeringsbobletekst">
    <w:name w:val="Balloon Text"/>
    <w:basedOn w:val="Normal"/>
    <w:link w:val="MarkeringsbobletekstTegn"/>
    <w:uiPriority w:val="99"/>
    <w:semiHidden/>
    <w:unhideWhenUsed/>
    <w:rsid w:val="008B6F40"/>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B6F40"/>
    <w:rPr>
      <w:rFonts w:ascii="Lucida Grande" w:eastAsia="Calibri" w:hAnsi="Lucida Grande" w:cs="Lucida Grande"/>
      <w:sz w:val="18"/>
      <w:szCs w:val="18"/>
      <w:lang w:val="en-GB" w:eastAsia="da-DK"/>
    </w:rPr>
  </w:style>
  <w:style w:type="paragraph" w:styleId="Fodnotetekst">
    <w:name w:val="footnote text"/>
    <w:basedOn w:val="Normal"/>
    <w:link w:val="FodnotetekstTegn"/>
    <w:uiPriority w:val="99"/>
    <w:semiHidden/>
    <w:unhideWhenUsed/>
    <w:rsid w:val="006D4804"/>
    <w:pPr>
      <w:spacing w:line="240" w:lineRule="auto"/>
    </w:pPr>
    <w:rPr>
      <w:sz w:val="20"/>
      <w:szCs w:val="20"/>
    </w:rPr>
  </w:style>
  <w:style w:type="character" w:customStyle="1" w:styleId="FodnotetekstTegn">
    <w:name w:val="Fodnotetekst Tegn"/>
    <w:basedOn w:val="Standardskrifttypeiafsnit"/>
    <w:link w:val="Fodnotetekst"/>
    <w:uiPriority w:val="99"/>
    <w:semiHidden/>
    <w:rsid w:val="006D4804"/>
    <w:rPr>
      <w:rFonts w:ascii="Calibri" w:eastAsia="Calibri" w:hAnsi="Calibri" w:cs="Calibri"/>
      <w:sz w:val="20"/>
      <w:szCs w:val="20"/>
      <w:lang w:val="en-GB" w:eastAsia="da-DK"/>
    </w:rPr>
  </w:style>
  <w:style w:type="character" w:styleId="Fodnotehenvisning">
    <w:name w:val="footnote reference"/>
    <w:basedOn w:val="Standardskrifttypeiafsnit"/>
    <w:uiPriority w:val="99"/>
    <w:semiHidden/>
    <w:unhideWhenUsed/>
    <w:rsid w:val="006D48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F05"/>
    <w:pPr>
      <w:tabs>
        <w:tab w:val="left" w:pos="357"/>
        <w:tab w:val="left" w:pos="714"/>
      </w:tabs>
      <w:autoSpaceDE w:val="0"/>
      <w:autoSpaceDN w:val="0"/>
      <w:adjustRightInd w:val="0"/>
      <w:spacing w:after="0" w:line="264" w:lineRule="auto"/>
    </w:pPr>
    <w:rPr>
      <w:rFonts w:ascii="Calibri" w:eastAsia="Calibri" w:hAnsi="Calibri" w:cs="Calibri"/>
      <w:lang w:val="en-GB" w:eastAsia="da-DK"/>
    </w:rPr>
  </w:style>
  <w:style w:type="paragraph" w:styleId="berschrift1">
    <w:name w:val="heading 1"/>
    <w:basedOn w:val="Standard"/>
    <w:next w:val="Standard"/>
    <w:link w:val="berschrift1Zchn"/>
    <w:uiPriority w:val="9"/>
    <w:qFormat/>
    <w:rsid w:val="008B6F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5D0F05"/>
    <w:pPr>
      <w:keepNext/>
      <w:keepLines/>
      <w:spacing w:before="300" w:after="60"/>
      <w:outlineLvl w:val="1"/>
    </w:pPr>
    <w:rPr>
      <w:rFonts w:ascii="Arial" w:eastAsia="Times New Roman" w:hAnsi="Arial"/>
      <w:b/>
      <w:bCs/>
      <w:color w:val="1F497D"/>
      <w:w w:val="95"/>
      <w:sz w:val="28"/>
      <w:szCs w:val="28"/>
    </w:rPr>
  </w:style>
  <w:style w:type="paragraph" w:styleId="berschrift3">
    <w:name w:val="heading 3"/>
    <w:basedOn w:val="Standard"/>
    <w:next w:val="Standard"/>
    <w:link w:val="berschrift3Zchn"/>
    <w:uiPriority w:val="9"/>
    <w:unhideWhenUsed/>
    <w:qFormat/>
    <w:rsid w:val="005D0F05"/>
    <w:pPr>
      <w:spacing w:before="240" w:line="276" w:lineRule="auto"/>
      <w:outlineLvl w:val="2"/>
    </w:pPr>
    <w:rPr>
      <w:rFonts w:ascii="Arial" w:hAnsi="Arial" w:cs="Arial"/>
      <w:b/>
      <w:color w:val="E36C0A"/>
    </w:rPr>
  </w:style>
  <w:style w:type="paragraph" w:styleId="berschrift4">
    <w:name w:val="heading 4"/>
    <w:basedOn w:val="Standard"/>
    <w:next w:val="Standard"/>
    <w:link w:val="berschrift4Zchn"/>
    <w:uiPriority w:val="9"/>
    <w:unhideWhenUsed/>
    <w:qFormat/>
    <w:rsid w:val="005D0F05"/>
    <w:pPr>
      <w:spacing w:before="180" w:after="60"/>
      <w:outlineLvl w:val="3"/>
    </w:pPr>
    <w:rPr>
      <w:rFonts w:ascii="Arial" w:hAnsi="Arial" w:cs="Arial"/>
      <w:b/>
      <w:color w:val="00B050"/>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D0F05"/>
    <w:rPr>
      <w:rFonts w:ascii="Arial" w:eastAsia="Times New Roman" w:hAnsi="Arial" w:cs="Calibri"/>
      <w:b/>
      <w:bCs/>
      <w:color w:val="1F497D"/>
      <w:w w:val="95"/>
      <w:sz w:val="28"/>
      <w:szCs w:val="28"/>
      <w:lang w:val="en-GB" w:eastAsia="da-DK"/>
    </w:rPr>
  </w:style>
  <w:style w:type="character" w:customStyle="1" w:styleId="berschrift3Zchn">
    <w:name w:val="Überschrift 3 Zchn"/>
    <w:basedOn w:val="Absatz-Standardschriftart"/>
    <w:link w:val="berschrift3"/>
    <w:uiPriority w:val="9"/>
    <w:rsid w:val="005D0F05"/>
    <w:rPr>
      <w:rFonts w:ascii="Arial" w:eastAsia="Calibri" w:hAnsi="Arial" w:cs="Arial"/>
      <w:b/>
      <w:color w:val="E36C0A"/>
      <w:lang w:val="en-GB" w:eastAsia="da-DK"/>
    </w:rPr>
  </w:style>
  <w:style w:type="character" w:customStyle="1" w:styleId="berschrift4Zchn">
    <w:name w:val="Überschrift 4 Zchn"/>
    <w:basedOn w:val="Absatz-Standardschriftart"/>
    <w:link w:val="berschrift4"/>
    <w:uiPriority w:val="9"/>
    <w:rsid w:val="005D0F05"/>
    <w:rPr>
      <w:rFonts w:ascii="Arial" w:eastAsia="Calibri" w:hAnsi="Arial" w:cs="Arial"/>
      <w:b/>
      <w:color w:val="00B050"/>
      <w:sz w:val="21"/>
      <w:szCs w:val="21"/>
      <w:lang w:val="en-GB" w:eastAsia="da-DK"/>
    </w:rPr>
  </w:style>
  <w:style w:type="paragraph" w:customStyle="1" w:styleId="punkt-toniveauer">
    <w:name w:val="punkt - to niveauer"/>
    <w:basedOn w:val="Standard"/>
    <w:link w:val="punkt-toniveauerTegn"/>
    <w:qFormat/>
    <w:rsid w:val="005D0F05"/>
    <w:pPr>
      <w:numPr>
        <w:numId w:val="2"/>
      </w:numPr>
      <w:spacing w:before="60"/>
    </w:pPr>
    <w:rPr>
      <w:rFonts w:cs="Times New Roman"/>
      <w:lang w:eastAsia="en-US"/>
    </w:rPr>
  </w:style>
  <w:style w:type="character" w:customStyle="1" w:styleId="punkt-toniveauerTegn">
    <w:name w:val="punkt - to niveauer Tegn"/>
    <w:basedOn w:val="Absatz-Standardschriftart"/>
    <w:link w:val="punkt-toniveauer"/>
    <w:rsid w:val="005D0F05"/>
    <w:rPr>
      <w:rFonts w:ascii="Calibri" w:eastAsia="Calibri" w:hAnsi="Calibri" w:cs="Times New Roman"/>
      <w:lang w:val="en-GB"/>
    </w:rPr>
  </w:style>
  <w:style w:type="paragraph" w:customStyle="1" w:styleId="hjvnormal">
    <w:name w:val="hjv normal"/>
    <w:basedOn w:val="Standard"/>
    <w:link w:val="hjvnormalTegn"/>
    <w:qFormat/>
    <w:rsid w:val="005D0F05"/>
    <w:pPr>
      <w:tabs>
        <w:tab w:val="clear" w:pos="357"/>
        <w:tab w:val="clear" w:pos="714"/>
      </w:tabs>
    </w:pPr>
    <w:rPr>
      <w:rFonts w:ascii="Tahoma" w:eastAsia="Times New Roman" w:hAnsi="Tahoma" w:cs="Tahoma"/>
      <w:sz w:val="20"/>
      <w:szCs w:val="20"/>
      <w:lang w:eastAsia="en-GB"/>
    </w:rPr>
  </w:style>
  <w:style w:type="character" w:customStyle="1" w:styleId="hjvnormalTegn">
    <w:name w:val="hjv normal Tegn"/>
    <w:basedOn w:val="Absatz-Standardschriftart"/>
    <w:link w:val="hjvnormal"/>
    <w:rsid w:val="005D0F05"/>
    <w:rPr>
      <w:rFonts w:ascii="Tahoma" w:eastAsia="Times New Roman" w:hAnsi="Tahoma" w:cs="Tahoma"/>
      <w:sz w:val="20"/>
      <w:szCs w:val="20"/>
      <w:lang w:val="en-GB" w:eastAsia="en-GB"/>
    </w:rPr>
  </w:style>
  <w:style w:type="paragraph" w:customStyle="1" w:styleId="hjvindrykpunkt">
    <w:name w:val="hjv indryk punkt"/>
    <w:basedOn w:val="normalpunkt"/>
    <w:link w:val="hjvindrykpunktTegn"/>
    <w:qFormat/>
    <w:rsid w:val="005D0F05"/>
    <w:pPr>
      <w:spacing w:before="60"/>
      <w:ind w:left="786"/>
    </w:pPr>
  </w:style>
  <w:style w:type="character" w:customStyle="1" w:styleId="hjvindrykpunktTegn">
    <w:name w:val="hjv indryk punkt Tegn"/>
    <w:basedOn w:val="Absatz-Standardschriftart"/>
    <w:link w:val="hjvindrykpunkt"/>
    <w:rsid w:val="005D0F05"/>
    <w:rPr>
      <w:rFonts w:ascii="Calibri" w:eastAsia="Calibri" w:hAnsi="Calibri" w:cs="Calibri"/>
      <w:lang w:val="en-GB" w:eastAsia="da-DK"/>
    </w:rPr>
  </w:style>
  <w:style w:type="paragraph" w:customStyle="1" w:styleId="normalpunkt">
    <w:name w:val="normal punkt"/>
    <w:basedOn w:val="Standard"/>
    <w:rsid w:val="005D0F05"/>
    <w:pPr>
      <w:numPr>
        <w:numId w:val="1"/>
      </w:numPr>
      <w:ind w:left="720"/>
    </w:pPr>
  </w:style>
  <w:style w:type="paragraph" w:styleId="Listenabsatz">
    <w:name w:val="List Paragraph"/>
    <w:basedOn w:val="Standard"/>
    <w:uiPriority w:val="34"/>
    <w:qFormat/>
    <w:rsid w:val="005D0F05"/>
    <w:pPr>
      <w:ind w:left="720"/>
      <w:contextualSpacing/>
    </w:pPr>
  </w:style>
  <w:style w:type="paragraph" w:styleId="Kopfzeile">
    <w:name w:val="header"/>
    <w:basedOn w:val="Standard"/>
    <w:link w:val="KopfzeileZchn"/>
    <w:uiPriority w:val="99"/>
    <w:unhideWhenUsed/>
    <w:rsid w:val="008544A8"/>
    <w:pPr>
      <w:tabs>
        <w:tab w:val="clear" w:pos="357"/>
        <w:tab w:val="clear" w:pos="714"/>
        <w:tab w:val="center" w:pos="4536"/>
        <w:tab w:val="right" w:pos="9072"/>
      </w:tabs>
      <w:spacing w:line="240" w:lineRule="auto"/>
    </w:pPr>
  </w:style>
  <w:style w:type="character" w:customStyle="1" w:styleId="KopfzeileZchn">
    <w:name w:val="Kopfzeile Zchn"/>
    <w:basedOn w:val="Absatz-Standardschriftart"/>
    <w:link w:val="Kopfzeile"/>
    <w:uiPriority w:val="99"/>
    <w:rsid w:val="008544A8"/>
    <w:rPr>
      <w:rFonts w:ascii="Calibri" w:eastAsia="Calibri" w:hAnsi="Calibri" w:cs="Calibri"/>
      <w:lang w:val="en-GB" w:eastAsia="da-DK"/>
    </w:rPr>
  </w:style>
  <w:style w:type="paragraph" w:styleId="Fuzeile">
    <w:name w:val="footer"/>
    <w:basedOn w:val="Standard"/>
    <w:link w:val="FuzeileZchn"/>
    <w:uiPriority w:val="99"/>
    <w:unhideWhenUsed/>
    <w:rsid w:val="008544A8"/>
    <w:pPr>
      <w:tabs>
        <w:tab w:val="clear" w:pos="357"/>
        <w:tab w:val="clear" w:pos="714"/>
        <w:tab w:val="center" w:pos="4536"/>
        <w:tab w:val="right" w:pos="9072"/>
      </w:tabs>
      <w:spacing w:line="240" w:lineRule="auto"/>
    </w:pPr>
  </w:style>
  <w:style w:type="character" w:customStyle="1" w:styleId="FuzeileZchn">
    <w:name w:val="Fußzeile Zchn"/>
    <w:basedOn w:val="Absatz-Standardschriftart"/>
    <w:link w:val="Fuzeile"/>
    <w:uiPriority w:val="99"/>
    <w:rsid w:val="008544A8"/>
    <w:rPr>
      <w:rFonts w:ascii="Calibri" w:eastAsia="Calibri" w:hAnsi="Calibri" w:cs="Calibri"/>
      <w:lang w:val="en-GB" w:eastAsia="da-DK"/>
    </w:rPr>
  </w:style>
  <w:style w:type="character" w:customStyle="1" w:styleId="berschrift1Zchn">
    <w:name w:val="Überschrift 1 Zchn"/>
    <w:basedOn w:val="Absatz-Standardschriftart"/>
    <w:link w:val="berschrift1"/>
    <w:uiPriority w:val="9"/>
    <w:rsid w:val="008B6F40"/>
    <w:rPr>
      <w:rFonts w:asciiTheme="majorHAnsi" w:eastAsiaTheme="majorEastAsia" w:hAnsiTheme="majorHAnsi" w:cstheme="majorBidi"/>
      <w:b/>
      <w:bCs/>
      <w:color w:val="345A8A" w:themeColor="accent1" w:themeShade="B5"/>
      <w:sz w:val="32"/>
      <w:szCs w:val="32"/>
      <w:lang w:val="en-GB" w:eastAsia="da-DK"/>
    </w:rPr>
  </w:style>
  <w:style w:type="paragraph" w:styleId="Sprechblasentext">
    <w:name w:val="Balloon Text"/>
    <w:basedOn w:val="Standard"/>
    <w:link w:val="SprechblasentextZchn"/>
    <w:uiPriority w:val="99"/>
    <w:semiHidden/>
    <w:unhideWhenUsed/>
    <w:rsid w:val="008B6F40"/>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B6F40"/>
    <w:rPr>
      <w:rFonts w:ascii="Lucida Grande" w:eastAsia="Calibri" w:hAnsi="Lucida Grande" w:cs="Lucida Grande"/>
      <w:sz w:val="18"/>
      <w:szCs w:val="18"/>
      <w:lang w:val="en-GB" w:eastAsia="da-DK"/>
    </w:rPr>
  </w:style>
  <w:style w:type="paragraph" w:styleId="Funotentext">
    <w:name w:val="footnote text"/>
    <w:basedOn w:val="Standard"/>
    <w:link w:val="FunotentextZchn"/>
    <w:uiPriority w:val="99"/>
    <w:semiHidden/>
    <w:unhideWhenUsed/>
    <w:rsid w:val="006D4804"/>
    <w:pPr>
      <w:spacing w:line="240" w:lineRule="auto"/>
    </w:pPr>
    <w:rPr>
      <w:sz w:val="20"/>
      <w:szCs w:val="20"/>
    </w:rPr>
  </w:style>
  <w:style w:type="character" w:customStyle="1" w:styleId="FunotentextZchn">
    <w:name w:val="Fußnotentext Zchn"/>
    <w:basedOn w:val="Absatz-Standardschriftart"/>
    <w:link w:val="Funotentext"/>
    <w:uiPriority w:val="99"/>
    <w:semiHidden/>
    <w:rsid w:val="006D4804"/>
    <w:rPr>
      <w:rFonts w:ascii="Calibri" w:eastAsia="Calibri" w:hAnsi="Calibri" w:cs="Calibri"/>
      <w:sz w:val="20"/>
      <w:szCs w:val="20"/>
      <w:lang w:val="en-GB" w:eastAsia="da-DK"/>
    </w:rPr>
  </w:style>
  <w:style w:type="character" w:styleId="Funotenzeichen">
    <w:name w:val="footnote reference"/>
    <w:basedOn w:val="Absatz-Standardschriftart"/>
    <w:uiPriority w:val="99"/>
    <w:semiHidden/>
    <w:unhideWhenUsed/>
    <w:rsid w:val="006D4804"/>
    <w:rPr>
      <w:vertAlign w:val="superscript"/>
    </w:rPr>
  </w:style>
</w:styles>
</file>

<file path=word/webSettings.xml><?xml version="1.0" encoding="utf-8"?>
<w:webSettings xmlns:r="http://schemas.openxmlformats.org/officeDocument/2006/relationships" xmlns:w="http://schemas.openxmlformats.org/wordprocessingml/2006/main">
  <w:divs>
    <w:div w:id="10587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ks.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fks.dk"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07EF-F184-4E9C-A21E-541292B2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Wieser</dc:creator>
  <cp:lastModifiedBy>hjv</cp:lastModifiedBy>
  <cp:revision>2</cp:revision>
  <dcterms:created xsi:type="dcterms:W3CDTF">2017-10-17T10:12:00Z</dcterms:created>
  <dcterms:modified xsi:type="dcterms:W3CDTF">2017-10-17T10:12:00Z</dcterms:modified>
</cp:coreProperties>
</file>