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30799" w14:textId="401FD2D0" w:rsidR="00504893" w:rsidRPr="008604F2" w:rsidRDefault="00504893">
      <w:pPr>
        <w:rPr>
          <w:rFonts w:cs="Open Sans"/>
          <w:sz w:val="28"/>
          <w:szCs w:val="28"/>
        </w:rPr>
      </w:pPr>
      <w:r w:rsidRPr="008604F2">
        <w:rPr>
          <w:noProof/>
        </w:rPr>
        <w:drawing>
          <wp:inline distT="0" distB="0" distL="0" distR="0" wp14:anchorId="1FE75EFD" wp14:editId="0A33D932">
            <wp:extent cx="657225" cy="676275"/>
            <wp:effectExtent l="0" t="0" r="9525" b="9525"/>
            <wp:docPr id="1" name="Bild 1" descr="IFS"/>
            <wp:cNvGraphicFramePr/>
            <a:graphic xmlns:a="http://schemas.openxmlformats.org/drawingml/2006/main">
              <a:graphicData uri="http://schemas.openxmlformats.org/drawingml/2006/picture">
                <pic:pic xmlns:pic="http://schemas.openxmlformats.org/drawingml/2006/picture">
                  <pic:nvPicPr>
                    <pic:cNvPr id="1" name="Bild 1" descr="IFS"/>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p w14:paraId="7D4C39A0" w14:textId="77777777" w:rsidR="0057012B" w:rsidRDefault="0057012B">
      <w:pPr>
        <w:rPr>
          <w:rFonts w:cs="Open Sans"/>
          <w:b/>
          <w:bCs/>
          <w:sz w:val="28"/>
          <w:szCs w:val="28"/>
          <w:lang w:val="en-GB"/>
        </w:rPr>
      </w:pPr>
    </w:p>
    <w:p w14:paraId="6A093A06" w14:textId="15211C93" w:rsidR="00736489" w:rsidRDefault="00504893">
      <w:pPr>
        <w:rPr>
          <w:rFonts w:cs="Open Sans"/>
          <w:b/>
          <w:bCs/>
          <w:sz w:val="28"/>
          <w:szCs w:val="28"/>
          <w:lang w:val="en-GB"/>
        </w:rPr>
      </w:pPr>
      <w:r w:rsidRPr="008604F2">
        <w:rPr>
          <w:rFonts w:cs="Open Sans"/>
          <w:b/>
          <w:bCs/>
          <w:sz w:val="28"/>
          <w:szCs w:val="28"/>
          <w:lang w:val="en-GB"/>
        </w:rPr>
        <w:t xml:space="preserve">IFS examples </w:t>
      </w:r>
      <w:r w:rsidR="00B456DA" w:rsidRPr="008604F2">
        <w:rPr>
          <w:rFonts w:cs="Open Sans"/>
          <w:b/>
          <w:bCs/>
          <w:sz w:val="28"/>
          <w:szCs w:val="28"/>
          <w:lang w:val="en-GB"/>
        </w:rPr>
        <w:t xml:space="preserve">on fostering social cohesion and active </w:t>
      </w:r>
      <w:proofErr w:type="gramStart"/>
      <w:r w:rsidR="006F7346" w:rsidRPr="008604F2">
        <w:rPr>
          <w:rFonts w:cs="Open Sans"/>
          <w:b/>
          <w:bCs/>
          <w:sz w:val="28"/>
          <w:szCs w:val="28"/>
          <w:lang w:val="en-GB"/>
        </w:rPr>
        <w:t>citizenship</w:t>
      </w:r>
      <w:proofErr w:type="gramEnd"/>
      <w:r w:rsidR="002C6C26" w:rsidRPr="008604F2">
        <w:rPr>
          <w:rFonts w:cs="Open Sans"/>
          <w:b/>
          <w:bCs/>
          <w:sz w:val="28"/>
          <w:szCs w:val="28"/>
          <w:lang w:val="en-GB"/>
        </w:rPr>
        <w:t xml:space="preserve"> </w:t>
      </w:r>
    </w:p>
    <w:p w14:paraId="1FA06ACA" w14:textId="17807A23" w:rsidR="00504893" w:rsidRPr="001C4436" w:rsidRDefault="00504893" w:rsidP="001C4436">
      <w:pPr>
        <w:pStyle w:val="Liststycke"/>
        <w:numPr>
          <w:ilvl w:val="0"/>
          <w:numId w:val="14"/>
        </w:numPr>
        <w:rPr>
          <w:rFonts w:cs="Open Sans"/>
          <w:sz w:val="28"/>
          <w:szCs w:val="28"/>
          <w:lang w:val="en-GB"/>
        </w:rPr>
      </w:pPr>
      <w:r w:rsidRPr="001C4436">
        <w:rPr>
          <w:rFonts w:cs="Open Sans"/>
          <w:sz w:val="28"/>
          <w:szCs w:val="28"/>
          <w:lang w:val="en-GB"/>
        </w:rPr>
        <w:t xml:space="preserve">Case studies </w:t>
      </w:r>
      <w:r w:rsidR="00B456DA" w:rsidRPr="001C4436">
        <w:rPr>
          <w:rFonts w:cs="Open Sans"/>
          <w:sz w:val="28"/>
          <w:szCs w:val="28"/>
          <w:lang w:val="en-GB"/>
        </w:rPr>
        <w:t>from Sweden, Hungary</w:t>
      </w:r>
      <w:r w:rsidR="00A31B36" w:rsidRPr="001C4436">
        <w:rPr>
          <w:rFonts w:cs="Open Sans"/>
          <w:sz w:val="28"/>
          <w:szCs w:val="28"/>
          <w:lang w:val="en-GB"/>
        </w:rPr>
        <w:t>,</w:t>
      </w:r>
      <w:r w:rsidR="00B456DA" w:rsidRPr="001C4436">
        <w:rPr>
          <w:rFonts w:cs="Open Sans"/>
          <w:sz w:val="28"/>
          <w:szCs w:val="28"/>
          <w:lang w:val="en-GB"/>
        </w:rPr>
        <w:t xml:space="preserve"> </w:t>
      </w:r>
      <w:proofErr w:type="gramStart"/>
      <w:r w:rsidR="00B456DA" w:rsidRPr="001C4436">
        <w:rPr>
          <w:rFonts w:cs="Open Sans"/>
          <w:sz w:val="28"/>
          <w:szCs w:val="28"/>
          <w:lang w:val="en-GB"/>
        </w:rPr>
        <w:t>France</w:t>
      </w:r>
      <w:proofErr w:type="gramEnd"/>
      <w:r w:rsidR="00A31B36" w:rsidRPr="001C4436">
        <w:rPr>
          <w:rFonts w:cs="Open Sans"/>
          <w:sz w:val="28"/>
          <w:szCs w:val="28"/>
          <w:lang w:val="en-GB"/>
        </w:rPr>
        <w:t xml:space="preserve"> and Finland</w:t>
      </w:r>
    </w:p>
    <w:p w14:paraId="381ED45B" w14:textId="195A8578" w:rsidR="00552271" w:rsidRPr="00552271" w:rsidRDefault="00552271" w:rsidP="00552271">
      <w:pPr>
        <w:ind w:firstLine="1304"/>
        <w:rPr>
          <w:rFonts w:cs="Open Sans"/>
          <w:sz w:val="16"/>
          <w:szCs w:val="16"/>
          <w:lang w:val="en-GB"/>
        </w:rPr>
      </w:pPr>
      <w:r w:rsidRPr="00552271">
        <w:rPr>
          <w:rFonts w:cs="Open Sans"/>
          <w:sz w:val="16"/>
          <w:szCs w:val="16"/>
          <w:lang w:val="en-GB"/>
        </w:rPr>
        <w:t xml:space="preserve">By Junias </w:t>
      </w:r>
      <w:proofErr w:type="gramStart"/>
      <w:r w:rsidRPr="00552271">
        <w:rPr>
          <w:rFonts w:cs="Open Sans"/>
          <w:sz w:val="16"/>
          <w:szCs w:val="16"/>
          <w:lang w:val="en-GB"/>
        </w:rPr>
        <w:t xml:space="preserve">Kanyinda,  </w:t>
      </w:r>
      <w:r w:rsidR="00204171">
        <w:rPr>
          <w:rFonts w:cs="Open Sans"/>
          <w:sz w:val="16"/>
          <w:szCs w:val="16"/>
          <w:lang w:val="en-GB"/>
        </w:rPr>
        <w:t>IFS</w:t>
      </w:r>
      <w:proofErr w:type="gramEnd"/>
      <w:r w:rsidR="00204171">
        <w:rPr>
          <w:rFonts w:cs="Open Sans"/>
          <w:sz w:val="16"/>
          <w:szCs w:val="16"/>
          <w:lang w:val="en-GB"/>
        </w:rPr>
        <w:t xml:space="preserve"> </w:t>
      </w:r>
      <w:r w:rsidRPr="00552271">
        <w:rPr>
          <w:rFonts w:cs="Open Sans"/>
          <w:sz w:val="16"/>
          <w:szCs w:val="16"/>
          <w:lang w:val="en-GB"/>
        </w:rPr>
        <w:t xml:space="preserve">Communication officer  and Staffan Lindqvist, </w:t>
      </w:r>
      <w:r w:rsidR="00204171">
        <w:rPr>
          <w:rFonts w:cs="Open Sans"/>
          <w:sz w:val="16"/>
          <w:szCs w:val="16"/>
          <w:lang w:val="en-GB"/>
        </w:rPr>
        <w:t xml:space="preserve">IFS </w:t>
      </w:r>
      <w:r w:rsidRPr="00552271">
        <w:rPr>
          <w:rFonts w:cs="Open Sans"/>
          <w:sz w:val="16"/>
          <w:szCs w:val="16"/>
          <w:lang w:val="en-GB"/>
        </w:rPr>
        <w:t>Executive Director</w:t>
      </w:r>
    </w:p>
    <w:p w14:paraId="037167D1" w14:textId="50E17E3B" w:rsidR="00B45790" w:rsidRPr="00AD46BA" w:rsidRDefault="001460E6">
      <w:pPr>
        <w:rPr>
          <w:rFonts w:cs="Open Sans"/>
          <w:b/>
          <w:bCs/>
          <w:sz w:val="24"/>
          <w:szCs w:val="24"/>
          <w:lang w:val="en-GB"/>
        </w:rPr>
      </w:pPr>
      <w:r w:rsidRPr="00AD46BA">
        <w:rPr>
          <w:rFonts w:cs="Open Sans"/>
          <w:b/>
          <w:bCs/>
          <w:sz w:val="24"/>
          <w:szCs w:val="24"/>
          <w:lang w:val="en-GB"/>
        </w:rPr>
        <w:t xml:space="preserve">Table </w:t>
      </w:r>
      <w:r w:rsidR="00332818" w:rsidRPr="00AD46BA">
        <w:rPr>
          <w:rFonts w:cs="Open Sans"/>
          <w:b/>
          <w:bCs/>
          <w:sz w:val="24"/>
          <w:szCs w:val="24"/>
          <w:lang w:val="en-GB"/>
        </w:rPr>
        <w:t>of c</w:t>
      </w:r>
      <w:r w:rsidR="00B45790" w:rsidRPr="00AD46BA">
        <w:rPr>
          <w:rFonts w:cs="Open Sans"/>
          <w:b/>
          <w:bCs/>
          <w:sz w:val="24"/>
          <w:szCs w:val="24"/>
          <w:lang w:val="en-GB"/>
        </w:rPr>
        <w:t>ontent</w:t>
      </w:r>
    </w:p>
    <w:p w14:paraId="25F4B9C0" w14:textId="71E007DB" w:rsidR="00332818" w:rsidRDefault="00332818">
      <w:pPr>
        <w:rPr>
          <w:rFonts w:cs="Open Sans"/>
          <w:lang w:val="en-GB"/>
        </w:rPr>
      </w:pPr>
      <w:r w:rsidRPr="00332818">
        <w:rPr>
          <w:rFonts w:cs="Open Sans"/>
          <w:lang w:val="en-GB"/>
        </w:rPr>
        <w:t>Introduction</w:t>
      </w:r>
      <w:r>
        <w:rPr>
          <w:rFonts w:cs="Open Sans"/>
          <w:lang w:val="en-GB"/>
        </w:rPr>
        <w:tab/>
      </w:r>
      <w:r>
        <w:rPr>
          <w:rFonts w:cs="Open Sans"/>
          <w:lang w:val="en-GB"/>
        </w:rPr>
        <w:tab/>
      </w:r>
      <w:r>
        <w:rPr>
          <w:rFonts w:cs="Open Sans"/>
          <w:lang w:val="en-GB"/>
        </w:rPr>
        <w:tab/>
      </w:r>
      <w:r w:rsidR="00A73863">
        <w:rPr>
          <w:rFonts w:cs="Open Sans"/>
          <w:lang w:val="en-GB"/>
        </w:rPr>
        <w:tab/>
      </w:r>
      <w:r w:rsidR="00A73863">
        <w:rPr>
          <w:rFonts w:cs="Open Sans"/>
          <w:lang w:val="en-GB"/>
        </w:rPr>
        <w:tab/>
      </w:r>
      <w:r w:rsidR="00A73863">
        <w:rPr>
          <w:rFonts w:cs="Open Sans"/>
          <w:lang w:val="en-GB"/>
        </w:rPr>
        <w:tab/>
      </w:r>
      <w:r w:rsidR="0031715F">
        <w:rPr>
          <w:rFonts w:cs="Open Sans"/>
          <w:lang w:val="en-GB"/>
        </w:rPr>
        <w:t>1</w:t>
      </w:r>
    </w:p>
    <w:p w14:paraId="52FC84BE" w14:textId="002606B3" w:rsidR="0031715F" w:rsidRDefault="0031715F">
      <w:pPr>
        <w:rPr>
          <w:rFonts w:cs="Open Sans"/>
          <w:lang w:val="en-GB"/>
        </w:rPr>
      </w:pPr>
      <w:r>
        <w:rPr>
          <w:rFonts w:cs="Open Sans"/>
          <w:lang w:val="en-GB"/>
        </w:rPr>
        <w:t xml:space="preserve">Case study </w:t>
      </w:r>
      <w:r w:rsidR="00DE0043">
        <w:rPr>
          <w:rFonts w:cs="Open Sans"/>
          <w:lang w:val="en-GB"/>
        </w:rPr>
        <w:t>I</w:t>
      </w:r>
      <w:r>
        <w:rPr>
          <w:rFonts w:cs="Open Sans"/>
          <w:lang w:val="en-GB"/>
        </w:rPr>
        <w:t>; All Activity Houses</w:t>
      </w:r>
      <w:r w:rsidR="00A349EC">
        <w:rPr>
          <w:rFonts w:cs="Open Sans"/>
          <w:lang w:val="en-GB"/>
        </w:rPr>
        <w:t xml:space="preserve"> -</w:t>
      </w:r>
      <w:r w:rsidR="00B176A5">
        <w:rPr>
          <w:rFonts w:cs="Open Sans"/>
          <w:lang w:val="en-GB"/>
        </w:rPr>
        <w:t xml:space="preserve"> </w:t>
      </w:r>
      <w:r w:rsidR="009A00CC">
        <w:rPr>
          <w:rFonts w:cs="Open Sans"/>
          <w:lang w:val="en-GB"/>
        </w:rPr>
        <w:t>M</w:t>
      </w:r>
      <w:r w:rsidR="00B176A5">
        <w:rPr>
          <w:rFonts w:cs="Open Sans"/>
          <w:lang w:val="en-GB"/>
        </w:rPr>
        <w:t>almö, Sweden</w:t>
      </w:r>
      <w:r w:rsidR="004F225D">
        <w:rPr>
          <w:rFonts w:cs="Open Sans"/>
          <w:lang w:val="en-GB"/>
        </w:rPr>
        <w:tab/>
      </w:r>
      <w:r w:rsidR="004F225D">
        <w:rPr>
          <w:rFonts w:cs="Open Sans"/>
          <w:lang w:val="en-GB"/>
        </w:rPr>
        <w:tab/>
      </w:r>
      <w:r w:rsidR="004F225D">
        <w:rPr>
          <w:rFonts w:cs="Open Sans"/>
          <w:lang w:val="en-GB"/>
        </w:rPr>
        <w:tab/>
      </w:r>
      <w:r w:rsidR="007E6151">
        <w:rPr>
          <w:rFonts w:cs="Open Sans"/>
          <w:lang w:val="en-GB"/>
        </w:rPr>
        <w:t>2</w:t>
      </w:r>
    </w:p>
    <w:p w14:paraId="03DA3970" w14:textId="299950B9" w:rsidR="009A00CC" w:rsidRDefault="009A00CC">
      <w:pPr>
        <w:rPr>
          <w:rFonts w:cs="Open Sans"/>
          <w:lang w:val="en-GB"/>
        </w:rPr>
      </w:pPr>
      <w:r>
        <w:rPr>
          <w:rFonts w:cs="Open Sans"/>
          <w:lang w:val="en-GB"/>
        </w:rPr>
        <w:t xml:space="preserve">Case study </w:t>
      </w:r>
      <w:r w:rsidR="00F55AD8">
        <w:rPr>
          <w:rFonts w:cs="Open Sans"/>
          <w:lang w:val="en-GB"/>
        </w:rPr>
        <w:t>II</w:t>
      </w:r>
      <w:r w:rsidR="005E4BDF">
        <w:rPr>
          <w:rFonts w:cs="Open Sans"/>
          <w:lang w:val="en-GB"/>
        </w:rPr>
        <w:t xml:space="preserve">; Neighbourhood Volunteers </w:t>
      </w:r>
      <w:r w:rsidR="00E50FC4">
        <w:rPr>
          <w:rFonts w:cs="Open Sans"/>
          <w:lang w:val="en-GB"/>
        </w:rPr>
        <w:t>-</w:t>
      </w:r>
      <w:r w:rsidR="005E4BDF">
        <w:rPr>
          <w:rFonts w:cs="Open Sans"/>
          <w:lang w:val="en-GB"/>
        </w:rPr>
        <w:t xml:space="preserve"> Debrecen region, Hungar</w:t>
      </w:r>
      <w:r w:rsidR="00D20C70">
        <w:rPr>
          <w:rFonts w:cs="Open Sans"/>
          <w:lang w:val="en-GB"/>
        </w:rPr>
        <w:t>y</w:t>
      </w:r>
      <w:r w:rsidR="00925805">
        <w:rPr>
          <w:rFonts w:cs="Open Sans"/>
          <w:lang w:val="en-GB"/>
        </w:rPr>
        <w:tab/>
      </w:r>
      <w:r w:rsidR="00925805">
        <w:rPr>
          <w:rFonts w:cs="Open Sans"/>
          <w:lang w:val="en-GB"/>
        </w:rPr>
        <w:tab/>
      </w:r>
      <w:r w:rsidR="00B86DC5">
        <w:rPr>
          <w:rFonts w:cs="Open Sans"/>
          <w:lang w:val="en-GB"/>
        </w:rPr>
        <w:t>4</w:t>
      </w:r>
    </w:p>
    <w:p w14:paraId="53A81BD7" w14:textId="67396D91" w:rsidR="00D20C70" w:rsidRDefault="00D20C70">
      <w:pPr>
        <w:rPr>
          <w:rFonts w:cs="Open Sans"/>
          <w:lang w:val="en-GB"/>
        </w:rPr>
      </w:pPr>
      <w:r>
        <w:rPr>
          <w:rFonts w:cs="Open Sans"/>
          <w:lang w:val="en-GB"/>
        </w:rPr>
        <w:t xml:space="preserve">Case study </w:t>
      </w:r>
      <w:r w:rsidR="00F55AD8">
        <w:rPr>
          <w:rFonts w:cs="Open Sans"/>
          <w:lang w:val="en-GB"/>
        </w:rPr>
        <w:t>III</w:t>
      </w:r>
      <w:r>
        <w:rPr>
          <w:rFonts w:cs="Open Sans"/>
          <w:lang w:val="en-GB"/>
        </w:rPr>
        <w:t xml:space="preserve">; Outreach </w:t>
      </w:r>
      <w:r w:rsidR="00A349EC">
        <w:rPr>
          <w:rFonts w:cs="Open Sans"/>
          <w:lang w:val="en-GB"/>
        </w:rPr>
        <w:t>work – Bretagne, France</w:t>
      </w:r>
      <w:r w:rsidR="00B86DC5">
        <w:rPr>
          <w:rFonts w:cs="Open Sans"/>
          <w:lang w:val="en-GB"/>
        </w:rPr>
        <w:tab/>
      </w:r>
      <w:r w:rsidR="00B86DC5">
        <w:rPr>
          <w:rFonts w:cs="Open Sans"/>
          <w:lang w:val="en-GB"/>
        </w:rPr>
        <w:tab/>
      </w:r>
      <w:r w:rsidR="00B86DC5">
        <w:rPr>
          <w:rFonts w:cs="Open Sans"/>
          <w:lang w:val="en-GB"/>
        </w:rPr>
        <w:tab/>
        <w:t>7</w:t>
      </w:r>
    </w:p>
    <w:p w14:paraId="0038C19F" w14:textId="1117DE15" w:rsidR="000072B8" w:rsidRDefault="000072B8">
      <w:pPr>
        <w:rPr>
          <w:rFonts w:cs="Open Sans"/>
        </w:rPr>
      </w:pPr>
      <w:r w:rsidRPr="000333A7">
        <w:rPr>
          <w:rFonts w:cs="Open Sans"/>
        </w:rPr>
        <w:t xml:space="preserve">Case </w:t>
      </w:r>
      <w:proofErr w:type="spellStart"/>
      <w:r w:rsidRPr="000333A7">
        <w:rPr>
          <w:rFonts w:cs="Open Sans"/>
        </w:rPr>
        <w:t>study</w:t>
      </w:r>
      <w:proofErr w:type="spellEnd"/>
      <w:r w:rsidRPr="000333A7">
        <w:rPr>
          <w:rFonts w:cs="Open Sans"/>
        </w:rPr>
        <w:t xml:space="preserve"> </w:t>
      </w:r>
      <w:r w:rsidR="00F55AD8">
        <w:rPr>
          <w:rFonts w:cs="Open Sans"/>
        </w:rPr>
        <w:t>IV</w:t>
      </w:r>
      <w:r w:rsidRPr="000333A7">
        <w:rPr>
          <w:rFonts w:cs="Open Sans"/>
        </w:rPr>
        <w:t xml:space="preserve">; Kalliola </w:t>
      </w:r>
      <w:r w:rsidR="000333A7" w:rsidRPr="000333A7">
        <w:rPr>
          <w:rFonts w:cs="Open Sans"/>
        </w:rPr>
        <w:t xml:space="preserve">Setlementti – </w:t>
      </w:r>
      <w:proofErr w:type="spellStart"/>
      <w:r w:rsidR="000333A7" w:rsidRPr="000333A7">
        <w:rPr>
          <w:rFonts w:cs="Open Sans"/>
        </w:rPr>
        <w:t>Helsinki</w:t>
      </w:r>
      <w:proofErr w:type="spellEnd"/>
      <w:r w:rsidR="000333A7" w:rsidRPr="000333A7">
        <w:rPr>
          <w:rFonts w:cs="Open Sans"/>
        </w:rPr>
        <w:t>, Finlan</w:t>
      </w:r>
      <w:r w:rsidR="000333A7">
        <w:rPr>
          <w:rFonts w:cs="Open Sans"/>
        </w:rPr>
        <w:t>d</w:t>
      </w:r>
      <w:r w:rsidR="00B86DC5">
        <w:rPr>
          <w:rFonts w:cs="Open Sans"/>
        </w:rPr>
        <w:tab/>
      </w:r>
      <w:r w:rsidR="00B86DC5">
        <w:rPr>
          <w:rFonts w:cs="Open Sans"/>
        </w:rPr>
        <w:tab/>
      </w:r>
      <w:r w:rsidR="00B86DC5">
        <w:rPr>
          <w:rFonts w:cs="Open Sans"/>
        </w:rPr>
        <w:tab/>
        <w:t>9</w:t>
      </w:r>
    </w:p>
    <w:p w14:paraId="6CE544F1" w14:textId="5F74875D" w:rsidR="005D66B2" w:rsidRDefault="005D66B2">
      <w:pPr>
        <w:rPr>
          <w:rFonts w:cs="Open Sans"/>
          <w:lang w:val="en-GB"/>
        </w:rPr>
      </w:pPr>
      <w:r w:rsidRPr="00A73863">
        <w:rPr>
          <w:rFonts w:cs="Open Sans"/>
          <w:lang w:val="en-GB"/>
        </w:rPr>
        <w:t>Perspectives</w:t>
      </w:r>
      <w:r w:rsidR="00A73863" w:rsidRPr="00A73863">
        <w:rPr>
          <w:rFonts w:cs="Open Sans"/>
          <w:lang w:val="en-GB"/>
        </w:rPr>
        <w:t xml:space="preserve"> from the c</w:t>
      </w:r>
      <w:r w:rsidR="00A73863">
        <w:rPr>
          <w:rFonts w:cs="Open Sans"/>
          <w:lang w:val="en-GB"/>
        </w:rPr>
        <w:t>ase studies</w:t>
      </w:r>
      <w:r w:rsidR="005523EC">
        <w:rPr>
          <w:rFonts w:cs="Open Sans"/>
          <w:lang w:val="en-GB"/>
        </w:rPr>
        <w:tab/>
      </w:r>
      <w:r w:rsidR="005523EC">
        <w:rPr>
          <w:rFonts w:cs="Open Sans"/>
          <w:lang w:val="en-GB"/>
        </w:rPr>
        <w:tab/>
      </w:r>
      <w:r w:rsidR="005523EC">
        <w:rPr>
          <w:rFonts w:cs="Open Sans"/>
          <w:lang w:val="en-GB"/>
        </w:rPr>
        <w:tab/>
        <w:t xml:space="preserve">                           11</w:t>
      </w:r>
    </w:p>
    <w:p w14:paraId="588A1A19" w14:textId="77777777" w:rsidR="00AD46BA" w:rsidRPr="00A73863" w:rsidRDefault="00AD46BA">
      <w:pPr>
        <w:rPr>
          <w:rFonts w:cs="Open Sans"/>
          <w:lang w:val="en-GB"/>
        </w:rPr>
      </w:pPr>
    </w:p>
    <w:p w14:paraId="264B4D73" w14:textId="63F7F807" w:rsidR="004955F0" w:rsidRPr="00AD46BA" w:rsidRDefault="00504893">
      <w:pPr>
        <w:rPr>
          <w:rFonts w:cs="Open Sans"/>
          <w:b/>
          <w:bCs/>
          <w:sz w:val="24"/>
          <w:szCs w:val="24"/>
          <w:lang w:val="en-GB"/>
        </w:rPr>
      </w:pPr>
      <w:r w:rsidRPr="00AD46BA">
        <w:rPr>
          <w:rFonts w:cs="Open Sans"/>
          <w:b/>
          <w:bCs/>
          <w:sz w:val="24"/>
          <w:szCs w:val="24"/>
          <w:lang w:val="en-GB"/>
        </w:rPr>
        <w:t>Introduction</w:t>
      </w:r>
    </w:p>
    <w:p w14:paraId="0E4CDFCE" w14:textId="4482A446" w:rsidR="00504893" w:rsidRPr="008604F2" w:rsidRDefault="00504893" w:rsidP="00504893">
      <w:pPr>
        <w:rPr>
          <w:rFonts w:cs="Open Sans"/>
          <w:lang w:val="en-US"/>
        </w:rPr>
      </w:pPr>
      <w:r w:rsidRPr="008604F2">
        <w:rPr>
          <w:rFonts w:cs="Open Sans"/>
          <w:lang w:val="en-US"/>
        </w:rPr>
        <w:t xml:space="preserve">The International Federation of Settlements and Neighbourhood Centres (IFS) is the leading organisation for Neighbourhood Centres around the world. The first Settlement House, “Toynbee Hall” in London, was founded in 1884 to strive to bridge the gap between people of all social and financial backgrounds, with the aim of working towards a future without poverty and was based on self-help, community action and welfare rights. </w:t>
      </w:r>
    </w:p>
    <w:p w14:paraId="36329E61" w14:textId="496EEE47" w:rsidR="00504893" w:rsidRPr="008604F2" w:rsidRDefault="00504893" w:rsidP="00504893">
      <w:pPr>
        <w:rPr>
          <w:rFonts w:cs="Open Sans"/>
          <w:lang w:val="en-US"/>
        </w:rPr>
      </w:pPr>
      <w:r w:rsidRPr="008604F2">
        <w:rPr>
          <w:rFonts w:cs="Open Sans"/>
          <w:lang w:val="en-US"/>
        </w:rPr>
        <w:t>As the movement grew, a platform for global coordination and exchange of good practice was needed and IFS was founded in 1926. Today, IFS has nearly 11,000 local organizations, with members in 33 countries on six continents</w:t>
      </w:r>
      <w:r w:rsidR="00972C4B">
        <w:rPr>
          <w:rFonts w:cs="Open Sans"/>
          <w:lang w:val="en-US"/>
        </w:rPr>
        <w:t xml:space="preserve"> </w:t>
      </w:r>
      <w:r w:rsidR="00180155">
        <w:rPr>
          <w:rFonts w:cs="Open Sans"/>
          <w:lang w:val="en-US"/>
        </w:rPr>
        <w:t>and the IFS head of</w:t>
      </w:r>
      <w:r w:rsidR="00417036">
        <w:rPr>
          <w:rFonts w:cs="Open Sans"/>
          <w:lang w:val="en-US"/>
        </w:rPr>
        <w:t xml:space="preserve">fice is </w:t>
      </w:r>
      <w:r w:rsidR="001034BB">
        <w:rPr>
          <w:rFonts w:cs="Open Sans"/>
          <w:lang w:val="en-US"/>
        </w:rPr>
        <w:t>curr</w:t>
      </w:r>
      <w:r w:rsidR="000B1EA7">
        <w:rPr>
          <w:rFonts w:cs="Open Sans"/>
          <w:lang w:val="en-US"/>
        </w:rPr>
        <w:t>e</w:t>
      </w:r>
      <w:r w:rsidR="001034BB">
        <w:rPr>
          <w:rFonts w:cs="Open Sans"/>
          <w:lang w:val="en-US"/>
        </w:rPr>
        <w:t>n</w:t>
      </w:r>
      <w:r w:rsidR="000B1EA7">
        <w:rPr>
          <w:rFonts w:cs="Open Sans"/>
          <w:lang w:val="en-US"/>
        </w:rPr>
        <w:t>t</w:t>
      </w:r>
      <w:r w:rsidR="001034BB">
        <w:rPr>
          <w:rFonts w:cs="Open Sans"/>
          <w:lang w:val="en-US"/>
        </w:rPr>
        <w:t>ly</w:t>
      </w:r>
      <w:r w:rsidR="000B1EA7">
        <w:rPr>
          <w:rFonts w:cs="Open Sans"/>
          <w:lang w:val="en-US"/>
        </w:rPr>
        <w:t xml:space="preserve"> </w:t>
      </w:r>
      <w:r w:rsidR="00417036">
        <w:rPr>
          <w:rFonts w:cs="Open Sans"/>
          <w:lang w:val="en-US"/>
        </w:rPr>
        <w:t>hosted by the Finnis</w:t>
      </w:r>
      <w:r w:rsidR="00A8662F">
        <w:rPr>
          <w:rFonts w:cs="Open Sans"/>
          <w:lang w:val="en-US"/>
        </w:rPr>
        <w:t>h</w:t>
      </w:r>
      <w:r w:rsidR="00417036">
        <w:rPr>
          <w:rFonts w:cs="Open Sans"/>
          <w:lang w:val="en-US"/>
        </w:rPr>
        <w:t xml:space="preserve"> </w:t>
      </w:r>
      <w:r w:rsidR="00A8662F">
        <w:rPr>
          <w:rFonts w:cs="Open Sans"/>
          <w:lang w:val="en-US"/>
        </w:rPr>
        <w:t>F</w:t>
      </w:r>
      <w:r w:rsidR="00417036">
        <w:rPr>
          <w:rFonts w:cs="Open Sans"/>
          <w:lang w:val="en-US"/>
        </w:rPr>
        <w:t>ederation of Settlement</w:t>
      </w:r>
      <w:r w:rsidR="00A53B93">
        <w:rPr>
          <w:rFonts w:cs="Open Sans"/>
          <w:lang w:val="en-US"/>
        </w:rPr>
        <w:t xml:space="preserve"> houses</w:t>
      </w:r>
      <w:r w:rsidR="000B1EA7">
        <w:rPr>
          <w:rFonts w:cs="Open Sans"/>
          <w:lang w:val="en-US"/>
        </w:rPr>
        <w:t xml:space="preserve"> in Helsinki</w:t>
      </w:r>
      <w:r w:rsidRPr="008604F2">
        <w:rPr>
          <w:rFonts w:cs="Open Sans"/>
          <w:lang w:val="en-US"/>
        </w:rPr>
        <w:t>.</w:t>
      </w:r>
    </w:p>
    <w:p w14:paraId="22E6ECE1" w14:textId="19989D0E" w:rsidR="00504893" w:rsidRPr="008604F2" w:rsidRDefault="00504893" w:rsidP="00504893">
      <w:pPr>
        <w:rPr>
          <w:rFonts w:cs="Open Sans"/>
          <w:lang w:val="en-US"/>
        </w:rPr>
      </w:pPr>
      <w:r w:rsidRPr="008604F2">
        <w:rPr>
          <w:rFonts w:cs="Open Sans"/>
          <w:lang w:val="en-US"/>
        </w:rPr>
        <w:t xml:space="preserve">The following four case studies is a selection of examples of the vast experiences of community work aimed at social cohesion and active citizenship within </w:t>
      </w:r>
      <w:r w:rsidR="002A09B4">
        <w:rPr>
          <w:rFonts w:cs="Open Sans"/>
          <w:lang w:val="en-US"/>
        </w:rPr>
        <w:t>the IFS</w:t>
      </w:r>
      <w:r w:rsidRPr="008604F2">
        <w:rPr>
          <w:rFonts w:cs="Open Sans"/>
          <w:lang w:val="en-US"/>
        </w:rPr>
        <w:t xml:space="preserve"> network.</w:t>
      </w:r>
    </w:p>
    <w:p w14:paraId="5248809C" w14:textId="77777777" w:rsidR="0057012B" w:rsidRDefault="0057012B" w:rsidP="00EA76CD">
      <w:pPr>
        <w:rPr>
          <w:rFonts w:cs="Open Sans"/>
          <w:b/>
          <w:bCs/>
          <w:sz w:val="28"/>
          <w:szCs w:val="28"/>
          <w:lang w:val="en-GB"/>
        </w:rPr>
      </w:pPr>
    </w:p>
    <w:p w14:paraId="7CD2DCE9" w14:textId="77777777" w:rsidR="0057012B" w:rsidRDefault="00856098" w:rsidP="00EA76CD">
      <w:pPr>
        <w:rPr>
          <w:rFonts w:cs="Open Sans"/>
          <w:b/>
          <w:bCs/>
          <w:sz w:val="28"/>
          <w:szCs w:val="28"/>
          <w:lang w:val="en-GB"/>
        </w:rPr>
      </w:pPr>
      <w:r>
        <w:rPr>
          <w:rFonts w:cs="Open Sans"/>
          <w:b/>
          <w:bCs/>
          <w:sz w:val="28"/>
          <w:szCs w:val="28"/>
          <w:lang w:val="en-GB"/>
        </w:rPr>
        <w:tab/>
      </w:r>
      <w:r>
        <w:rPr>
          <w:rFonts w:cs="Open Sans"/>
          <w:b/>
          <w:bCs/>
          <w:sz w:val="28"/>
          <w:szCs w:val="28"/>
          <w:lang w:val="en-GB"/>
        </w:rPr>
        <w:tab/>
      </w:r>
      <w:r>
        <w:rPr>
          <w:noProof/>
        </w:rPr>
        <w:drawing>
          <wp:inline distT="0" distB="0" distL="0" distR="0" wp14:anchorId="7EFAA008" wp14:editId="6FDA3C1A">
            <wp:extent cx="2286000" cy="1028700"/>
            <wp:effectExtent l="0" t="0" r="0" b="0"/>
            <wp:docPr id="1861780061" name="Kuva 2" descr="En bild som visar text, skärmbild, Teckensnitt, grafisk design&#10;&#10;Automatiskt genererad beskrivnin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861780061" name="Kuva 2" descr="En bild som visar text, skärmbild, Teckensnitt, grafisk design&#10;&#10;Automatiskt genererad beskrivning">
                      <a:hlinkClick r:id="rId9"/>
                    </pic:cNvPr>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p>
    <w:p w14:paraId="784D9365" w14:textId="142B7FC4" w:rsidR="008D7A8C" w:rsidRPr="00856098" w:rsidRDefault="008D7A8C" w:rsidP="00E65F9D">
      <w:pPr>
        <w:pStyle w:val="Normalwebb"/>
        <w:ind w:left="2608" w:firstLine="1304"/>
        <w:rPr>
          <w:lang w:val="en-GB"/>
        </w:rPr>
      </w:pPr>
    </w:p>
    <w:p w14:paraId="117DEBE6" w14:textId="20EB994D" w:rsidR="00EA76CD" w:rsidRPr="00AD46BA" w:rsidRDefault="00EA76CD" w:rsidP="00EA76CD">
      <w:pPr>
        <w:rPr>
          <w:rFonts w:cs="Open Sans"/>
          <w:b/>
          <w:bCs/>
          <w:sz w:val="24"/>
          <w:szCs w:val="24"/>
          <w:lang w:val="en-GB"/>
        </w:rPr>
      </w:pPr>
      <w:r w:rsidRPr="00AD46BA">
        <w:rPr>
          <w:rFonts w:cs="Open Sans"/>
          <w:b/>
          <w:bCs/>
          <w:sz w:val="24"/>
          <w:szCs w:val="24"/>
          <w:lang w:val="en-GB"/>
        </w:rPr>
        <w:t xml:space="preserve">Case study </w:t>
      </w:r>
      <w:r w:rsidR="00DE0043" w:rsidRPr="00AD46BA">
        <w:rPr>
          <w:rFonts w:cs="Open Sans"/>
          <w:b/>
          <w:bCs/>
          <w:sz w:val="24"/>
          <w:szCs w:val="24"/>
          <w:lang w:val="en-GB"/>
        </w:rPr>
        <w:t>I</w:t>
      </w:r>
      <w:r w:rsidRPr="00AD46BA">
        <w:rPr>
          <w:rFonts w:cs="Open Sans"/>
          <w:b/>
          <w:bCs/>
          <w:sz w:val="24"/>
          <w:szCs w:val="24"/>
          <w:lang w:val="en-GB"/>
        </w:rPr>
        <w:t>: All Activity Houses in Malmö, Sweden</w:t>
      </w:r>
    </w:p>
    <w:p w14:paraId="26CF98CB" w14:textId="77777777" w:rsidR="00EA76CD" w:rsidRPr="00013E2E" w:rsidRDefault="00EA76CD" w:rsidP="00013E2E">
      <w:pPr>
        <w:pStyle w:val="Liststycke"/>
        <w:numPr>
          <w:ilvl w:val="0"/>
          <w:numId w:val="3"/>
        </w:numPr>
        <w:rPr>
          <w:rFonts w:cs="Open Sans"/>
          <w:lang w:val="en-GB"/>
        </w:rPr>
      </w:pPr>
      <w:r w:rsidRPr="00013E2E">
        <w:rPr>
          <w:rFonts w:cs="Open Sans"/>
          <w:lang w:val="en-GB"/>
        </w:rPr>
        <w:t>using public schools as local Community Centers</w:t>
      </w:r>
    </w:p>
    <w:p w14:paraId="05256D1B" w14:textId="77777777" w:rsidR="00EA76CD" w:rsidRPr="008604F2" w:rsidRDefault="00EA76CD" w:rsidP="00EA76CD">
      <w:pPr>
        <w:rPr>
          <w:rFonts w:cs="Open Sans"/>
          <w:lang w:val="en-GB"/>
        </w:rPr>
      </w:pPr>
      <w:r w:rsidRPr="008604F2">
        <w:rPr>
          <w:rFonts w:cs="Open Sans"/>
          <w:lang w:val="en-GB"/>
        </w:rPr>
        <w:t xml:space="preserve">                             </w:t>
      </w:r>
      <w:r w:rsidRPr="008604F2">
        <w:rPr>
          <w:noProof/>
        </w:rPr>
        <w:drawing>
          <wp:inline distT="0" distB="0" distL="0" distR="0" wp14:anchorId="38B129D9" wp14:editId="7763CF6F">
            <wp:extent cx="3352800" cy="2514600"/>
            <wp:effectExtent l="0" t="0" r="0" b="0"/>
            <wp:docPr id="289751709" name="Bildobjekt 3" descr="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objekt 3" descr="Bildobjekt 3"/>
                    <pic:cNvPicPr>
                      <a:picLocks noChangeAspect="1"/>
                    </pic:cNvPicPr>
                  </pic:nvPicPr>
                  <pic:blipFill>
                    <a:blip r:embed="rId12"/>
                    <a:stretch>
                      <a:fillRect/>
                    </a:stretch>
                  </pic:blipFill>
                  <pic:spPr>
                    <a:xfrm>
                      <a:off x="0" y="0"/>
                      <a:ext cx="3353176" cy="2514882"/>
                    </a:xfrm>
                    <a:prstGeom prst="rect">
                      <a:avLst/>
                    </a:prstGeom>
                    <a:ln>
                      <a:noFill/>
                    </a:ln>
                    <a:effectLst>
                      <a:softEdge rad="112500"/>
                    </a:effectLst>
                  </pic:spPr>
                </pic:pic>
              </a:graphicData>
            </a:graphic>
          </wp:inline>
        </w:drawing>
      </w:r>
    </w:p>
    <w:p w14:paraId="07D7519F" w14:textId="77777777" w:rsidR="00EA76CD" w:rsidRPr="008604F2" w:rsidRDefault="00EA76CD" w:rsidP="00EA76CD">
      <w:pPr>
        <w:rPr>
          <w:rFonts w:cs="Open Sans"/>
          <w:b/>
          <w:bCs/>
          <w:lang w:val="en-GB"/>
        </w:rPr>
      </w:pPr>
      <w:r w:rsidRPr="008604F2">
        <w:rPr>
          <w:rFonts w:cs="Open Sans"/>
          <w:b/>
          <w:bCs/>
          <w:lang w:val="en-GB"/>
        </w:rPr>
        <w:t>Background and objectives</w:t>
      </w:r>
    </w:p>
    <w:p w14:paraId="6A62E5B3" w14:textId="77777777" w:rsidR="00EA76CD" w:rsidRPr="008604F2" w:rsidRDefault="00EA76CD" w:rsidP="00EA76CD">
      <w:pPr>
        <w:rPr>
          <w:rFonts w:eastAsia="Arial" w:cs="Open Sans"/>
          <w:b/>
          <w:lang w:val="en-GB"/>
        </w:rPr>
      </w:pPr>
      <w:r w:rsidRPr="008604F2">
        <w:rPr>
          <w:rFonts w:eastAsia="Times New Roman" w:cs="Open Sans"/>
          <w:color w:val="000000"/>
          <w:lang w:val="en-GB"/>
        </w:rPr>
        <w:t>The All Activity Houses (AAH) are part of the municipal organization of the city of Malmö and are sorted under the cultural department. The first AAH started in 2011 as a project in the area Lindängen in Malmö and was established in conjunction with an ongoing area-based EU project.</w:t>
      </w:r>
      <w:r w:rsidRPr="008604F2">
        <w:rPr>
          <w:rFonts w:eastAsia="Arial" w:cs="Open Sans"/>
          <w:bCs/>
          <w:lang w:val="en-GB"/>
        </w:rPr>
        <w:t xml:space="preserve"> </w:t>
      </w:r>
    </w:p>
    <w:p w14:paraId="6F12F2EB" w14:textId="76BC4A4E" w:rsidR="00EA76CD" w:rsidRPr="008604F2" w:rsidRDefault="00EA76CD" w:rsidP="00EA76CD">
      <w:pPr>
        <w:rPr>
          <w:rFonts w:eastAsia="Times New Roman" w:cs="Open Sans"/>
          <w:color w:val="000000"/>
          <w:lang w:val="en-GB"/>
        </w:rPr>
      </w:pPr>
      <w:r w:rsidRPr="008604F2">
        <w:rPr>
          <w:rFonts w:eastAsia="Times New Roman" w:cs="Open Sans"/>
          <w:color w:val="000000"/>
          <w:lang w:val="en-GB"/>
        </w:rPr>
        <w:t> The idea was created from the circumstances in the area which where a high experience of insecurity both in the school and in the local area, low employment rate, high crime rate, few local meeting places, a lack of official voluntary and local association</w:t>
      </w:r>
      <w:r w:rsidR="003A7F85" w:rsidRPr="008604F2">
        <w:rPr>
          <w:rFonts w:eastAsia="Times New Roman" w:cs="Open Sans"/>
          <w:color w:val="000000"/>
          <w:lang w:val="en-GB"/>
        </w:rPr>
        <w:t>s</w:t>
      </w:r>
      <w:r w:rsidRPr="008604F2">
        <w:rPr>
          <w:rFonts w:eastAsia="Times New Roman" w:cs="Open Sans"/>
          <w:color w:val="000000"/>
          <w:lang w:val="en-GB"/>
        </w:rPr>
        <w:t xml:space="preserve"> and structural barriers </w:t>
      </w:r>
      <w:r w:rsidRPr="008604F2">
        <w:rPr>
          <w:rFonts w:eastAsia="Times New Roman" w:cs="Open Sans"/>
          <w:color w:val="000000"/>
          <w:lang w:val="en-GB"/>
        </w:rPr>
        <w:lastRenderedPageBreak/>
        <w:t xml:space="preserve">that specifically hinder girls and women abilities to participate in cultural and leisure activities. As part of the existing community work the organization has from start relied on cooperation with the </w:t>
      </w:r>
      <w:r w:rsidR="00B56FDF">
        <w:rPr>
          <w:rFonts w:eastAsia="Times New Roman" w:cs="Open Sans"/>
          <w:color w:val="000000"/>
          <w:lang w:val="en-GB"/>
        </w:rPr>
        <w:t xml:space="preserve">local </w:t>
      </w:r>
      <w:r w:rsidRPr="008604F2">
        <w:rPr>
          <w:rFonts w:eastAsia="Times New Roman" w:cs="Open Sans"/>
          <w:color w:val="000000"/>
          <w:lang w:val="en-GB"/>
        </w:rPr>
        <w:t>educational</w:t>
      </w:r>
      <w:r w:rsidR="00F90D3D">
        <w:rPr>
          <w:rFonts w:eastAsia="Times New Roman" w:cs="Open Sans"/>
          <w:color w:val="000000"/>
          <w:lang w:val="en-GB"/>
        </w:rPr>
        <w:t xml:space="preserve"> and cultural</w:t>
      </w:r>
      <w:r w:rsidRPr="008604F2">
        <w:rPr>
          <w:rFonts w:eastAsia="Times New Roman" w:cs="Open Sans"/>
          <w:color w:val="000000"/>
          <w:lang w:val="en-GB"/>
        </w:rPr>
        <w:t xml:space="preserve"> department</w:t>
      </w:r>
      <w:r w:rsidR="00B2021F">
        <w:rPr>
          <w:rFonts w:eastAsia="Times New Roman" w:cs="Open Sans"/>
          <w:color w:val="000000"/>
          <w:lang w:val="en-GB"/>
        </w:rPr>
        <w:t>s</w:t>
      </w:r>
      <w:r w:rsidRPr="008604F2">
        <w:rPr>
          <w:rFonts w:eastAsia="Times New Roman" w:cs="Open Sans"/>
          <w:color w:val="000000"/>
          <w:lang w:val="en-GB"/>
        </w:rPr>
        <w:t xml:space="preserve">, housing companies, local businesses </w:t>
      </w:r>
      <w:proofErr w:type="gramStart"/>
      <w:r w:rsidRPr="008604F2">
        <w:rPr>
          <w:rFonts w:eastAsia="Times New Roman" w:cs="Open Sans"/>
          <w:color w:val="000000"/>
          <w:lang w:val="en-GB"/>
        </w:rPr>
        <w:t>and  civil</w:t>
      </w:r>
      <w:proofErr w:type="gramEnd"/>
      <w:r w:rsidRPr="008604F2">
        <w:rPr>
          <w:rFonts w:eastAsia="Times New Roman" w:cs="Open Sans"/>
          <w:color w:val="000000"/>
          <w:lang w:val="en-GB"/>
        </w:rPr>
        <w:t xml:space="preserve"> society</w:t>
      </w:r>
      <w:r w:rsidR="00EE706D">
        <w:rPr>
          <w:rFonts w:eastAsia="Times New Roman" w:cs="Open Sans"/>
          <w:color w:val="000000"/>
          <w:lang w:val="en-GB"/>
        </w:rPr>
        <w:t xml:space="preserve"> organizations</w:t>
      </w:r>
      <w:r w:rsidRPr="008604F2">
        <w:rPr>
          <w:rFonts w:eastAsia="Times New Roman" w:cs="Open Sans"/>
          <w:color w:val="000000"/>
          <w:lang w:val="en-GB"/>
        </w:rPr>
        <w:t>.</w:t>
      </w:r>
    </w:p>
    <w:p w14:paraId="44FE1AFB" w14:textId="49F92E0B" w:rsidR="00EA76CD" w:rsidRPr="008604F2" w:rsidRDefault="00EE706D" w:rsidP="00EA76CD">
      <w:pPr>
        <w:rPr>
          <w:rFonts w:eastAsia="Times New Roman" w:cs="Open Sans"/>
          <w:color w:val="000000"/>
          <w:lang w:val="en-GB"/>
        </w:rPr>
      </w:pPr>
      <w:r>
        <w:rPr>
          <w:rStyle w:val="normaltextrun"/>
          <w:rFonts w:cs="Open Sans"/>
          <w:lang w:val="en-US"/>
        </w:rPr>
        <w:t>A</w:t>
      </w:r>
      <w:r w:rsidR="00EA76CD" w:rsidRPr="008604F2">
        <w:rPr>
          <w:rStyle w:val="normaltextrun"/>
          <w:rFonts w:cs="Open Sans"/>
          <w:lang w:val="en-US"/>
        </w:rPr>
        <w:t xml:space="preserve">ctivities are </w:t>
      </w:r>
      <w:r w:rsidR="006D1DDF" w:rsidRPr="008604F2">
        <w:rPr>
          <w:rStyle w:val="normaltextrun"/>
          <w:rFonts w:cs="Open Sans"/>
          <w:lang w:val="en-US"/>
        </w:rPr>
        <w:t>used</w:t>
      </w:r>
      <w:r w:rsidR="0023442B" w:rsidRPr="008604F2">
        <w:rPr>
          <w:rStyle w:val="normaltextrun"/>
          <w:rFonts w:cs="Open Sans"/>
          <w:lang w:val="en-US"/>
        </w:rPr>
        <w:t xml:space="preserve"> as </w:t>
      </w:r>
      <w:r w:rsidR="00EA76CD" w:rsidRPr="008604F2">
        <w:rPr>
          <w:rStyle w:val="normaltextrun"/>
          <w:rFonts w:cs="Open Sans"/>
          <w:lang w:val="en-US"/>
        </w:rPr>
        <w:t>a tool to build relations</w:t>
      </w:r>
      <w:r w:rsidR="00725547" w:rsidRPr="008604F2">
        <w:rPr>
          <w:rStyle w:val="normaltextrun"/>
          <w:rFonts w:cs="Open Sans"/>
          <w:lang w:val="en-US"/>
        </w:rPr>
        <w:t xml:space="preserve">, foster social cohesion, </w:t>
      </w:r>
      <w:r w:rsidR="00DB6D88" w:rsidRPr="008604F2">
        <w:rPr>
          <w:rStyle w:val="normaltextrun"/>
          <w:rFonts w:cs="Open Sans"/>
          <w:lang w:val="en-US"/>
        </w:rPr>
        <w:t xml:space="preserve">active </w:t>
      </w:r>
      <w:proofErr w:type="gramStart"/>
      <w:r w:rsidR="00DB6D88" w:rsidRPr="008604F2">
        <w:rPr>
          <w:rStyle w:val="normaltextrun"/>
          <w:rFonts w:cs="Open Sans"/>
          <w:lang w:val="en-US"/>
        </w:rPr>
        <w:t>citizenship</w:t>
      </w:r>
      <w:proofErr w:type="gramEnd"/>
      <w:r w:rsidR="00DB6D88" w:rsidRPr="008604F2">
        <w:rPr>
          <w:rStyle w:val="normaltextrun"/>
          <w:rFonts w:cs="Open Sans"/>
          <w:lang w:val="en-US"/>
        </w:rPr>
        <w:t xml:space="preserve"> and </w:t>
      </w:r>
      <w:r w:rsidR="00BF30A7" w:rsidRPr="008604F2">
        <w:rPr>
          <w:rStyle w:val="normaltextrun"/>
          <w:rFonts w:cs="Open Sans"/>
          <w:lang w:val="en-US"/>
        </w:rPr>
        <w:t>social capital</w:t>
      </w:r>
      <w:r w:rsidR="00EA76CD" w:rsidRPr="008604F2">
        <w:rPr>
          <w:rStyle w:val="normaltextrun"/>
          <w:rFonts w:cs="Open Sans"/>
          <w:lang w:val="en-US"/>
        </w:rPr>
        <w:t>; it is not the activity per se but the effects of the activity that is the most valuable. The relationships, the trust and the feeling of togetherness is the essence.</w:t>
      </w:r>
    </w:p>
    <w:p w14:paraId="15929385" w14:textId="77777777" w:rsidR="00EA76CD" w:rsidRPr="008604F2" w:rsidRDefault="00EA76CD" w:rsidP="00EA76CD">
      <w:pPr>
        <w:rPr>
          <w:rFonts w:cs="Open Sans"/>
          <w:b/>
          <w:bCs/>
          <w:lang w:val="en-GB"/>
        </w:rPr>
      </w:pPr>
      <w:r w:rsidRPr="008604F2">
        <w:rPr>
          <w:rFonts w:cs="Open Sans"/>
          <w:b/>
          <w:bCs/>
          <w:lang w:val="en-GB"/>
        </w:rPr>
        <w:t>Methods and activities</w:t>
      </w:r>
    </w:p>
    <w:p w14:paraId="33322471" w14:textId="19F4AE3E" w:rsidR="00EA76CD" w:rsidRPr="008604F2" w:rsidRDefault="00EA76CD" w:rsidP="00EA76CD">
      <w:pPr>
        <w:rPr>
          <w:rFonts w:eastAsia="Arial" w:cs="Open Sans"/>
          <w:bCs/>
          <w:lang w:val="en-GB"/>
        </w:rPr>
      </w:pPr>
      <w:r w:rsidRPr="008604F2">
        <w:rPr>
          <w:rFonts w:eastAsia="Times New Roman" w:cs="Open Sans"/>
          <w:lang w:val="en-GB"/>
        </w:rPr>
        <w:t xml:space="preserve">The All Activity House (AAH) is a concept which contains many tools. The basic idea is to use the local </w:t>
      </w:r>
      <w:r w:rsidRPr="008604F2">
        <w:rPr>
          <w:rFonts w:eastAsia="Times New Roman" w:cs="Open Sans"/>
          <w:i/>
          <w:iCs/>
          <w:lang w:val="en-GB"/>
        </w:rPr>
        <w:t>school as a centre for community work</w:t>
      </w:r>
      <w:r w:rsidRPr="008604F2">
        <w:rPr>
          <w:rFonts w:eastAsia="Times New Roman" w:cs="Open Sans"/>
          <w:lang w:val="en-GB"/>
        </w:rPr>
        <w:t xml:space="preserve">. All children and youth in the community are offered activities in direct connection to the school day and in evenings and weekends also families and adults. </w:t>
      </w:r>
      <w:r w:rsidRPr="008604F2">
        <w:rPr>
          <w:rFonts w:eastAsia="Arial" w:cs="Open Sans"/>
          <w:bCs/>
          <w:lang w:val="en-GB"/>
        </w:rPr>
        <w:t xml:space="preserve">Many of the immigrant girls are expected to stay at home after school to help out and also for protection. But when there is a possibility to go to the activities directly after school without going home first, it </w:t>
      </w:r>
      <w:r w:rsidR="00BA69A2">
        <w:rPr>
          <w:rFonts w:eastAsia="Arial" w:cs="Open Sans"/>
          <w:bCs/>
          <w:lang w:val="en-GB"/>
        </w:rPr>
        <w:t>is</w:t>
      </w:r>
      <w:r w:rsidRPr="008604F2">
        <w:rPr>
          <w:rFonts w:eastAsia="Arial" w:cs="Open Sans"/>
          <w:bCs/>
          <w:lang w:val="en-GB"/>
        </w:rPr>
        <w:t xml:space="preserve"> more like a prolonging of the school </w:t>
      </w:r>
      <w:proofErr w:type="gramStart"/>
      <w:r w:rsidRPr="008604F2">
        <w:rPr>
          <w:rFonts w:eastAsia="Arial" w:cs="Open Sans"/>
          <w:bCs/>
          <w:lang w:val="en-GB"/>
        </w:rPr>
        <w:t>day</w:t>
      </w:r>
      <w:proofErr w:type="gramEnd"/>
      <w:r w:rsidRPr="008604F2">
        <w:rPr>
          <w:rFonts w:eastAsia="Arial" w:cs="Open Sans"/>
          <w:bCs/>
          <w:lang w:val="en-GB"/>
        </w:rPr>
        <w:t xml:space="preserve"> and this makes it possible for also the girls to take part in the activities.</w:t>
      </w:r>
    </w:p>
    <w:p w14:paraId="25ACD5B3" w14:textId="240EC0FA" w:rsidR="00EA76CD" w:rsidRPr="008604F2" w:rsidRDefault="00EA76CD" w:rsidP="00EA76CD">
      <w:pPr>
        <w:rPr>
          <w:rFonts w:cs="Open Sans"/>
          <w:lang w:val="en-GB"/>
        </w:rPr>
      </w:pPr>
      <w:r w:rsidRPr="008604F2">
        <w:rPr>
          <w:rFonts w:eastAsia="Times New Roman" w:cs="Open Sans"/>
          <w:lang w:val="en-GB"/>
        </w:rPr>
        <w:t xml:space="preserve">All activities are </w:t>
      </w:r>
      <w:r w:rsidRPr="008604F2">
        <w:rPr>
          <w:rFonts w:eastAsia="Times New Roman" w:cs="Open Sans"/>
          <w:i/>
          <w:iCs/>
          <w:lang w:val="en-GB"/>
        </w:rPr>
        <w:t>free of charge</w:t>
      </w:r>
      <w:r w:rsidRPr="008604F2">
        <w:rPr>
          <w:rFonts w:eastAsia="Times New Roman" w:cs="Open Sans"/>
          <w:lang w:val="en-GB"/>
        </w:rPr>
        <w:t xml:space="preserve">, all activities are </w:t>
      </w:r>
      <w:r w:rsidRPr="008604F2">
        <w:rPr>
          <w:rFonts w:eastAsia="Times New Roman" w:cs="Open Sans"/>
          <w:i/>
          <w:iCs/>
          <w:lang w:val="en-GB"/>
        </w:rPr>
        <w:t xml:space="preserve">demanded by the </w:t>
      </w:r>
      <w:proofErr w:type="gramStart"/>
      <w:r w:rsidRPr="008604F2">
        <w:rPr>
          <w:rFonts w:eastAsia="Times New Roman" w:cs="Open Sans"/>
          <w:i/>
          <w:iCs/>
          <w:lang w:val="en-GB"/>
        </w:rPr>
        <w:t>residents</w:t>
      </w:r>
      <w:proofErr w:type="gramEnd"/>
      <w:r w:rsidRPr="008604F2">
        <w:rPr>
          <w:rFonts w:eastAsia="Times New Roman" w:cs="Open Sans"/>
          <w:i/>
          <w:iCs/>
          <w:lang w:val="en-GB"/>
        </w:rPr>
        <w:t xml:space="preserve"> </w:t>
      </w:r>
      <w:r w:rsidRPr="008604F2">
        <w:rPr>
          <w:rFonts w:eastAsia="Times New Roman" w:cs="Open Sans"/>
          <w:lang w:val="en-GB"/>
        </w:rPr>
        <w:t>and all wanted activities will start one week</w:t>
      </w:r>
      <w:r w:rsidR="005D1FF9">
        <w:rPr>
          <w:rFonts w:eastAsia="Times New Roman" w:cs="Open Sans"/>
          <w:lang w:val="en-GB"/>
        </w:rPr>
        <w:t>, at the lates,</w:t>
      </w:r>
      <w:r w:rsidRPr="008604F2">
        <w:rPr>
          <w:rFonts w:eastAsia="Times New Roman" w:cs="Open Sans"/>
          <w:lang w:val="en-GB"/>
        </w:rPr>
        <w:t xml:space="preserve"> after it has been demanded</w:t>
      </w:r>
      <w:r w:rsidR="00C86F32">
        <w:rPr>
          <w:rFonts w:eastAsia="Times New Roman" w:cs="Open Sans"/>
          <w:lang w:val="en-GB"/>
        </w:rPr>
        <w:t xml:space="preserve"> or wished for</w:t>
      </w:r>
      <w:r w:rsidRPr="008604F2">
        <w:rPr>
          <w:rFonts w:eastAsia="Times New Roman" w:cs="Open Sans"/>
          <w:lang w:val="en-GB"/>
        </w:rPr>
        <w:t>. The staff also work during the whole school day, have activities in breaks and cooperates with the teachers. The activities with the children is a way to make contact with parents and has become a way to create a community center for all residents in the area.</w:t>
      </w:r>
    </w:p>
    <w:p w14:paraId="5D7B9336" w14:textId="77777777" w:rsidR="0003677E" w:rsidRDefault="00EA76CD" w:rsidP="00EA76CD">
      <w:pPr>
        <w:rPr>
          <w:rFonts w:eastAsia="Arial" w:cs="Open Sans"/>
          <w:bCs/>
          <w:lang w:val="en-GB"/>
        </w:rPr>
      </w:pPr>
      <w:r w:rsidRPr="008604F2">
        <w:rPr>
          <w:rFonts w:eastAsia="Arial" w:cs="Open Sans"/>
          <w:bCs/>
          <w:lang w:val="en-GB"/>
        </w:rPr>
        <w:t xml:space="preserve">The staff in AAH is </w:t>
      </w:r>
      <w:r w:rsidR="00BD686A" w:rsidRPr="008604F2">
        <w:rPr>
          <w:rFonts w:eastAsia="Arial" w:cs="Open Sans"/>
          <w:bCs/>
          <w:lang w:val="en-GB"/>
        </w:rPr>
        <w:t>deliberately a</w:t>
      </w:r>
      <w:r w:rsidRPr="008604F2">
        <w:rPr>
          <w:rFonts w:eastAsia="Arial" w:cs="Open Sans"/>
          <w:bCs/>
          <w:lang w:val="en-GB"/>
        </w:rPr>
        <w:t xml:space="preserve"> mixture of persons with </w:t>
      </w:r>
      <w:r w:rsidRPr="008604F2">
        <w:rPr>
          <w:rFonts w:eastAsia="Arial" w:cs="Open Sans"/>
          <w:bCs/>
          <w:i/>
          <w:iCs/>
          <w:lang w:val="en-GB"/>
        </w:rPr>
        <w:t>different backgrounds and educations</w:t>
      </w:r>
      <w:r w:rsidRPr="008604F2">
        <w:rPr>
          <w:rFonts w:eastAsia="Arial" w:cs="Open Sans"/>
          <w:bCs/>
          <w:lang w:val="en-GB"/>
        </w:rPr>
        <w:t xml:space="preserve">. All new staff persons </w:t>
      </w:r>
      <w:r w:rsidR="00BD686A" w:rsidRPr="008604F2">
        <w:rPr>
          <w:rFonts w:eastAsia="Arial" w:cs="Open Sans"/>
          <w:bCs/>
          <w:lang w:val="en-GB"/>
        </w:rPr>
        <w:t>get</w:t>
      </w:r>
      <w:r w:rsidRPr="008604F2">
        <w:rPr>
          <w:rFonts w:eastAsia="Arial" w:cs="Open Sans"/>
          <w:bCs/>
          <w:lang w:val="en-GB"/>
        </w:rPr>
        <w:t xml:space="preserve"> an education in how to think and work in a </w:t>
      </w:r>
      <w:r w:rsidRPr="008604F2">
        <w:rPr>
          <w:rFonts w:eastAsia="Arial" w:cs="Open Sans"/>
          <w:bCs/>
          <w:i/>
          <w:iCs/>
          <w:lang w:val="en-GB"/>
        </w:rPr>
        <w:t>potential oriented</w:t>
      </w:r>
      <w:r w:rsidRPr="008604F2">
        <w:rPr>
          <w:rFonts w:eastAsia="Arial" w:cs="Open Sans"/>
          <w:bCs/>
          <w:lang w:val="en-GB"/>
        </w:rPr>
        <w:t xml:space="preserve"> way, to focus on possibilities and not on obstacles. </w:t>
      </w:r>
      <w:r w:rsidR="00341329">
        <w:rPr>
          <w:rFonts w:eastAsia="Arial" w:cs="Open Sans"/>
          <w:bCs/>
          <w:lang w:val="en-GB"/>
        </w:rPr>
        <w:t xml:space="preserve">This gives them a common </w:t>
      </w:r>
      <w:r w:rsidR="00DD16AC">
        <w:rPr>
          <w:rFonts w:eastAsia="Arial" w:cs="Open Sans"/>
          <w:bCs/>
          <w:lang w:val="en-GB"/>
        </w:rPr>
        <w:t xml:space="preserve">foundation </w:t>
      </w:r>
      <w:r w:rsidR="00AF3D55">
        <w:rPr>
          <w:rFonts w:eastAsia="Arial" w:cs="Open Sans"/>
          <w:bCs/>
          <w:lang w:val="en-GB"/>
        </w:rPr>
        <w:t>on how to work together and meet the residents.</w:t>
      </w:r>
      <w:r w:rsidR="0003677E">
        <w:rPr>
          <w:rFonts w:eastAsia="Arial" w:cs="Open Sans"/>
          <w:bCs/>
          <w:lang w:val="en-GB"/>
        </w:rPr>
        <w:t xml:space="preserve"> </w:t>
      </w:r>
    </w:p>
    <w:p w14:paraId="728EF4EA" w14:textId="0C3EFB99" w:rsidR="00EA76CD" w:rsidRPr="008604F2" w:rsidRDefault="00EA76CD" w:rsidP="00EA76CD">
      <w:pPr>
        <w:rPr>
          <w:rFonts w:eastAsia="Arial" w:cs="Open Sans"/>
          <w:bCs/>
          <w:lang w:val="en-GB"/>
        </w:rPr>
      </w:pPr>
      <w:r w:rsidRPr="008604F2">
        <w:rPr>
          <w:rFonts w:eastAsia="Arial" w:cs="Open Sans"/>
          <w:bCs/>
          <w:lang w:val="en-GB"/>
        </w:rPr>
        <w:t>The</w:t>
      </w:r>
      <w:r w:rsidR="0003677E">
        <w:rPr>
          <w:rFonts w:eastAsia="Arial" w:cs="Open Sans"/>
          <w:bCs/>
          <w:lang w:val="en-GB"/>
        </w:rPr>
        <w:t xml:space="preserve"> staff</w:t>
      </w:r>
      <w:r w:rsidRPr="008604F2">
        <w:rPr>
          <w:rFonts w:eastAsia="Arial" w:cs="Open Sans"/>
          <w:bCs/>
          <w:lang w:val="en-GB"/>
        </w:rPr>
        <w:t xml:space="preserve"> cooperate very closely with the teachers in the school and use children and youth as co-leaders. They offer activities for free to all residents and only start activities that are asked for and they start all activities that are asked for. Every week all </w:t>
      </w:r>
      <w:r w:rsidR="0003677E">
        <w:rPr>
          <w:rFonts w:eastAsia="Arial" w:cs="Open Sans"/>
          <w:bCs/>
          <w:lang w:val="en-GB"/>
        </w:rPr>
        <w:t>activity leaders</w:t>
      </w:r>
      <w:r w:rsidRPr="008604F2">
        <w:rPr>
          <w:rFonts w:eastAsia="Arial" w:cs="Open Sans"/>
          <w:bCs/>
          <w:lang w:val="en-GB"/>
        </w:rPr>
        <w:t xml:space="preserve"> call the parents of at least two children and tell them about good things that their child has been doing during the week. This is one of the way to build confidence and make contacts to adult residents. </w:t>
      </w:r>
    </w:p>
    <w:p w14:paraId="71569A62" w14:textId="77777777" w:rsidR="00EA76CD" w:rsidRDefault="00EA76CD" w:rsidP="00EA76CD">
      <w:pPr>
        <w:rPr>
          <w:rFonts w:eastAsia="Arial" w:cs="Open Sans"/>
          <w:bCs/>
          <w:lang w:val="en-GB"/>
        </w:rPr>
      </w:pPr>
      <w:r w:rsidRPr="008604F2">
        <w:rPr>
          <w:rFonts w:eastAsia="Arial" w:cs="Open Sans"/>
          <w:bCs/>
          <w:lang w:val="en-GB"/>
        </w:rPr>
        <w:t xml:space="preserve">Except for the good thing to be able to use all premises in school, there are another successful reason to use the school. Most residents are immigrants and the first Swedish authority they get in real contact with and get confidence in is the school. This makes it easier to reach and achieve trustful relations to the residents. </w:t>
      </w:r>
    </w:p>
    <w:p w14:paraId="0960EB60" w14:textId="77777777" w:rsidR="000E57B1" w:rsidRPr="008604F2" w:rsidRDefault="000E57B1" w:rsidP="000E57B1">
      <w:pPr>
        <w:pStyle w:val="paragraph"/>
        <w:spacing w:before="0" w:beforeAutospacing="0" w:after="0" w:afterAutospacing="0"/>
        <w:textAlignment w:val="baseline"/>
        <w:rPr>
          <w:rStyle w:val="eop"/>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 xml:space="preserve">The starting point is as mentioned what the local citizen wishes but you cannot wish something that you don’t know of. Because of that </w:t>
      </w:r>
      <w:r>
        <w:rPr>
          <w:rStyle w:val="normaltextrun"/>
          <w:rFonts w:asciiTheme="minorHAnsi" w:eastAsiaTheme="majorEastAsia" w:hAnsiTheme="minorHAnsi" w:cs="Open Sans"/>
          <w:sz w:val="22"/>
          <w:szCs w:val="22"/>
          <w:lang w:val="en-US"/>
        </w:rPr>
        <w:t>they</w:t>
      </w:r>
      <w:r w:rsidRPr="008604F2">
        <w:rPr>
          <w:rStyle w:val="normaltextrun"/>
          <w:rFonts w:asciiTheme="minorHAnsi" w:eastAsiaTheme="majorEastAsia" w:hAnsiTheme="minorHAnsi" w:cs="Open Sans"/>
          <w:sz w:val="22"/>
          <w:szCs w:val="22"/>
          <w:lang w:val="en-US"/>
        </w:rPr>
        <w:t xml:space="preserve"> create opportunities for new experiences. For example, introducing something </w:t>
      </w:r>
      <w:r w:rsidRPr="008604F2">
        <w:rPr>
          <w:rStyle w:val="contextualspellingandgrammarerror"/>
          <w:rFonts w:asciiTheme="minorHAnsi" w:hAnsiTheme="minorHAnsi" w:cs="Open Sans"/>
          <w:sz w:val="22"/>
          <w:szCs w:val="22"/>
          <w:lang w:val="en-US"/>
        </w:rPr>
        <w:t xml:space="preserve">is </w:t>
      </w:r>
      <w:r w:rsidRPr="008604F2">
        <w:rPr>
          <w:rStyle w:val="normaltextrun"/>
          <w:rFonts w:asciiTheme="minorHAnsi" w:eastAsiaTheme="majorEastAsia" w:hAnsiTheme="minorHAnsi" w:cs="Open Sans"/>
          <w:sz w:val="22"/>
          <w:szCs w:val="22"/>
          <w:lang w:val="en-US"/>
        </w:rPr>
        <w:t xml:space="preserve">often done with known leaders or on a known locations to make trying something new less scary. Furthermore, children’s rights and democratic values are the basis of the organization, the participant learns about their rights and how they can be used but also gets a routine of getting involved and affecting the outcome. Besides this gender equality is of high prioritizing, to reach as many girls as boys more activities specifically for girls are offered though we can see that they have fewer possibilities to have a meaningful leisure time. </w:t>
      </w:r>
    </w:p>
    <w:p w14:paraId="1FCE4CC1" w14:textId="77777777" w:rsidR="000E57B1" w:rsidRPr="000E57B1" w:rsidRDefault="000E57B1" w:rsidP="00EA76CD">
      <w:pPr>
        <w:rPr>
          <w:rFonts w:eastAsia="Arial" w:cs="Open Sans"/>
          <w:bCs/>
          <w:lang w:val="en-US"/>
        </w:rPr>
      </w:pPr>
    </w:p>
    <w:p w14:paraId="226D98AA" w14:textId="77777777" w:rsidR="00EA76CD" w:rsidRPr="008604F2" w:rsidRDefault="00EA76CD" w:rsidP="00EA76CD">
      <w:pPr>
        <w:ind w:left="1304" w:firstLine="1304"/>
        <w:rPr>
          <w:rFonts w:eastAsia="Arial" w:cs="Open Sans"/>
          <w:bCs/>
        </w:rPr>
      </w:pPr>
      <w:r w:rsidRPr="008604F2">
        <w:rPr>
          <w:noProof/>
        </w:rPr>
        <w:drawing>
          <wp:anchor distT="0" distB="0" distL="114300" distR="114300" simplePos="0" relativeHeight="251659264" behindDoc="0" locked="0" layoutInCell="1" allowOverlap="1" wp14:anchorId="181CDB63" wp14:editId="4C9D99F9">
            <wp:simplePos x="0" y="0"/>
            <wp:positionH relativeFrom="margin">
              <wp:align>left</wp:align>
            </wp:positionH>
            <wp:positionV relativeFrom="page">
              <wp:posOffset>5666772</wp:posOffset>
            </wp:positionV>
            <wp:extent cx="2486025" cy="1657350"/>
            <wp:effectExtent l="0" t="0" r="9525" b="0"/>
            <wp:wrapSquare wrapText="bothSides"/>
            <wp:docPr id="1954987505" name="Bildobjekt 1" descr="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ildobjekt 1" descr="Bildobjekt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E57B1">
        <w:rPr>
          <w:rFonts w:eastAsia="Arial" w:cs="Open Sans"/>
          <w:bCs/>
          <w:lang w:val="en-GB"/>
        </w:rPr>
        <w:t xml:space="preserve">                                              </w:t>
      </w:r>
      <w:r w:rsidRPr="008604F2">
        <w:rPr>
          <w:noProof/>
        </w:rPr>
        <w:drawing>
          <wp:inline distT="0" distB="0" distL="0" distR="0" wp14:anchorId="2FF8C89D" wp14:editId="19062EAC">
            <wp:extent cx="2479675" cy="1653117"/>
            <wp:effectExtent l="0" t="0" r="0" b="4445"/>
            <wp:docPr id="302487152" name="Bildobjekt 1" descr="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objekt 1" descr="Bildobjekt 1"/>
                    <pic:cNvPicPr>
                      <a:picLocks noChangeAspect="1"/>
                    </pic:cNvPicPr>
                  </pic:nvPicPr>
                  <pic:blipFill>
                    <a:blip r:embed="rId14"/>
                    <a:stretch>
                      <a:fillRect/>
                    </a:stretch>
                  </pic:blipFill>
                  <pic:spPr>
                    <a:xfrm>
                      <a:off x="0" y="0"/>
                      <a:ext cx="2488661" cy="1659108"/>
                    </a:xfrm>
                    <a:prstGeom prst="rect">
                      <a:avLst/>
                    </a:prstGeom>
                    <a:ln>
                      <a:noFill/>
                    </a:ln>
                    <a:effectLst>
                      <a:softEdge rad="112500"/>
                    </a:effectLst>
                  </pic:spPr>
                </pic:pic>
              </a:graphicData>
            </a:graphic>
          </wp:inline>
        </w:drawing>
      </w:r>
      <w:r w:rsidRPr="008604F2">
        <w:rPr>
          <w:rFonts w:eastAsia="Arial" w:cs="Open Sans"/>
          <w:bCs/>
        </w:rPr>
        <w:t xml:space="preserve">                                                                                    </w:t>
      </w:r>
    </w:p>
    <w:p w14:paraId="7DF92542" w14:textId="77777777" w:rsidR="00DE2ACF" w:rsidRDefault="00DE2ACF" w:rsidP="00EA76CD">
      <w:pPr>
        <w:rPr>
          <w:rFonts w:cs="Open Sans"/>
          <w:b/>
          <w:bCs/>
        </w:rPr>
      </w:pPr>
    </w:p>
    <w:p w14:paraId="096C85C8" w14:textId="68B8518B" w:rsidR="00EA76CD" w:rsidRPr="008604F2" w:rsidRDefault="00EA76CD" w:rsidP="00EA76CD">
      <w:pPr>
        <w:rPr>
          <w:rFonts w:cs="Open Sans"/>
        </w:rPr>
      </w:pPr>
      <w:proofErr w:type="spellStart"/>
      <w:r w:rsidRPr="008604F2">
        <w:rPr>
          <w:rFonts w:cs="Open Sans"/>
          <w:b/>
          <w:bCs/>
        </w:rPr>
        <w:t>Results</w:t>
      </w:r>
      <w:proofErr w:type="spellEnd"/>
      <w:r w:rsidRPr="008604F2">
        <w:rPr>
          <w:rFonts w:cs="Open Sans"/>
          <w:b/>
          <w:bCs/>
        </w:rPr>
        <w:t>/</w:t>
      </w:r>
      <w:proofErr w:type="spellStart"/>
      <w:r w:rsidRPr="008604F2">
        <w:rPr>
          <w:rFonts w:cs="Open Sans"/>
          <w:b/>
          <w:bCs/>
        </w:rPr>
        <w:t>Impact</w:t>
      </w:r>
      <w:proofErr w:type="spellEnd"/>
      <w:r w:rsidRPr="008604F2">
        <w:rPr>
          <w:rFonts w:cs="Open Sans"/>
          <w:b/>
          <w:bCs/>
        </w:rPr>
        <w:t>/Learning</w:t>
      </w:r>
    </w:p>
    <w:p w14:paraId="2354F724" w14:textId="1E930863" w:rsidR="00EA76CD" w:rsidRPr="008604F2" w:rsidRDefault="00EA76CD" w:rsidP="00EA76CD">
      <w:pPr>
        <w:rPr>
          <w:rStyle w:val="normaltextrun"/>
          <w:rFonts w:cs="Open Sans"/>
          <w:lang w:val="en-US"/>
        </w:rPr>
      </w:pPr>
      <w:r w:rsidRPr="008604F2">
        <w:rPr>
          <w:rStyle w:val="normaltextrun"/>
          <w:rFonts w:cs="Open Sans"/>
          <w:lang w:val="en-US"/>
        </w:rPr>
        <w:t>The positive effects of the first All</w:t>
      </w:r>
      <w:r w:rsidR="008A692C">
        <w:rPr>
          <w:rStyle w:val="normaltextrun"/>
          <w:rFonts w:cs="Open Sans"/>
          <w:lang w:val="en-US"/>
        </w:rPr>
        <w:t xml:space="preserve"> Activity House</w:t>
      </w:r>
      <w:r w:rsidR="00116558">
        <w:rPr>
          <w:rStyle w:val="normaltextrun"/>
          <w:rFonts w:cs="Open Sans"/>
          <w:lang w:val="en-US"/>
        </w:rPr>
        <w:t xml:space="preserve"> in</w:t>
      </w:r>
      <w:r w:rsidRPr="008604F2">
        <w:rPr>
          <w:rStyle w:val="normaltextrun"/>
          <w:rFonts w:cs="Open Sans"/>
          <w:lang w:val="en-US"/>
        </w:rPr>
        <w:t xml:space="preserve"> </w:t>
      </w:r>
      <w:proofErr w:type="spellStart"/>
      <w:r w:rsidRPr="008604F2">
        <w:rPr>
          <w:rStyle w:val="normaltextrun"/>
          <w:rFonts w:cs="Open Sans"/>
          <w:lang w:val="en-US"/>
        </w:rPr>
        <w:t>Lindängen</w:t>
      </w:r>
      <w:proofErr w:type="spellEnd"/>
      <w:r w:rsidRPr="008604F2">
        <w:rPr>
          <w:rStyle w:val="normaltextrun"/>
          <w:rFonts w:cs="Open Sans"/>
          <w:lang w:val="en-US"/>
        </w:rPr>
        <w:t xml:space="preserve">, was among others a raise of the </w:t>
      </w:r>
      <w:r w:rsidRPr="008604F2">
        <w:rPr>
          <w:rStyle w:val="contextualspellingandgrammarerror"/>
          <w:rFonts w:cs="Open Sans"/>
          <w:lang w:val="en-US"/>
        </w:rPr>
        <w:t>students</w:t>
      </w:r>
      <w:r w:rsidRPr="008604F2">
        <w:rPr>
          <w:rStyle w:val="normaltextrun"/>
          <w:rFonts w:cs="Open Sans"/>
          <w:lang w:val="en-US"/>
        </w:rPr>
        <w:t xml:space="preserve"> grades and a higher feeling of security among all residents. </w:t>
      </w:r>
      <w:r w:rsidR="00F75AE5">
        <w:rPr>
          <w:rStyle w:val="normaltextrun"/>
          <w:rFonts w:cs="Open Sans"/>
          <w:lang w:val="en-US"/>
        </w:rPr>
        <w:t xml:space="preserve">It has also led to </w:t>
      </w:r>
      <w:r w:rsidR="000C424F">
        <w:rPr>
          <w:rStyle w:val="normaltextrun"/>
          <w:rFonts w:cs="Open Sans"/>
          <w:lang w:val="en-US"/>
        </w:rPr>
        <w:t xml:space="preserve">significant less </w:t>
      </w:r>
      <w:r w:rsidR="00604437">
        <w:rPr>
          <w:rStyle w:val="normaltextrun"/>
          <w:rFonts w:cs="Open Sans"/>
          <w:lang w:val="en-US"/>
        </w:rPr>
        <w:t>damage</w:t>
      </w:r>
      <w:r w:rsidR="00E72063">
        <w:rPr>
          <w:rStyle w:val="normaltextrun"/>
          <w:rFonts w:cs="Open Sans"/>
          <w:lang w:val="en-US"/>
        </w:rPr>
        <w:t xml:space="preserve"> in the area and the main Housin</w:t>
      </w:r>
      <w:r w:rsidR="00445A9C">
        <w:rPr>
          <w:rStyle w:val="normaltextrun"/>
          <w:rFonts w:cs="Open Sans"/>
          <w:lang w:val="en-US"/>
        </w:rPr>
        <w:t>g</w:t>
      </w:r>
      <w:r w:rsidR="00E72063">
        <w:rPr>
          <w:rStyle w:val="normaltextrun"/>
          <w:rFonts w:cs="Open Sans"/>
          <w:lang w:val="en-US"/>
        </w:rPr>
        <w:t xml:space="preserve"> company</w:t>
      </w:r>
      <w:r w:rsidR="00445A9C">
        <w:rPr>
          <w:rStyle w:val="normaltextrun"/>
          <w:rFonts w:cs="Open Sans"/>
          <w:lang w:val="en-US"/>
        </w:rPr>
        <w:t xml:space="preserve"> decided to build more </w:t>
      </w:r>
      <w:r w:rsidR="00F03D75">
        <w:rPr>
          <w:rStyle w:val="normaltextrun"/>
          <w:rFonts w:cs="Open Sans"/>
          <w:lang w:val="en-US"/>
        </w:rPr>
        <w:t>apartment houses</w:t>
      </w:r>
      <w:r w:rsidR="00E46DEF">
        <w:rPr>
          <w:rStyle w:val="normaltextrun"/>
          <w:rFonts w:cs="Open Sans"/>
          <w:lang w:val="en-US"/>
        </w:rPr>
        <w:t xml:space="preserve"> in the </w:t>
      </w:r>
      <w:proofErr w:type="gramStart"/>
      <w:r w:rsidR="00E46DEF">
        <w:rPr>
          <w:rStyle w:val="normaltextrun"/>
          <w:rFonts w:cs="Open Sans"/>
          <w:lang w:val="en-US"/>
        </w:rPr>
        <w:t xml:space="preserve">area </w:t>
      </w:r>
      <w:r w:rsidR="00E72063">
        <w:rPr>
          <w:rStyle w:val="normaltextrun"/>
          <w:rFonts w:cs="Open Sans"/>
          <w:lang w:val="en-US"/>
        </w:rPr>
        <w:t xml:space="preserve"> </w:t>
      </w:r>
      <w:r w:rsidR="00F03D75">
        <w:rPr>
          <w:rStyle w:val="normaltextrun"/>
          <w:rFonts w:cs="Open Sans"/>
          <w:lang w:val="en-US"/>
        </w:rPr>
        <w:t>due</w:t>
      </w:r>
      <w:proofErr w:type="gramEnd"/>
      <w:r w:rsidR="00F03D75">
        <w:rPr>
          <w:rStyle w:val="normaltextrun"/>
          <w:rFonts w:cs="Open Sans"/>
          <w:lang w:val="en-US"/>
        </w:rPr>
        <w:t xml:space="preserve"> to </w:t>
      </w:r>
      <w:r w:rsidR="000C1E91">
        <w:rPr>
          <w:rStyle w:val="normaltextrun"/>
          <w:rFonts w:cs="Open Sans"/>
          <w:lang w:val="en-US"/>
        </w:rPr>
        <w:t xml:space="preserve">the </w:t>
      </w:r>
      <w:r w:rsidR="00BE0EB3">
        <w:rPr>
          <w:rStyle w:val="normaltextrun"/>
          <w:rFonts w:cs="Open Sans"/>
          <w:lang w:val="en-US"/>
        </w:rPr>
        <w:t xml:space="preserve">positive atmosphere in the area and to </w:t>
      </w:r>
      <w:r w:rsidR="00456BEE">
        <w:rPr>
          <w:rStyle w:val="normaltextrun"/>
          <w:rFonts w:cs="Open Sans"/>
          <w:lang w:val="en-US"/>
        </w:rPr>
        <w:t>bigger demand for apartments</w:t>
      </w:r>
      <w:r w:rsidR="00CF36E5">
        <w:rPr>
          <w:rStyle w:val="normaltextrun"/>
          <w:rFonts w:cs="Open Sans"/>
          <w:lang w:val="en-US"/>
        </w:rPr>
        <w:t>.</w:t>
      </w:r>
    </w:p>
    <w:p w14:paraId="0D99DD5F" w14:textId="486648FB" w:rsidR="00EA76CD" w:rsidRPr="008604F2" w:rsidRDefault="00EA76CD" w:rsidP="00EA76CD">
      <w:pPr>
        <w:rPr>
          <w:rFonts w:eastAsia="Arial" w:cs="Open Sans"/>
          <w:bCs/>
          <w:lang w:val="en-GB"/>
        </w:rPr>
      </w:pPr>
      <w:r w:rsidRPr="008604F2">
        <w:rPr>
          <w:rFonts w:eastAsia="Arial" w:cs="Open Sans"/>
          <w:bCs/>
          <w:lang w:val="en-GB"/>
        </w:rPr>
        <w:t xml:space="preserve">In Malmö, the AAH is used in socially disadvantaged areas with a very high rate of immigrants with low income and high rate of unemployment. However, the idea of using the school as a community centre, to cooperate closely with the school and culture department and to have a potential oriented approach can most certainly be used in any local community to promote social inclusion and cohesion and active citizenship. </w:t>
      </w:r>
      <w:r w:rsidR="008B16D5" w:rsidRPr="008604F2">
        <w:rPr>
          <w:rFonts w:eastAsia="Arial" w:cs="Open Sans"/>
          <w:bCs/>
          <w:lang w:val="en-GB"/>
        </w:rPr>
        <w:t>Of course,</w:t>
      </w:r>
      <w:r w:rsidRPr="008604F2">
        <w:rPr>
          <w:rFonts w:eastAsia="Arial" w:cs="Open Sans"/>
          <w:bCs/>
          <w:lang w:val="en-GB"/>
        </w:rPr>
        <w:t xml:space="preserve"> the concept must be modified out of the local context, like prerequisites and needs.</w:t>
      </w:r>
    </w:p>
    <w:p w14:paraId="1FC5AD0C" w14:textId="5F8F6B43" w:rsidR="00EA76CD" w:rsidRPr="008604F2" w:rsidRDefault="00CA5527" w:rsidP="00EA76CD">
      <w:pPr>
        <w:pStyle w:val="paragraph"/>
        <w:spacing w:before="0" w:beforeAutospacing="0" w:after="0" w:afterAutospacing="0"/>
        <w:textAlignment w:val="baseline"/>
        <w:rPr>
          <w:rStyle w:val="eop"/>
          <w:rFonts w:asciiTheme="minorHAnsi" w:eastAsiaTheme="majorEastAsia" w:hAnsiTheme="minorHAnsi" w:cs="Open Sans"/>
          <w:sz w:val="22"/>
          <w:szCs w:val="22"/>
          <w:lang w:val="en-US"/>
        </w:rPr>
      </w:pPr>
      <w:r>
        <w:rPr>
          <w:rStyle w:val="eop"/>
          <w:rFonts w:asciiTheme="minorHAnsi" w:eastAsiaTheme="majorEastAsia" w:hAnsiTheme="minorHAnsi" w:cs="Open Sans"/>
          <w:sz w:val="22"/>
          <w:szCs w:val="22"/>
          <w:lang w:val="en-GB"/>
        </w:rPr>
        <w:t>A</w:t>
      </w:r>
      <w:r w:rsidR="00EA76CD" w:rsidRPr="008604F2">
        <w:rPr>
          <w:rStyle w:val="eop"/>
          <w:rFonts w:asciiTheme="minorHAnsi" w:eastAsiaTheme="majorEastAsia" w:hAnsiTheme="minorHAnsi" w:cs="Open Sans"/>
          <w:sz w:val="22"/>
          <w:szCs w:val="22"/>
          <w:lang w:val="en-US"/>
        </w:rPr>
        <w:t xml:space="preserve"> benefit with </w:t>
      </w:r>
      <w:r w:rsidR="00CF36E5">
        <w:rPr>
          <w:rStyle w:val="eop"/>
          <w:rFonts w:asciiTheme="minorHAnsi" w:eastAsiaTheme="majorEastAsia" w:hAnsiTheme="minorHAnsi" w:cs="Open Sans"/>
          <w:sz w:val="22"/>
          <w:szCs w:val="22"/>
          <w:lang w:val="en-US"/>
        </w:rPr>
        <w:t>the AAH</w:t>
      </w:r>
      <w:r w:rsidR="00EA76CD" w:rsidRPr="008604F2">
        <w:rPr>
          <w:rStyle w:val="eop"/>
          <w:rFonts w:asciiTheme="minorHAnsi" w:eastAsiaTheme="majorEastAsia" w:hAnsiTheme="minorHAnsi" w:cs="Open Sans"/>
          <w:sz w:val="22"/>
          <w:szCs w:val="22"/>
          <w:lang w:val="en-US"/>
        </w:rPr>
        <w:t xml:space="preserve"> </w:t>
      </w:r>
      <w:proofErr w:type="gramStart"/>
      <w:r w:rsidR="00EA76CD" w:rsidRPr="008604F2">
        <w:rPr>
          <w:rStyle w:val="eop"/>
          <w:rFonts w:asciiTheme="minorHAnsi" w:eastAsiaTheme="majorEastAsia" w:hAnsiTheme="minorHAnsi" w:cs="Open Sans"/>
          <w:sz w:val="22"/>
          <w:szCs w:val="22"/>
          <w:lang w:val="en-US"/>
        </w:rPr>
        <w:t>are</w:t>
      </w:r>
      <w:proofErr w:type="gramEnd"/>
      <w:r>
        <w:rPr>
          <w:rStyle w:val="eop"/>
          <w:rFonts w:asciiTheme="minorHAnsi" w:eastAsiaTheme="majorEastAsia" w:hAnsiTheme="minorHAnsi" w:cs="Open Sans"/>
          <w:sz w:val="22"/>
          <w:szCs w:val="22"/>
          <w:lang w:val="en-US"/>
        </w:rPr>
        <w:t xml:space="preserve"> also</w:t>
      </w:r>
      <w:r w:rsidR="00EA76CD" w:rsidRPr="008604F2">
        <w:rPr>
          <w:rStyle w:val="eop"/>
          <w:rFonts w:asciiTheme="minorHAnsi" w:eastAsiaTheme="majorEastAsia" w:hAnsiTheme="minorHAnsi" w:cs="Open Sans"/>
          <w:sz w:val="22"/>
          <w:szCs w:val="22"/>
          <w:lang w:val="en-US"/>
        </w:rPr>
        <w:t xml:space="preserve"> that due to the location within the school, more adults together create a safer school environment. It enables teachers to focus on their core assignments and the staff contributes to the daily work in making sure that all children are seen and heard. Activities stimulate both movement and creativity but also improve group dynamics and give positive effects that spill over during lecture time. The participants describe it as bringing something positive to the school, activities to look forward to and a place to go if one needs help or just to say </w:t>
      </w:r>
      <w:r w:rsidR="00D42282">
        <w:rPr>
          <w:rStyle w:val="eop"/>
          <w:rFonts w:asciiTheme="minorHAnsi" w:eastAsiaTheme="majorEastAsia" w:hAnsiTheme="minorHAnsi" w:cs="Open Sans"/>
          <w:sz w:val="22"/>
          <w:szCs w:val="22"/>
          <w:lang w:val="en-US"/>
        </w:rPr>
        <w:t>“H</w:t>
      </w:r>
      <w:r w:rsidR="00EA76CD" w:rsidRPr="008604F2">
        <w:rPr>
          <w:rStyle w:val="eop"/>
          <w:rFonts w:asciiTheme="minorHAnsi" w:eastAsiaTheme="majorEastAsia" w:hAnsiTheme="minorHAnsi" w:cs="Open Sans"/>
          <w:sz w:val="22"/>
          <w:szCs w:val="22"/>
          <w:lang w:val="en-US"/>
        </w:rPr>
        <w:t>i</w:t>
      </w:r>
      <w:r w:rsidR="00D42282">
        <w:rPr>
          <w:rStyle w:val="eop"/>
          <w:rFonts w:asciiTheme="minorHAnsi" w:eastAsiaTheme="majorEastAsia" w:hAnsiTheme="minorHAnsi" w:cs="Open Sans"/>
          <w:sz w:val="22"/>
          <w:szCs w:val="22"/>
          <w:lang w:val="en-US"/>
        </w:rPr>
        <w:t>”</w:t>
      </w:r>
      <w:r w:rsidR="00EA76CD" w:rsidRPr="008604F2">
        <w:rPr>
          <w:rStyle w:val="eop"/>
          <w:rFonts w:asciiTheme="minorHAnsi" w:eastAsiaTheme="majorEastAsia" w:hAnsiTheme="minorHAnsi" w:cs="Open Sans"/>
          <w:sz w:val="22"/>
          <w:szCs w:val="22"/>
          <w:lang w:val="en-US"/>
        </w:rPr>
        <w:t>. The presence of A</w:t>
      </w:r>
      <w:r w:rsidR="00D42282">
        <w:rPr>
          <w:rStyle w:val="eop"/>
          <w:rFonts w:asciiTheme="minorHAnsi" w:eastAsiaTheme="majorEastAsia" w:hAnsiTheme="minorHAnsi" w:cs="Open Sans"/>
          <w:sz w:val="22"/>
          <w:szCs w:val="22"/>
          <w:lang w:val="en-US"/>
        </w:rPr>
        <w:t>AH</w:t>
      </w:r>
      <w:r w:rsidR="00EA76CD" w:rsidRPr="008604F2">
        <w:rPr>
          <w:rStyle w:val="eop"/>
          <w:rFonts w:asciiTheme="minorHAnsi" w:eastAsiaTheme="majorEastAsia" w:hAnsiTheme="minorHAnsi" w:cs="Open Sans"/>
          <w:sz w:val="22"/>
          <w:szCs w:val="22"/>
          <w:lang w:val="en-US"/>
        </w:rPr>
        <w:t xml:space="preserve"> brings a calm and familiar vibe to the school and creates an atmosphere where everyone is welcome to join and be themselves. Furthermore, the community work strengthens the local community but also the individual in terms of giving opportunities for participation, tools that increases ability to voice one’s thoughts and strives to spread knowledge in human rights and how these rights can be used. Together with the local citizens, A</w:t>
      </w:r>
      <w:r w:rsidR="00D42282">
        <w:rPr>
          <w:rStyle w:val="eop"/>
          <w:rFonts w:asciiTheme="minorHAnsi" w:eastAsiaTheme="majorEastAsia" w:hAnsiTheme="minorHAnsi" w:cs="Open Sans"/>
          <w:sz w:val="22"/>
          <w:szCs w:val="22"/>
          <w:lang w:val="en-US"/>
        </w:rPr>
        <w:t>AH</w:t>
      </w:r>
      <w:r w:rsidR="00EA76CD" w:rsidRPr="008604F2">
        <w:rPr>
          <w:rStyle w:val="eop"/>
          <w:rFonts w:asciiTheme="minorHAnsi" w:eastAsiaTheme="majorEastAsia" w:hAnsiTheme="minorHAnsi" w:cs="Open Sans"/>
          <w:sz w:val="22"/>
          <w:szCs w:val="22"/>
          <w:lang w:val="en-US"/>
        </w:rPr>
        <w:t xml:space="preserve"> builds fellowship that create positive long-term impact in the community and strives to improve the possibilities to have meaningful activities, learn new things and experience new contexts. </w:t>
      </w:r>
    </w:p>
    <w:p w14:paraId="50F9545C" w14:textId="77777777" w:rsidR="00EA76CD" w:rsidRPr="008604F2" w:rsidRDefault="00EA76CD" w:rsidP="00EA76CD">
      <w:pPr>
        <w:pStyle w:val="paragraph"/>
        <w:spacing w:before="0" w:beforeAutospacing="0" w:after="0" w:afterAutospacing="0"/>
        <w:textAlignment w:val="baseline"/>
        <w:rPr>
          <w:rFonts w:asciiTheme="minorHAnsi" w:hAnsiTheme="minorHAnsi" w:cs="Open Sans"/>
          <w:sz w:val="22"/>
          <w:szCs w:val="22"/>
          <w:lang w:val="en-US"/>
        </w:rPr>
      </w:pPr>
    </w:p>
    <w:p w14:paraId="08262517" w14:textId="3F9D6AAC" w:rsidR="00EA76CD" w:rsidRPr="008604F2" w:rsidRDefault="00EA76CD" w:rsidP="00EA76CD">
      <w:pPr>
        <w:rPr>
          <w:rFonts w:cs="Open Sans"/>
          <w:b/>
          <w:bCs/>
          <w:lang w:val="en-GB"/>
        </w:rPr>
      </w:pPr>
      <w:r w:rsidRPr="008604F2">
        <w:rPr>
          <w:rFonts w:cs="Open Sans"/>
          <w:b/>
          <w:bCs/>
          <w:lang w:val="en-GB"/>
        </w:rPr>
        <w:t>Key success factors</w:t>
      </w:r>
      <w:r w:rsidR="003F2736" w:rsidRPr="008604F2">
        <w:rPr>
          <w:noProof/>
        </w:rPr>
        <w:drawing>
          <wp:anchor distT="0" distB="0" distL="114300" distR="114300" simplePos="0" relativeHeight="251660288" behindDoc="0" locked="0" layoutInCell="1" allowOverlap="1" wp14:anchorId="6BCA893C" wp14:editId="309C99C8">
            <wp:simplePos x="0" y="0"/>
            <wp:positionH relativeFrom="column">
              <wp:posOffset>3259455</wp:posOffset>
            </wp:positionH>
            <wp:positionV relativeFrom="paragraph">
              <wp:posOffset>234950</wp:posOffset>
            </wp:positionV>
            <wp:extent cx="2566035" cy="1685925"/>
            <wp:effectExtent l="0" t="0" r="5715" b="9525"/>
            <wp:wrapSquare wrapText="bothSides"/>
            <wp:docPr id="1510489353" name="Picture 3" descr="G:\Förvaltningar\SoF Söder\Allaktivitetshuset Hermodsdal (8908)\Bilder &amp; Filmer\Vårt hermodsdal bilde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G:\Förvaltningar\SoF Söder\Allaktivitetshuset Hermodsdal (8908)\Bilder &amp; Filmer\Vårt hermodsdal bilder\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035" cy="1685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604F2">
        <w:rPr>
          <w:rFonts w:cs="Open Sans"/>
          <w:b/>
          <w:bCs/>
          <w:lang w:val="en-GB"/>
        </w:rPr>
        <w:t xml:space="preserve">                                                                                   </w:t>
      </w:r>
    </w:p>
    <w:p w14:paraId="3A69AAC3" w14:textId="3475AB65"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 xml:space="preserve">All activities are free of </w:t>
      </w:r>
      <w:proofErr w:type="gramStart"/>
      <w:r w:rsidRPr="008604F2">
        <w:rPr>
          <w:rStyle w:val="normaltextrun"/>
          <w:rFonts w:asciiTheme="minorHAnsi" w:eastAsiaTheme="majorEastAsia" w:hAnsiTheme="minorHAnsi" w:cs="Open Sans"/>
          <w:sz w:val="22"/>
          <w:szCs w:val="22"/>
          <w:lang w:val="en-US"/>
        </w:rPr>
        <w:t>charge</w:t>
      </w:r>
      <w:proofErr w:type="gramEnd"/>
      <w:r w:rsidRPr="008604F2">
        <w:rPr>
          <w:rStyle w:val="normaltextrun"/>
          <w:rFonts w:asciiTheme="minorHAnsi" w:eastAsiaTheme="majorEastAsia" w:hAnsiTheme="minorHAnsi" w:cs="Open Sans"/>
          <w:sz w:val="22"/>
          <w:szCs w:val="22"/>
          <w:lang w:val="en-US"/>
        </w:rPr>
        <w:t xml:space="preserve">                    </w:t>
      </w:r>
    </w:p>
    <w:p w14:paraId="02C8D8A7" w14:textId="77777777"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 xml:space="preserve">Using the school as a community center        </w:t>
      </w:r>
    </w:p>
    <w:p w14:paraId="6E2C4207" w14:textId="77777777"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Reaching adult residents via the children</w:t>
      </w:r>
    </w:p>
    <w:p w14:paraId="32EDEBB3" w14:textId="213D1431"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A potential oriented attitude</w:t>
      </w:r>
    </w:p>
    <w:p w14:paraId="6C7804D2" w14:textId="3F3C4EC1" w:rsidR="00EA76CD" w:rsidRPr="008604F2" w:rsidRDefault="008E2354"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proofErr w:type="spellStart"/>
      <w:r w:rsidRPr="008604F2">
        <w:rPr>
          <w:rStyle w:val="normaltextrun"/>
          <w:rFonts w:asciiTheme="minorHAnsi" w:eastAsiaTheme="majorEastAsia" w:hAnsiTheme="minorHAnsi" w:cs="Open Sans"/>
          <w:sz w:val="22"/>
          <w:szCs w:val="22"/>
          <w:lang w:val="en-US"/>
        </w:rPr>
        <w:t>R</w:t>
      </w:r>
      <w:r w:rsidR="00EA76CD" w:rsidRPr="008604F2">
        <w:rPr>
          <w:rStyle w:val="normaltextrun"/>
          <w:rFonts w:asciiTheme="minorHAnsi" w:eastAsiaTheme="majorEastAsia" w:hAnsiTheme="minorHAnsi" w:cs="Open Sans"/>
          <w:sz w:val="22"/>
          <w:szCs w:val="22"/>
          <w:lang w:val="en-US"/>
        </w:rPr>
        <w:t>ealise</w:t>
      </w:r>
      <w:proofErr w:type="spellEnd"/>
      <w:r w:rsidR="00EA76CD" w:rsidRPr="008604F2">
        <w:rPr>
          <w:rStyle w:val="normaltextrun"/>
          <w:rFonts w:asciiTheme="minorHAnsi" w:eastAsiaTheme="majorEastAsia" w:hAnsiTheme="minorHAnsi" w:cs="Open Sans"/>
          <w:sz w:val="22"/>
          <w:szCs w:val="22"/>
          <w:lang w:val="en-US"/>
        </w:rPr>
        <w:t xml:space="preserve"> </w:t>
      </w:r>
      <w:r w:rsidR="005363A5">
        <w:rPr>
          <w:rStyle w:val="normaltextrun"/>
          <w:rFonts w:asciiTheme="minorHAnsi" w:eastAsiaTheme="majorEastAsia" w:hAnsiTheme="minorHAnsi" w:cs="Open Sans"/>
          <w:sz w:val="22"/>
          <w:szCs w:val="22"/>
          <w:lang w:val="en-US"/>
        </w:rPr>
        <w:t xml:space="preserve">all </w:t>
      </w:r>
      <w:r w:rsidR="00EA76CD" w:rsidRPr="008604F2">
        <w:rPr>
          <w:rStyle w:val="normaltextrun"/>
          <w:rFonts w:asciiTheme="minorHAnsi" w:eastAsiaTheme="majorEastAsia" w:hAnsiTheme="minorHAnsi" w:cs="Open Sans"/>
          <w:sz w:val="22"/>
          <w:szCs w:val="22"/>
          <w:lang w:val="en-US"/>
        </w:rPr>
        <w:t>wanted activities</w:t>
      </w:r>
      <w:r w:rsidRPr="008604F2">
        <w:rPr>
          <w:rStyle w:val="normaltextrun"/>
          <w:rFonts w:asciiTheme="minorHAnsi" w:eastAsiaTheme="majorEastAsia" w:hAnsiTheme="minorHAnsi" w:cs="Open Sans"/>
          <w:sz w:val="22"/>
          <w:szCs w:val="22"/>
          <w:lang w:val="en-US"/>
        </w:rPr>
        <w:t xml:space="preserve"> </w:t>
      </w:r>
      <w:proofErr w:type="gramStart"/>
      <w:r w:rsidRPr="008604F2">
        <w:rPr>
          <w:rStyle w:val="normaltextrun"/>
          <w:rFonts w:asciiTheme="minorHAnsi" w:eastAsiaTheme="majorEastAsia" w:hAnsiTheme="minorHAnsi" w:cs="Open Sans"/>
          <w:sz w:val="22"/>
          <w:szCs w:val="22"/>
          <w:lang w:val="en-US"/>
        </w:rPr>
        <w:t>fast</w:t>
      </w:r>
      <w:proofErr w:type="gramEnd"/>
    </w:p>
    <w:p w14:paraId="535DE17A" w14:textId="07A60960"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 xml:space="preserve">Promote </w:t>
      </w:r>
      <w:proofErr w:type="gramStart"/>
      <w:r w:rsidRPr="008604F2">
        <w:rPr>
          <w:rStyle w:val="normaltextrun"/>
          <w:rFonts w:asciiTheme="minorHAnsi" w:eastAsiaTheme="majorEastAsia" w:hAnsiTheme="minorHAnsi" w:cs="Open Sans"/>
          <w:sz w:val="22"/>
          <w:szCs w:val="22"/>
          <w:lang w:val="en-US"/>
        </w:rPr>
        <w:t>volunteering</w:t>
      </w:r>
      <w:proofErr w:type="gramEnd"/>
    </w:p>
    <w:p w14:paraId="37BF73E0" w14:textId="77777777"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Active networking with all local actors</w:t>
      </w:r>
    </w:p>
    <w:p w14:paraId="46CD3C41" w14:textId="77777777" w:rsidR="00EA76CD" w:rsidRPr="008604F2" w:rsidRDefault="00EA76CD"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Common local events</w:t>
      </w:r>
    </w:p>
    <w:p w14:paraId="6BC5BA73" w14:textId="07C25164" w:rsidR="00FC4A5C" w:rsidRPr="008604F2" w:rsidRDefault="00FC4A5C"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 xml:space="preserve">Show trust and give </w:t>
      </w:r>
      <w:proofErr w:type="gramStart"/>
      <w:r w:rsidRPr="008604F2">
        <w:rPr>
          <w:rStyle w:val="normaltextrun"/>
          <w:rFonts w:asciiTheme="minorHAnsi" w:eastAsiaTheme="majorEastAsia" w:hAnsiTheme="minorHAnsi" w:cs="Open Sans"/>
          <w:sz w:val="22"/>
          <w:szCs w:val="22"/>
          <w:lang w:val="en-US"/>
        </w:rPr>
        <w:t>responsibility</w:t>
      </w:r>
      <w:proofErr w:type="gramEnd"/>
    </w:p>
    <w:p w14:paraId="79626582" w14:textId="44B90E91" w:rsidR="00BC19A7" w:rsidRPr="008604F2" w:rsidRDefault="00BC19A7" w:rsidP="008604F2">
      <w:pPr>
        <w:pStyle w:val="paragraph"/>
        <w:numPr>
          <w:ilvl w:val="0"/>
          <w:numId w:val="2"/>
        </w:numPr>
        <w:spacing w:before="0" w:beforeAutospacing="0" w:after="0" w:afterAutospacing="0"/>
        <w:textAlignment w:val="baseline"/>
        <w:rPr>
          <w:rStyle w:val="normaltextrun"/>
          <w:rFonts w:asciiTheme="minorHAnsi" w:eastAsiaTheme="majorEastAsia" w:hAnsiTheme="minorHAnsi" w:cs="Open Sans"/>
          <w:sz w:val="22"/>
          <w:szCs w:val="22"/>
          <w:lang w:val="en-US"/>
        </w:rPr>
      </w:pPr>
      <w:r w:rsidRPr="008604F2">
        <w:rPr>
          <w:rStyle w:val="normaltextrun"/>
          <w:rFonts w:asciiTheme="minorHAnsi" w:eastAsiaTheme="majorEastAsia" w:hAnsiTheme="minorHAnsi" w:cs="Open Sans"/>
          <w:sz w:val="22"/>
          <w:szCs w:val="22"/>
          <w:lang w:val="en-US"/>
        </w:rPr>
        <w:t>Always a bottom-up perspective</w:t>
      </w:r>
    </w:p>
    <w:p w14:paraId="4A8D6853" w14:textId="1C44F189" w:rsidR="00EA76CD" w:rsidRPr="008604F2" w:rsidRDefault="00EA76CD" w:rsidP="00EA76CD">
      <w:pPr>
        <w:pStyle w:val="paragraph"/>
        <w:spacing w:before="0" w:beforeAutospacing="0" w:after="0" w:afterAutospacing="0"/>
        <w:textAlignment w:val="baseline"/>
        <w:rPr>
          <w:rStyle w:val="normaltextrun"/>
          <w:rFonts w:asciiTheme="minorHAnsi" w:eastAsiaTheme="majorEastAsia" w:hAnsiTheme="minorHAnsi" w:cs="Open Sans"/>
          <w:sz w:val="22"/>
          <w:szCs w:val="22"/>
          <w:lang w:val="en-US"/>
        </w:rPr>
      </w:pPr>
    </w:p>
    <w:p w14:paraId="4A784E8D" w14:textId="77777777" w:rsidR="001B5003" w:rsidRDefault="001B5003" w:rsidP="003F2736">
      <w:pPr>
        <w:rPr>
          <w:rFonts w:cs="Open Sans"/>
          <w:b/>
          <w:bCs/>
          <w:sz w:val="28"/>
          <w:szCs w:val="28"/>
          <w:lang w:val="en-GB"/>
        </w:rPr>
      </w:pPr>
    </w:p>
    <w:p w14:paraId="59D4CF75" w14:textId="43BDB586" w:rsidR="00F401CE" w:rsidRPr="00AD46BA" w:rsidRDefault="00F401CE" w:rsidP="003F2736">
      <w:pPr>
        <w:rPr>
          <w:rFonts w:cs="Open Sans"/>
          <w:b/>
          <w:bCs/>
          <w:sz w:val="24"/>
          <w:szCs w:val="24"/>
          <w:lang w:val="en-GB"/>
        </w:rPr>
      </w:pPr>
      <w:r w:rsidRPr="00AD46BA">
        <w:rPr>
          <w:rFonts w:cs="Open Sans"/>
          <w:b/>
          <w:bCs/>
          <w:sz w:val="24"/>
          <w:szCs w:val="24"/>
          <w:lang w:val="en-GB"/>
        </w:rPr>
        <w:t xml:space="preserve">Case study </w:t>
      </w:r>
      <w:r w:rsidR="00DE0B2B" w:rsidRPr="00AD46BA">
        <w:rPr>
          <w:rFonts w:cs="Open Sans"/>
          <w:b/>
          <w:bCs/>
          <w:sz w:val="24"/>
          <w:szCs w:val="24"/>
          <w:lang w:val="en-GB"/>
        </w:rPr>
        <w:t>I</w:t>
      </w:r>
      <w:r w:rsidR="00DE0043" w:rsidRPr="00AD46BA">
        <w:rPr>
          <w:rFonts w:cs="Open Sans"/>
          <w:b/>
          <w:bCs/>
          <w:sz w:val="24"/>
          <w:szCs w:val="24"/>
          <w:lang w:val="en-GB"/>
        </w:rPr>
        <w:t>I</w:t>
      </w:r>
      <w:r w:rsidRPr="00AD46BA">
        <w:rPr>
          <w:rFonts w:cs="Open Sans"/>
          <w:b/>
          <w:bCs/>
          <w:sz w:val="24"/>
          <w:szCs w:val="24"/>
          <w:lang w:val="en-GB"/>
        </w:rPr>
        <w:t xml:space="preserve">: </w:t>
      </w:r>
      <w:proofErr w:type="spellStart"/>
      <w:r w:rsidRPr="00AD46BA">
        <w:rPr>
          <w:rFonts w:cs="Open Sans"/>
          <w:b/>
          <w:bCs/>
          <w:sz w:val="24"/>
          <w:szCs w:val="24"/>
          <w:lang w:val="en-GB"/>
        </w:rPr>
        <w:t>Neighborhood</w:t>
      </w:r>
      <w:proofErr w:type="spellEnd"/>
      <w:r w:rsidRPr="00AD46BA">
        <w:rPr>
          <w:rFonts w:cs="Open Sans"/>
          <w:b/>
          <w:bCs/>
          <w:sz w:val="24"/>
          <w:szCs w:val="24"/>
          <w:lang w:val="en-GB"/>
        </w:rPr>
        <w:t xml:space="preserve"> Volunteers in Debrecen region, Hungary</w:t>
      </w:r>
      <w:r w:rsidRPr="00AD46BA">
        <w:rPr>
          <w:rFonts w:eastAsia="Verdana" w:cs="Open Sans"/>
          <w:b/>
          <w:bCs/>
          <w:sz w:val="24"/>
          <w:szCs w:val="24"/>
          <w:lang w:val="en-GB"/>
        </w:rPr>
        <w:t xml:space="preserve">      </w:t>
      </w:r>
    </w:p>
    <w:p w14:paraId="5427A84D" w14:textId="1BF2D091" w:rsidR="00F401CE" w:rsidRDefault="003F2736" w:rsidP="00F401CE">
      <w:pPr>
        <w:rPr>
          <w:rFonts w:cs="Open Sans"/>
          <w:b/>
          <w:bCs/>
          <w:lang w:val="en-GB"/>
        </w:rPr>
      </w:pPr>
      <w:r w:rsidRPr="008604F2">
        <w:rPr>
          <w:noProof/>
        </w:rPr>
        <w:drawing>
          <wp:anchor distT="0" distB="0" distL="114300" distR="114300" simplePos="0" relativeHeight="251663360" behindDoc="0" locked="0" layoutInCell="1" allowOverlap="1" wp14:anchorId="1BD6E407" wp14:editId="4211CAA0">
            <wp:simplePos x="0" y="0"/>
            <wp:positionH relativeFrom="margin">
              <wp:posOffset>59056</wp:posOffset>
            </wp:positionH>
            <wp:positionV relativeFrom="paragraph">
              <wp:posOffset>232410</wp:posOffset>
            </wp:positionV>
            <wp:extent cx="2908300" cy="1787942"/>
            <wp:effectExtent l="0" t="0" r="6350" b="3175"/>
            <wp:wrapNone/>
            <wp:docPr id="1283706364" name="Bildobjekt 3" descr="En bild som visar klädsel, person, person,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51515" name="Bildobjekt 3" descr="En bild som visar klädsel, person, person, Människoansikte&#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525" cy="1790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01CE" w:rsidRPr="008604F2">
        <w:rPr>
          <w:rFonts w:cs="Open Sans"/>
          <w:b/>
          <w:bCs/>
          <w:lang w:val="en-GB"/>
        </w:rPr>
        <w:t>Background and objectives</w:t>
      </w:r>
    </w:p>
    <w:p w14:paraId="7A3FD925" w14:textId="77777777" w:rsidR="003F2736" w:rsidRPr="008604F2" w:rsidRDefault="003F2736" w:rsidP="00F401CE">
      <w:pPr>
        <w:rPr>
          <w:rFonts w:eastAsia="Verdana" w:cs="Open Sans"/>
          <w:lang w:val="en-GB"/>
        </w:rPr>
      </w:pPr>
    </w:p>
    <w:p w14:paraId="2349596E" w14:textId="77777777" w:rsidR="003F2736" w:rsidRDefault="003F2736" w:rsidP="00F401CE">
      <w:pPr>
        <w:rPr>
          <w:rFonts w:eastAsia="Verdana" w:cs="Open Sans"/>
          <w:lang w:val="en-GB"/>
        </w:rPr>
      </w:pPr>
    </w:p>
    <w:p w14:paraId="0E285567" w14:textId="77777777" w:rsidR="003F2736" w:rsidRDefault="003F2736" w:rsidP="00F401CE">
      <w:pPr>
        <w:rPr>
          <w:rFonts w:eastAsia="Verdana" w:cs="Open Sans"/>
          <w:lang w:val="en-GB"/>
        </w:rPr>
      </w:pPr>
    </w:p>
    <w:p w14:paraId="7257C8EB" w14:textId="77777777" w:rsidR="003F2736" w:rsidRDefault="003F2736" w:rsidP="00F401CE">
      <w:pPr>
        <w:rPr>
          <w:rFonts w:eastAsia="Verdana" w:cs="Open Sans"/>
          <w:lang w:val="en-GB"/>
        </w:rPr>
      </w:pPr>
    </w:p>
    <w:p w14:paraId="70E941A2" w14:textId="77777777" w:rsidR="003F2736" w:rsidRDefault="003F2736" w:rsidP="00F401CE">
      <w:pPr>
        <w:rPr>
          <w:rFonts w:eastAsia="Verdana" w:cs="Open Sans"/>
          <w:lang w:val="en-GB"/>
        </w:rPr>
      </w:pPr>
    </w:p>
    <w:p w14:paraId="5902F8E7" w14:textId="77777777" w:rsidR="003F2736" w:rsidRDefault="003F2736" w:rsidP="00F401CE">
      <w:pPr>
        <w:rPr>
          <w:rFonts w:eastAsia="Verdana" w:cs="Open Sans"/>
          <w:lang w:val="en-GB"/>
        </w:rPr>
      </w:pPr>
    </w:p>
    <w:p w14:paraId="4484C022" w14:textId="77777777" w:rsidR="003F2736" w:rsidRDefault="003F2736" w:rsidP="00F401CE">
      <w:pPr>
        <w:rPr>
          <w:rFonts w:eastAsia="Verdana" w:cs="Open Sans"/>
          <w:lang w:val="en-GB"/>
        </w:rPr>
      </w:pPr>
    </w:p>
    <w:p w14:paraId="107061ED" w14:textId="323F614E" w:rsidR="00F401CE" w:rsidRDefault="00F401CE" w:rsidP="00F401CE">
      <w:pPr>
        <w:rPr>
          <w:rFonts w:eastAsia="Verdana" w:cs="Open Sans"/>
          <w:lang w:val="en-GB"/>
        </w:rPr>
      </w:pPr>
      <w:r w:rsidRPr="008604F2">
        <w:rPr>
          <w:rFonts w:eastAsia="Verdana" w:cs="Open Sans"/>
          <w:lang w:val="en-GB"/>
        </w:rPr>
        <w:t>Eletfa Segitö Szolgalat Egyesulet (Lifetree Help Service Association) was founded in Csapokert district in Debrecen already 1989 and is an organization that basically is aimed at developing community work in the region. They do it by educating local residents and regional NGO´s on how to organize and coordinate community work. The basic idea of Eletfa is to foster community development out of a holistic view and out of the Settlement way of help to self-help.</w:t>
      </w:r>
    </w:p>
    <w:p w14:paraId="3E8DF6CE" w14:textId="647749E8" w:rsidR="00F401CE" w:rsidRDefault="00F401CE" w:rsidP="00F401CE">
      <w:pPr>
        <w:pStyle w:val="Default"/>
        <w:rPr>
          <w:rFonts w:asciiTheme="minorHAnsi" w:hAnsiTheme="minorHAnsi" w:cs="Open Sans"/>
          <w:sz w:val="22"/>
          <w:szCs w:val="22"/>
          <w:lang w:val="en-GB"/>
        </w:rPr>
      </w:pPr>
      <w:proofErr w:type="spellStart"/>
      <w:r w:rsidRPr="008604F2">
        <w:rPr>
          <w:rFonts w:asciiTheme="minorHAnsi" w:hAnsiTheme="minorHAnsi" w:cs="Open Sans"/>
          <w:sz w:val="22"/>
          <w:szCs w:val="22"/>
          <w:lang w:val="en-GB"/>
        </w:rPr>
        <w:t>Eletfa</w:t>
      </w:r>
      <w:proofErr w:type="spellEnd"/>
      <w:r w:rsidRPr="008604F2">
        <w:rPr>
          <w:rFonts w:asciiTheme="minorHAnsi" w:hAnsiTheme="minorHAnsi" w:cs="Open Sans"/>
          <w:sz w:val="22"/>
          <w:szCs w:val="22"/>
          <w:lang w:val="en-GB"/>
        </w:rPr>
        <w:t xml:space="preserve"> recognized that only few members of the community use local services or take part actively in the community. They got some information stating that a lot of citizens living in that area do not even know about the facilities, supports offered by the institution, many of whom even try to keep the distance from it and not wishing to recourse to professional help. This applies to all the active humanitarian organizations of Debrecen. Starting from these issues they thought that they should familiarize the ones who could supposedly benefit from the supports offered, by taking them closer to these people and to look for people to whom they can truly turn to with total confidence if any kinds of problems or questions occur. It is of primal importance that an integrated and inclusive vital local community, the network developed in the neighbourhood and the natural protective nets improves the living standard. They were interested in the ways they could actually develop on the level of the community and in the immediate neighbourhood the </w:t>
      </w:r>
      <w:proofErr w:type="gramStart"/>
      <w:r w:rsidRPr="008604F2">
        <w:rPr>
          <w:rFonts w:asciiTheme="minorHAnsi" w:hAnsiTheme="minorHAnsi" w:cs="Open Sans"/>
          <w:sz w:val="22"/>
          <w:szCs w:val="22"/>
          <w:lang w:val="en-GB"/>
        </w:rPr>
        <w:t>so called</w:t>
      </w:r>
      <w:proofErr w:type="gramEnd"/>
      <w:r w:rsidRPr="008604F2">
        <w:rPr>
          <w:rFonts w:asciiTheme="minorHAnsi" w:hAnsiTheme="minorHAnsi" w:cs="Open Sans"/>
          <w:sz w:val="22"/>
          <w:szCs w:val="22"/>
          <w:lang w:val="en-GB"/>
        </w:rPr>
        <w:t xml:space="preserve"> communal life, the mutual caretaking and reciprocal help giving both on the level of individuals and that of the community</w:t>
      </w:r>
      <w:r w:rsidR="00790B38">
        <w:rPr>
          <w:rFonts w:asciiTheme="minorHAnsi" w:hAnsiTheme="minorHAnsi" w:cs="Open Sans"/>
          <w:sz w:val="22"/>
          <w:szCs w:val="22"/>
          <w:lang w:val="en-GB"/>
        </w:rPr>
        <w:t>. T</w:t>
      </w:r>
      <w:r w:rsidRPr="008604F2">
        <w:rPr>
          <w:rFonts w:asciiTheme="minorHAnsi" w:hAnsiTheme="minorHAnsi" w:cs="Open Sans"/>
          <w:sz w:val="22"/>
          <w:szCs w:val="22"/>
          <w:lang w:val="en-GB"/>
        </w:rPr>
        <w:t xml:space="preserve">hey also tried to find the best ways to help mobilizing the locals in taking care of the problems that might occur in that </w:t>
      </w:r>
      <w:proofErr w:type="gramStart"/>
      <w:r w:rsidRPr="008604F2">
        <w:rPr>
          <w:rFonts w:asciiTheme="minorHAnsi" w:hAnsiTheme="minorHAnsi" w:cs="Open Sans"/>
          <w:sz w:val="22"/>
          <w:szCs w:val="22"/>
          <w:lang w:val="en-GB"/>
        </w:rPr>
        <w:t>particular suburban</w:t>
      </w:r>
      <w:proofErr w:type="gramEnd"/>
      <w:r w:rsidRPr="008604F2">
        <w:rPr>
          <w:rFonts w:asciiTheme="minorHAnsi" w:hAnsiTheme="minorHAnsi" w:cs="Open Sans"/>
          <w:sz w:val="22"/>
          <w:szCs w:val="22"/>
          <w:lang w:val="en-GB"/>
        </w:rPr>
        <w:t xml:space="preserve"> area of the town. </w:t>
      </w:r>
    </w:p>
    <w:p w14:paraId="79E6E5D6" w14:textId="77777777" w:rsidR="00067536" w:rsidRDefault="00067536" w:rsidP="00F401CE">
      <w:pPr>
        <w:pStyle w:val="Default"/>
        <w:rPr>
          <w:rFonts w:asciiTheme="minorHAnsi" w:hAnsiTheme="minorHAnsi" w:cs="Open Sans"/>
          <w:sz w:val="22"/>
          <w:szCs w:val="22"/>
          <w:lang w:val="en-GB"/>
        </w:rPr>
      </w:pPr>
    </w:p>
    <w:p w14:paraId="6C6E3477" w14:textId="77777777" w:rsidR="00067536" w:rsidRPr="008604F2" w:rsidRDefault="00067536" w:rsidP="00067536">
      <w:pPr>
        <w:rPr>
          <w:rFonts w:eastAsia="Verdana" w:cs="Open Sans"/>
          <w:lang w:val="en-GB"/>
        </w:rPr>
      </w:pPr>
      <w:r>
        <w:rPr>
          <w:rFonts w:eastAsia="Verdana" w:cs="Open Sans"/>
          <w:lang w:val="en-GB"/>
        </w:rPr>
        <w:t>Neighbourhood Volunteers is about training volunteers who are local active citizens and key community members. Their task is to be the connection between local services, help the professional social workers to inform people and help them reach the services as well as volunteer community workers in their community.</w:t>
      </w:r>
    </w:p>
    <w:p w14:paraId="3E26AAAB" w14:textId="388B80F6" w:rsidR="00067536" w:rsidRPr="008604F2" w:rsidRDefault="00067536" w:rsidP="00F401CE">
      <w:pPr>
        <w:pStyle w:val="Default"/>
        <w:rPr>
          <w:rFonts w:asciiTheme="minorHAnsi" w:hAnsiTheme="minorHAnsi" w:cs="Open Sans"/>
          <w:sz w:val="22"/>
          <w:szCs w:val="22"/>
          <w:lang w:val="en-GB"/>
        </w:rPr>
      </w:pPr>
      <w:r w:rsidRPr="008604F2">
        <w:rPr>
          <w:rFonts w:asciiTheme="minorHAnsi" w:hAnsiTheme="minorHAnsi" w:cs="Open Sans"/>
          <w:sz w:val="22"/>
          <w:szCs w:val="22"/>
          <w:lang w:val="en-GB"/>
        </w:rPr>
        <w:t xml:space="preserve">The Neighbourhood Volunteers programme empower residents to exercise their rights as citizens through self-empowerment techniques, develop and strengthen neighbourhood relations in the district and organise a network of neighbourhood volunteers and develop volunteering and community work in the local community. </w:t>
      </w:r>
    </w:p>
    <w:p w14:paraId="674204EA" w14:textId="77777777" w:rsidR="00F401CE" w:rsidRDefault="00F401CE" w:rsidP="00F401CE">
      <w:pPr>
        <w:pStyle w:val="Default"/>
        <w:rPr>
          <w:rFonts w:asciiTheme="minorHAnsi" w:eastAsia="Verdana" w:hAnsiTheme="minorHAnsi" w:cs="Open Sans"/>
          <w:color w:val="auto"/>
          <w:sz w:val="22"/>
          <w:szCs w:val="22"/>
          <w:lang w:val="en-GB"/>
        </w:rPr>
      </w:pPr>
    </w:p>
    <w:p w14:paraId="6AC37B2B" w14:textId="5444DBC3" w:rsidR="00F401CE" w:rsidRPr="00D36925" w:rsidRDefault="00D36925" w:rsidP="00F401CE">
      <w:pPr>
        <w:rPr>
          <w:rFonts w:eastAsia="Verdana" w:cs="Open Sans"/>
          <w:lang w:val="en-GB"/>
        </w:rPr>
      </w:pPr>
      <w:r>
        <w:rPr>
          <w:rFonts w:eastAsia="Verdana" w:cs="Open Sans"/>
          <w:lang w:val="en-GB"/>
        </w:rPr>
        <w:t xml:space="preserve">Followingly, </w:t>
      </w:r>
      <w:r w:rsidR="00726A05">
        <w:rPr>
          <w:rFonts w:eastAsia="Verdana" w:cs="Open Sans"/>
          <w:lang w:val="en-GB"/>
        </w:rPr>
        <w:t>t</w:t>
      </w:r>
      <w:r w:rsidR="00F401CE" w:rsidRPr="00D36925">
        <w:rPr>
          <w:rFonts w:eastAsia="Verdana" w:cs="Open Sans"/>
          <w:lang w:val="en-GB"/>
        </w:rPr>
        <w:t xml:space="preserve">he objectives </w:t>
      </w:r>
      <w:r w:rsidRPr="00D36925">
        <w:rPr>
          <w:rFonts w:eastAsia="Verdana" w:cs="Open Sans"/>
          <w:lang w:val="en-GB"/>
        </w:rPr>
        <w:t>are</w:t>
      </w:r>
      <w:r w:rsidR="00F401CE" w:rsidRPr="00D36925">
        <w:rPr>
          <w:rFonts w:eastAsia="Verdana" w:cs="Open Sans"/>
          <w:lang w:val="en-GB"/>
        </w:rPr>
        <w:t xml:space="preserve"> to: </w:t>
      </w:r>
    </w:p>
    <w:p w14:paraId="68590B9E" w14:textId="4E51ADEA" w:rsidR="00F401CE" w:rsidRPr="00013E2E" w:rsidRDefault="00F401CE" w:rsidP="00013E2E">
      <w:pPr>
        <w:pStyle w:val="Liststycke"/>
        <w:numPr>
          <w:ilvl w:val="0"/>
          <w:numId w:val="4"/>
        </w:numPr>
        <w:rPr>
          <w:rFonts w:eastAsia="Verdana" w:cs="Open Sans"/>
          <w:lang w:val="en-GB"/>
        </w:rPr>
      </w:pPr>
      <w:r w:rsidRPr="00013E2E">
        <w:rPr>
          <w:rFonts w:eastAsia="Verdana" w:cs="Open Sans"/>
          <w:lang w:val="en-GB"/>
        </w:rPr>
        <w:t xml:space="preserve">empower residents to exercise their rights as citizens through self-empowerment </w:t>
      </w:r>
      <w:r w:rsidR="00013E2E" w:rsidRPr="00013E2E">
        <w:rPr>
          <w:rFonts w:eastAsia="Verdana" w:cs="Open Sans"/>
          <w:lang w:val="en-GB"/>
        </w:rPr>
        <w:t>techniques.</w:t>
      </w:r>
    </w:p>
    <w:p w14:paraId="3B1F94ED" w14:textId="6EFB11A7" w:rsidR="00F401CE" w:rsidRPr="00013E2E" w:rsidRDefault="00F401CE" w:rsidP="00013E2E">
      <w:pPr>
        <w:pStyle w:val="Liststycke"/>
        <w:numPr>
          <w:ilvl w:val="0"/>
          <w:numId w:val="4"/>
        </w:numPr>
        <w:rPr>
          <w:rFonts w:eastAsia="Verdana" w:cs="Open Sans"/>
          <w:lang w:val="en-GB"/>
        </w:rPr>
      </w:pPr>
      <w:r w:rsidRPr="00013E2E">
        <w:rPr>
          <w:rFonts w:eastAsia="Verdana" w:cs="Open Sans"/>
          <w:lang w:val="en-GB"/>
        </w:rPr>
        <w:lastRenderedPageBreak/>
        <w:t xml:space="preserve">develop and strengthen neighbourhood relations in the </w:t>
      </w:r>
      <w:r w:rsidR="00013E2E" w:rsidRPr="00013E2E">
        <w:rPr>
          <w:rFonts w:eastAsia="Verdana" w:cs="Open Sans"/>
          <w:lang w:val="en-GB"/>
        </w:rPr>
        <w:t>district.</w:t>
      </w:r>
    </w:p>
    <w:p w14:paraId="45A10A7C" w14:textId="00E44374" w:rsidR="00F401CE" w:rsidRPr="00013E2E" w:rsidRDefault="00F401CE" w:rsidP="00013E2E">
      <w:pPr>
        <w:pStyle w:val="Liststycke"/>
        <w:numPr>
          <w:ilvl w:val="0"/>
          <w:numId w:val="4"/>
        </w:numPr>
        <w:rPr>
          <w:rFonts w:cs="Open Sans"/>
          <w:b/>
          <w:bCs/>
          <w:lang w:val="en-GB"/>
        </w:rPr>
      </w:pPr>
      <w:r w:rsidRPr="00013E2E">
        <w:rPr>
          <w:rFonts w:eastAsia="Verdana" w:cs="Open Sans"/>
          <w:lang w:val="en-GB"/>
        </w:rPr>
        <w:t>organize a network of neighbourhood volunteers and develop volunteering and community work in the local community.</w:t>
      </w:r>
    </w:p>
    <w:p w14:paraId="4E1C0E56" w14:textId="77777777" w:rsidR="00F401CE" w:rsidRPr="008604F2" w:rsidRDefault="00F401CE" w:rsidP="00F401CE">
      <w:pPr>
        <w:rPr>
          <w:rFonts w:eastAsia="Verdana" w:cs="Open Sans"/>
          <w:lang w:val="en-GB"/>
        </w:rPr>
      </w:pPr>
      <w:r w:rsidRPr="008604F2">
        <w:rPr>
          <w:rFonts w:cs="Open Sans"/>
          <w:b/>
          <w:bCs/>
          <w:lang w:val="en-GB"/>
        </w:rPr>
        <w:t>Methods and activities</w:t>
      </w:r>
    </w:p>
    <w:p w14:paraId="255EEA89" w14:textId="296D6B00" w:rsidR="00F401CE" w:rsidRPr="008604F2" w:rsidRDefault="00F401CE" w:rsidP="00F401CE">
      <w:pPr>
        <w:rPr>
          <w:rFonts w:eastAsia="Verdana" w:cs="Open Sans"/>
          <w:lang w:val="en-GB"/>
        </w:rPr>
      </w:pPr>
      <w:r w:rsidRPr="008604F2">
        <w:rPr>
          <w:rFonts w:eastAsia="Verdana" w:cs="Open Sans"/>
          <w:lang w:val="en-GB"/>
        </w:rPr>
        <w:t xml:space="preserve">It starts with information of the program to the local residents and a call for volunteers in the neighbourhood and the aim is to find informal leaders, </w:t>
      </w:r>
      <w:r w:rsidR="00013E2E" w:rsidRPr="008604F2">
        <w:rPr>
          <w:rFonts w:eastAsia="Verdana" w:cs="Open Sans"/>
          <w:lang w:val="en-GB"/>
        </w:rPr>
        <w:t>like “</w:t>
      </w:r>
      <w:r w:rsidRPr="008604F2">
        <w:rPr>
          <w:rFonts w:eastAsia="Verdana" w:cs="Open Sans"/>
          <w:lang w:val="en-GB"/>
        </w:rPr>
        <w:t xml:space="preserve">trusted citizens” and interest them for the training. After receiving applications, interviews of the applicants are conducted to find the best fitted participants. The training is 36 hours long (6 hours * 6 Saturdays) and the themes are: </w:t>
      </w:r>
    </w:p>
    <w:p w14:paraId="455855D2" w14:textId="3FEEE768" w:rsidR="00F401CE" w:rsidRPr="00013E2E" w:rsidRDefault="00F401CE" w:rsidP="00013E2E">
      <w:pPr>
        <w:pStyle w:val="Liststycke"/>
        <w:numPr>
          <w:ilvl w:val="0"/>
          <w:numId w:val="6"/>
        </w:numPr>
        <w:rPr>
          <w:rFonts w:eastAsia="Verdana" w:cs="Open Sans"/>
          <w:lang w:val="en-GB"/>
        </w:rPr>
      </w:pPr>
      <w:r w:rsidRPr="00013E2E">
        <w:rPr>
          <w:rFonts w:eastAsia="Verdana" w:cs="Open Sans"/>
          <w:lang w:val="en-GB"/>
        </w:rPr>
        <w:t>History and Purpose</w:t>
      </w:r>
    </w:p>
    <w:p w14:paraId="68E14123" w14:textId="02026E53" w:rsidR="00F401CE" w:rsidRPr="00013E2E" w:rsidRDefault="00F401CE" w:rsidP="00013E2E">
      <w:pPr>
        <w:pStyle w:val="Liststycke"/>
        <w:numPr>
          <w:ilvl w:val="0"/>
          <w:numId w:val="6"/>
        </w:numPr>
        <w:rPr>
          <w:rFonts w:eastAsia="Verdana" w:cs="Open Sans"/>
          <w:lang w:val="en-GB"/>
        </w:rPr>
      </w:pPr>
      <w:r w:rsidRPr="00013E2E">
        <w:rPr>
          <w:rFonts w:eastAsia="Verdana" w:cs="Open Sans"/>
          <w:lang w:val="en-GB"/>
        </w:rPr>
        <w:t>Mapping of institutions and organisations in the district</w:t>
      </w:r>
    </w:p>
    <w:p w14:paraId="248CD27A" w14:textId="218C8441" w:rsidR="00F401CE" w:rsidRPr="00013E2E" w:rsidRDefault="00F401CE" w:rsidP="00013E2E">
      <w:pPr>
        <w:pStyle w:val="Liststycke"/>
        <w:numPr>
          <w:ilvl w:val="0"/>
          <w:numId w:val="6"/>
        </w:numPr>
        <w:rPr>
          <w:rFonts w:eastAsia="Verdana" w:cs="Open Sans"/>
          <w:lang w:val="en-GB"/>
        </w:rPr>
      </w:pPr>
      <w:r w:rsidRPr="00013E2E">
        <w:rPr>
          <w:rFonts w:eastAsia="Verdana" w:cs="Open Sans"/>
          <w:lang w:val="en-GB"/>
        </w:rPr>
        <w:t xml:space="preserve">Community work methods and including </w:t>
      </w:r>
      <w:r w:rsidR="008B16D5" w:rsidRPr="00013E2E">
        <w:rPr>
          <w:rFonts w:eastAsia="Verdana" w:cs="Open Sans"/>
          <w:lang w:val="en-GB"/>
        </w:rPr>
        <w:t>and</w:t>
      </w:r>
      <w:r w:rsidRPr="00013E2E">
        <w:rPr>
          <w:rFonts w:eastAsia="Verdana" w:cs="Open Sans"/>
          <w:lang w:val="en-GB"/>
        </w:rPr>
        <w:t xml:space="preserve"> democratic meeting </w:t>
      </w:r>
      <w:r w:rsidR="008B16D5" w:rsidRPr="00013E2E">
        <w:rPr>
          <w:rFonts w:eastAsia="Verdana" w:cs="Open Sans"/>
          <w:lang w:val="en-GB"/>
        </w:rPr>
        <w:t>techniques.</w:t>
      </w:r>
    </w:p>
    <w:p w14:paraId="49736856" w14:textId="17258AB8" w:rsidR="00F401CE" w:rsidRPr="00013E2E" w:rsidRDefault="00F401CE" w:rsidP="00013E2E">
      <w:pPr>
        <w:pStyle w:val="Liststycke"/>
        <w:numPr>
          <w:ilvl w:val="0"/>
          <w:numId w:val="6"/>
        </w:numPr>
        <w:rPr>
          <w:rFonts w:eastAsia="Verdana" w:cs="Open Sans"/>
          <w:lang w:val="en-GB"/>
        </w:rPr>
      </w:pPr>
      <w:r w:rsidRPr="00013E2E">
        <w:rPr>
          <w:rFonts w:eastAsia="Verdana" w:cs="Open Sans"/>
          <w:lang w:val="en-GB"/>
        </w:rPr>
        <w:t>Communication and media training</w:t>
      </w:r>
    </w:p>
    <w:p w14:paraId="6B769929" w14:textId="6F706CA8" w:rsidR="00F401CE" w:rsidRPr="00013E2E" w:rsidRDefault="00F401CE" w:rsidP="00013E2E">
      <w:pPr>
        <w:pStyle w:val="Liststycke"/>
        <w:numPr>
          <w:ilvl w:val="0"/>
          <w:numId w:val="6"/>
        </w:numPr>
        <w:rPr>
          <w:rFonts w:eastAsia="Verdana" w:cs="Open Sans"/>
          <w:lang w:val="en-GB"/>
        </w:rPr>
      </w:pPr>
      <w:r w:rsidRPr="00013E2E">
        <w:rPr>
          <w:rFonts w:eastAsia="Verdana" w:cs="Open Sans"/>
          <w:lang w:val="en-GB"/>
        </w:rPr>
        <w:t>Introduction to the structure of social services</w:t>
      </w:r>
    </w:p>
    <w:p w14:paraId="3FDEA5A4" w14:textId="557B06B5" w:rsidR="00F401CE" w:rsidRPr="00013E2E" w:rsidRDefault="00F401CE" w:rsidP="00013E2E">
      <w:pPr>
        <w:pStyle w:val="Liststycke"/>
        <w:numPr>
          <w:ilvl w:val="0"/>
          <w:numId w:val="6"/>
        </w:numPr>
        <w:rPr>
          <w:rFonts w:eastAsia="Verdana" w:cs="Open Sans"/>
          <w:lang w:val="en-GB"/>
        </w:rPr>
      </w:pPr>
      <w:r w:rsidRPr="00013E2E">
        <w:rPr>
          <w:rFonts w:eastAsia="Verdana" w:cs="Open Sans"/>
          <w:lang w:val="en-GB"/>
        </w:rPr>
        <w:t>Self-awareness training</w:t>
      </w:r>
    </w:p>
    <w:p w14:paraId="5B856635" w14:textId="77777777" w:rsidR="00F401CE" w:rsidRPr="008604F2" w:rsidRDefault="00F401CE" w:rsidP="00F401CE">
      <w:pPr>
        <w:rPr>
          <w:rFonts w:cs="Open Sans"/>
          <w:lang w:val="en-GB"/>
        </w:rPr>
      </w:pPr>
      <w:r w:rsidRPr="008604F2">
        <w:rPr>
          <w:rFonts w:cs="Open Sans"/>
          <w:lang w:val="en-GB"/>
        </w:rPr>
        <w:t xml:space="preserve">After starting their work, it is needed to have ongoing needs assessment, with their participation. Volunteers work is based on need: providing information, information, assistance with administration, community organisation, mental health care, liaison with the district's institutions and supervision. </w:t>
      </w:r>
    </w:p>
    <w:p w14:paraId="27AEF318" w14:textId="77777777" w:rsidR="00F401CE" w:rsidRPr="008604F2" w:rsidRDefault="00F401CE" w:rsidP="00F401CE">
      <w:pPr>
        <w:pStyle w:val="Default"/>
        <w:rPr>
          <w:rFonts w:asciiTheme="minorHAnsi" w:hAnsiTheme="minorHAnsi" w:cs="Open Sans"/>
          <w:sz w:val="22"/>
          <w:szCs w:val="22"/>
          <w:lang w:val="en-GB"/>
        </w:rPr>
      </w:pPr>
      <w:r w:rsidRPr="008604F2">
        <w:rPr>
          <w:rFonts w:asciiTheme="minorHAnsi" w:hAnsiTheme="minorHAnsi" w:cs="Open Sans"/>
          <w:sz w:val="22"/>
          <w:szCs w:val="22"/>
          <w:lang w:val="en-GB"/>
        </w:rPr>
        <w:t xml:space="preserve">Volunteers carry out their outreach activities in their homes for two hours a week at a pre-arranged time. This is indicated on a sign in a prominent place for the residents of the street. </w:t>
      </w:r>
    </w:p>
    <w:p w14:paraId="7DB0B283" w14:textId="77777777" w:rsidR="00F401CE" w:rsidRPr="008604F2" w:rsidRDefault="00F401CE" w:rsidP="00F401CE">
      <w:pPr>
        <w:pStyle w:val="Default"/>
        <w:rPr>
          <w:rFonts w:asciiTheme="minorHAnsi" w:hAnsiTheme="minorHAnsi" w:cs="Open Sans"/>
          <w:sz w:val="22"/>
          <w:szCs w:val="22"/>
          <w:lang w:val="en-GB"/>
        </w:rPr>
      </w:pPr>
      <w:r w:rsidRPr="008604F2">
        <w:rPr>
          <w:rFonts w:asciiTheme="minorHAnsi" w:hAnsiTheme="minorHAnsi" w:cs="Open Sans"/>
          <w:sz w:val="22"/>
          <w:szCs w:val="22"/>
          <w:lang w:val="en-GB"/>
        </w:rPr>
        <w:t xml:space="preserve">Supervision is monthly, by individual appointment on request and also further training and continuous updating of information. </w:t>
      </w:r>
    </w:p>
    <w:p w14:paraId="7EBD40C6" w14:textId="2A016A87" w:rsidR="00F401CE" w:rsidRPr="008604F2" w:rsidRDefault="00F401CE" w:rsidP="00F401CE">
      <w:pPr>
        <w:pStyle w:val="Default"/>
        <w:rPr>
          <w:rFonts w:asciiTheme="minorHAnsi" w:hAnsiTheme="minorHAnsi" w:cs="Open Sans"/>
          <w:sz w:val="22"/>
          <w:szCs w:val="22"/>
          <w:lang w:val="en-GB"/>
        </w:rPr>
      </w:pPr>
      <w:r w:rsidRPr="008604F2">
        <w:rPr>
          <w:rFonts w:asciiTheme="minorHAnsi" w:hAnsiTheme="minorHAnsi" w:cs="Open Sans"/>
          <w:sz w:val="22"/>
          <w:szCs w:val="22"/>
          <w:lang w:val="en-GB"/>
        </w:rPr>
        <w:t>It is important that the local community is informed about the launch of the program, both so that their needs and ideas can be integrated into the program, and so that those who want to volunteer are informed about the opportunity and how to get in touch</w:t>
      </w:r>
      <w:r w:rsidR="00165FE6">
        <w:rPr>
          <w:rFonts w:asciiTheme="minorHAnsi" w:hAnsiTheme="minorHAnsi" w:cs="Open Sans"/>
          <w:sz w:val="22"/>
          <w:szCs w:val="22"/>
          <w:lang w:val="en-GB"/>
        </w:rPr>
        <w:t xml:space="preserve">. </w:t>
      </w:r>
      <w:r w:rsidR="00E25596">
        <w:rPr>
          <w:rFonts w:asciiTheme="minorHAnsi" w:hAnsiTheme="minorHAnsi" w:cs="Open Sans"/>
          <w:sz w:val="22"/>
          <w:szCs w:val="22"/>
          <w:lang w:val="en-GB"/>
        </w:rPr>
        <w:t>I</w:t>
      </w:r>
      <w:r w:rsidRPr="008604F2">
        <w:rPr>
          <w:rFonts w:asciiTheme="minorHAnsi" w:hAnsiTheme="minorHAnsi" w:cs="Open Sans"/>
          <w:sz w:val="22"/>
          <w:szCs w:val="22"/>
          <w:lang w:val="en-GB"/>
        </w:rPr>
        <w:t xml:space="preserve">t is good if there is already a specific contact person to receive applications. </w:t>
      </w:r>
    </w:p>
    <w:p w14:paraId="3D6AEF6E" w14:textId="77777777" w:rsidR="00F401CE" w:rsidRPr="008604F2" w:rsidRDefault="00F401CE" w:rsidP="00F401CE">
      <w:pPr>
        <w:pStyle w:val="Default"/>
        <w:rPr>
          <w:rFonts w:asciiTheme="minorHAnsi" w:hAnsiTheme="minorHAnsi" w:cs="Open Sans"/>
          <w:sz w:val="22"/>
          <w:szCs w:val="22"/>
          <w:lang w:val="en-GB"/>
        </w:rPr>
      </w:pPr>
      <w:r w:rsidRPr="008604F2">
        <w:rPr>
          <w:rFonts w:asciiTheme="minorHAnsi" w:hAnsiTheme="minorHAnsi" w:cs="Open Sans"/>
          <w:sz w:val="22"/>
          <w:szCs w:val="22"/>
          <w:lang w:val="en-GB"/>
        </w:rPr>
        <w:t xml:space="preserve">Neighbourhood volunteers provide a service to the public, so it makes sense to look for candidates who are accepted members of the local community, have previously participated in community events and activities, and are a voice in their own neighbourhood. Important to make interviews with the possible volunteers. </w:t>
      </w:r>
    </w:p>
    <w:p w14:paraId="4A702068" w14:textId="77777777" w:rsidR="00F401CE" w:rsidRPr="008604F2" w:rsidRDefault="00F401CE" w:rsidP="00F401CE">
      <w:pPr>
        <w:pStyle w:val="Default"/>
        <w:rPr>
          <w:rFonts w:asciiTheme="minorHAnsi" w:hAnsiTheme="minorHAnsi" w:cs="Open Sans"/>
          <w:sz w:val="22"/>
          <w:szCs w:val="22"/>
          <w:lang w:val="en-GB"/>
        </w:rPr>
      </w:pPr>
    </w:p>
    <w:p w14:paraId="4A9820A1" w14:textId="77777777" w:rsidR="00F401CE" w:rsidRPr="008604F2" w:rsidRDefault="00F401CE" w:rsidP="00F401CE">
      <w:pPr>
        <w:rPr>
          <w:rFonts w:cs="Open Sans"/>
          <w:b/>
          <w:bCs/>
          <w:lang w:val="en-GB"/>
        </w:rPr>
      </w:pPr>
      <w:r w:rsidRPr="008604F2">
        <w:rPr>
          <w:rFonts w:cs="Open Sans"/>
          <w:b/>
          <w:bCs/>
          <w:lang w:val="en-GB"/>
        </w:rPr>
        <w:t>Results/Impact/Learning</w:t>
      </w:r>
    </w:p>
    <w:p w14:paraId="49289B14" w14:textId="1CA2EB32" w:rsidR="00F401CE" w:rsidRPr="008604F2" w:rsidRDefault="00F401CE" w:rsidP="00F401CE">
      <w:pPr>
        <w:rPr>
          <w:rFonts w:eastAsia="Verdana" w:cs="Open Sans"/>
          <w:lang w:val="en-GB"/>
        </w:rPr>
      </w:pPr>
      <w:r w:rsidRPr="008604F2">
        <w:rPr>
          <w:rFonts w:eastAsia="Verdana" w:cs="Open Sans"/>
          <w:lang w:val="en-GB"/>
        </w:rPr>
        <w:t xml:space="preserve">Some practical things this led to in the districts are discussions and information in places where people meet, like in the local store, the streets, the church and gym. Information signs about how to get in contact with </w:t>
      </w:r>
      <w:r w:rsidR="00013E2E" w:rsidRPr="008604F2">
        <w:rPr>
          <w:rFonts w:eastAsia="Verdana" w:cs="Open Sans"/>
          <w:lang w:val="en-GB"/>
        </w:rPr>
        <w:t>the Community</w:t>
      </w:r>
      <w:r w:rsidRPr="008604F2">
        <w:rPr>
          <w:rFonts w:eastAsia="Verdana" w:cs="Open Sans"/>
          <w:lang w:val="en-GB"/>
        </w:rPr>
        <w:t xml:space="preserve"> organizers and Neighbourhood Days. A network of local community organizers is created and supervising by the Eletfa educators are offered and carried through once a month. The major impact of this program is more experienced safety, a bigger sense of community and a higher level of Active citizenship.</w:t>
      </w:r>
    </w:p>
    <w:p w14:paraId="5811DFBC" w14:textId="4F71F05B" w:rsidR="00F401CE" w:rsidRPr="008604F2" w:rsidRDefault="00F401CE" w:rsidP="00F401CE">
      <w:pPr>
        <w:rPr>
          <w:rFonts w:eastAsia="Verdana" w:cs="Open Sans"/>
          <w:b/>
          <w:bCs/>
          <w:lang w:val="en-GB"/>
        </w:rPr>
      </w:pPr>
      <w:r w:rsidRPr="008604F2">
        <w:rPr>
          <w:rFonts w:eastAsia="Verdana" w:cs="Open Sans"/>
          <w:b/>
          <w:bCs/>
          <w:lang w:val="en-GB"/>
        </w:rPr>
        <w:t xml:space="preserve">Key success factors                        </w:t>
      </w:r>
    </w:p>
    <w:p w14:paraId="40C10145" w14:textId="09173F26" w:rsidR="00F401CE" w:rsidRPr="008604F2" w:rsidRDefault="00F401CE" w:rsidP="00013E2E">
      <w:pPr>
        <w:pStyle w:val="Liststycke"/>
        <w:numPr>
          <w:ilvl w:val="0"/>
          <w:numId w:val="7"/>
        </w:numPr>
        <w:rPr>
          <w:rFonts w:eastAsia="Verdana" w:cs="Open Sans"/>
          <w:lang w:val="en-GB"/>
        </w:rPr>
      </w:pPr>
      <w:r w:rsidRPr="008604F2">
        <w:rPr>
          <w:rFonts w:eastAsia="Verdana" w:cs="Open Sans"/>
          <w:lang w:val="en-GB"/>
        </w:rPr>
        <w:t>Involving locally trusted persons and informal leaders in an early stage</w:t>
      </w:r>
    </w:p>
    <w:p w14:paraId="475A82F7" w14:textId="6B18F704" w:rsidR="00F401CE" w:rsidRPr="008604F2" w:rsidRDefault="00F401CE" w:rsidP="00013E2E">
      <w:pPr>
        <w:pStyle w:val="Liststycke"/>
        <w:numPr>
          <w:ilvl w:val="0"/>
          <w:numId w:val="7"/>
        </w:numPr>
        <w:rPr>
          <w:rFonts w:eastAsia="Verdana" w:cs="Open Sans"/>
          <w:lang w:val="en-GB"/>
        </w:rPr>
      </w:pPr>
      <w:r w:rsidRPr="008604F2">
        <w:rPr>
          <w:rFonts w:eastAsia="Verdana" w:cs="Open Sans"/>
          <w:lang w:val="en-GB"/>
        </w:rPr>
        <w:t xml:space="preserve">Mobilizing and educating </w:t>
      </w:r>
      <w:r w:rsidR="00013E2E" w:rsidRPr="008604F2">
        <w:rPr>
          <w:rFonts w:eastAsia="Verdana" w:cs="Open Sans"/>
          <w:lang w:val="en-GB"/>
        </w:rPr>
        <w:t>residents</w:t>
      </w:r>
      <w:r w:rsidRPr="008604F2">
        <w:rPr>
          <w:rFonts w:eastAsia="Verdana" w:cs="Open Sans"/>
          <w:lang w:val="en-GB"/>
        </w:rPr>
        <w:t xml:space="preserve"> in a </w:t>
      </w:r>
      <w:r w:rsidR="00013E2E" w:rsidRPr="008604F2">
        <w:rPr>
          <w:rFonts w:eastAsia="Verdana" w:cs="Open Sans"/>
          <w:lang w:val="en-GB"/>
        </w:rPr>
        <w:t>well-structured</w:t>
      </w:r>
      <w:r w:rsidRPr="008604F2">
        <w:rPr>
          <w:rFonts w:eastAsia="Verdana" w:cs="Open Sans"/>
          <w:lang w:val="en-GB"/>
        </w:rPr>
        <w:t xml:space="preserve"> way</w:t>
      </w:r>
    </w:p>
    <w:p w14:paraId="3AA1DBFE" w14:textId="557DFA1F" w:rsidR="00F401CE" w:rsidRPr="008604F2" w:rsidRDefault="00F401CE" w:rsidP="00013E2E">
      <w:pPr>
        <w:pStyle w:val="Liststycke"/>
        <w:numPr>
          <w:ilvl w:val="0"/>
          <w:numId w:val="7"/>
        </w:numPr>
        <w:rPr>
          <w:rFonts w:eastAsia="Verdana" w:cs="Open Sans"/>
          <w:lang w:val="en-GB"/>
        </w:rPr>
      </w:pPr>
      <w:r w:rsidRPr="008604F2">
        <w:rPr>
          <w:rFonts w:eastAsia="Verdana" w:cs="Open Sans"/>
          <w:lang w:val="en-GB"/>
        </w:rPr>
        <w:t xml:space="preserve">Using events and parties </w:t>
      </w:r>
      <w:r w:rsidR="00013E2E" w:rsidRPr="008604F2">
        <w:rPr>
          <w:rFonts w:eastAsia="Verdana" w:cs="Open Sans"/>
          <w:lang w:val="en-GB"/>
        </w:rPr>
        <w:t>to</w:t>
      </w:r>
      <w:r w:rsidRPr="008604F2">
        <w:rPr>
          <w:rFonts w:eastAsia="Verdana" w:cs="Open Sans"/>
          <w:lang w:val="en-GB"/>
        </w:rPr>
        <w:t xml:space="preserve"> reach and attract </w:t>
      </w:r>
      <w:proofErr w:type="gramStart"/>
      <w:r w:rsidR="00013E2E" w:rsidRPr="008604F2">
        <w:rPr>
          <w:rFonts w:eastAsia="Verdana" w:cs="Open Sans"/>
          <w:lang w:val="en-GB"/>
        </w:rPr>
        <w:t>people</w:t>
      </w:r>
      <w:proofErr w:type="gramEnd"/>
    </w:p>
    <w:p w14:paraId="6E81839A" w14:textId="5CF16CE6" w:rsidR="00F401CE" w:rsidRPr="008604F2" w:rsidRDefault="00BC19A7" w:rsidP="00013E2E">
      <w:pPr>
        <w:pStyle w:val="Liststycke"/>
        <w:numPr>
          <w:ilvl w:val="0"/>
          <w:numId w:val="7"/>
        </w:numPr>
        <w:rPr>
          <w:rFonts w:eastAsia="Verdana" w:cs="Open Sans"/>
          <w:lang w:val="en-GB"/>
        </w:rPr>
      </w:pPr>
      <w:r w:rsidRPr="008604F2">
        <w:rPr>
          <w:rFonts w:eastAsia="Verdana" w:cs="Open Sans"/>
          <w:lang w:val="en-GB"/>
        </w:rPr>
        <w:lastRenderedPageBreak/>
        <w:t>Active networking with all local actors</w:t>
      </w:r>
    </w:p>
    <w:p w14:paraId="5F2ACA7A" w14:textId="5EF59217" w:rsidR="003F3F85" w:rsidRDefault="00BC19A7" w:rsidP="00013E2E">
      <w:pPr>
        <w:pStyle w:val="Liststycke"/>
        <w:numPr>
          <w:ilvl w:val="0"/>
          <w:numId w:val="7"/>
        </w:numPr>
        <w:rPr>
          <w:rFonts w:eastAsia="Verdana" w:cs="Open Sans"/>
          <w:lang w:val="en-GB"/>
        </w:rPr>
      </w:pPr>
      <w:r w:rsidRPr="003F1CF8">
        <w:rPr>
          <w:rFonts w:eastAsia="Verdana" w:cs="Open Sans"/>
          <w:lang w:val="en-GB"/>
        </w:rPr>
        <w:t>A bottom-up p</w:t>
      </w:r>
      <w:r w:rsidR="00C13C4C" w:rsidRPr="003F1CF8">
        <w:rPr>
          <w:rFonts w:eastAsia="Verdana" w:cs="Open Sans"/>
          <w:lang w:val="en-GB"/>
        </w:rPr>
        <w:t>erspective</w:t>
      </w:r>
      <w:r w:rsidR="003F1CF8" w:rsidRPr="003F1CF8">
        <w:rPr>
          <w:rFonts w:eastAsia="Verdana" w:cs="Open Sans"/>
          <w:lang w:val="en-GB"/>
        </w:rPr>
        <w:t xml:space="preserve"> and a holistic outlo</w:t>
      </w:r>
      <w:r w:rsidR="003F1CF8">
        <w:rPr>
          <w:rFonts w:eastAsia="Verdana" w:cs="Open Sans"/>
          <w:lang w:val="en-GB"/>
        </w:rPr>
        <w:t>o</w:t>
      </w:r>
      <w:r w:rsidR="003F1CF8" w:rsidRPr="003F1CF8">
        <w:rPr>
          <w:rFonts w:eastAsia="Verdana" w:cs="Open Sans"/>
          <w:lang w:val="en-GB"/>
        </w:rPr>
        <w:t>k</w:t>
      </w:r>
      <w:r w:rsidR="00C13C4C" w:rsidRPr="003F1CF8">
        <w:rPr>
          <w:rFonts w:eastAsia="Verdana" w:cs="Open Sans"/>
          <w:lang w:val="en-GB"/>
        </w:rPr>
        <w:t>.</w:t>
      </w:r>
    </w:p>
    <w:p w14:paraId="540436B3" w14:textId="77777777" w:rsidR="00F11891" w:rsidRPr="003F1CF8" w:rsidRDefault="00F11891" w:rsidP="00F11891">
      <w:pPr>
        <w:pStyle w:val="Liststycke"/>
        <w:rPr>
          <w:rFonts w:eastAsia="Verdana" w:cs="Open Sans"/>
          <w:lang w:val="en-GB"/>
        </w:rPr>
      </w:pPr>
    </w:p>
    <w:p w14:paraId="7F05DF4A" w14:textId="595814B7" w:rsidR="000F1C44" w:rsidRPr="000F1C44" w:rsidRDefault="000F1C44" w:rsidP="000F1C44">
      <w:pPr>
        <w:rPr>
          <w:rFonts w:eastAsia="Verdana" w:cs="Open Sans"/>
          <w:lang w:val="en-GB"/>
        </w:rPr>
      </w:pPr>
      <w:r w:rsidRPr="008604F2">
        <w:rPr>
          <w:noProof/>
        </w:rPr>
        <w:drawing>
          <wp:inline distT="0" distB="0" distL="0" distR="0" wp14:anchorId="6F068DF8" wp14:editId="69814B51">
            <wp:extent cx="1884680" cy="1397556"/>
            <wp:effectExtent l="0" t="0" r="1270" b="0"/>
            <wp:docPr id="62705745" name="Bildobjekt 2" descr="En bild som visar person, klädsel, maträtt, barbecu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66521" name="Bildobjekt 2" descr="En bild som visar person, klädsel, maträtt, barbecu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9617" cy="1430878"/>
                    </a:xfrm>
                    <a:prstGeom prst="rect">
                      <a:avLst/>
                    </a:prstGeom>
                    <a:ln>
                      <a:noFill/>
                    </a:ln>
                    <a:effectLst>
                      <a:softEdge rad="112500"/>
                    </a:effectLst>
                  </pic:spPr>
                </pic:pic>
              </a:graphicData>
            </a:graphic>
          </wp:inline>
        </w:drawing>
      </w:r>
      <w:r w:rsidRPr="000F1C44">
        <w:rPr>
          <w:noProof/>
        </w:rPr>
        <w:t xml:space="preserve"> </w:t>
      </w:r>
      <w:r w:rsidRPr="008604F2">
        <w:rPr>
          <w:noProof/>
        </w:rPr>
        <w:drawing>
          <wp:inline distT="0" distB="0" distL="0" distR="0" wp14:anchorId="233A56E4" wp14:editId="10243D80">
            <wp:extent cx="1954365" cy="1374760"/>
            <wp:effectExtent l="0" t="0" r="8255" b="0"/>
            <wp:docPr id="1680616752" name="Bildobjekt 1" descr="En bild som visar klädsel, fotbeklädnader, person, tjej&#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83783" name="Bildobjekt 1" descr="En bild som visar klädsel, fotbeklädnader, person, tjej&#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709" cy="1398919"/>
                    </a:xfrm>
                    <a:prstGeom prst="rect">
                      <a:avLst/>
                    </a:prstGeom>
                    <a:ln>
                      <a:noFill/>
                    </a:ln>
                    <a:effectLst>
                      <a:softEdge rad="112500"/>
                    </a:effectLst>
                  </pic:spPr>
                </pic:pic>
              </a:graphicData>
            </a:graphic>
          </wp:inline>
        </w:drawing>
      </w:r>
    </w:p>
    <w:p w14:paraId="35B9F552" w14:textId="77777777" w:rsidR="007E6151" w:rsidRDefault="007E6151" w:rsidP="003D2485">
      <w:pPr>
        <w:rPr>
          <w:b/>
          <w:bCs/>
          <w:sz w:val="28"/>
          <w:szCs w:val="28"/>
          <w:lang w:val="en-US"/>
        </w:rPr>
      </w:pPr>
    </w:p>
    <w:p w14:paraId="72948392" w14:textId="77777777" w:rsidR="007E6151" w:rsidRDefault="007E6151" w:rsidP="003D2485">
      <w:pPr>
        <w:rPr>
          <w:b/>
          <w:bCs/>
          <w:sz w:val="28"/>
          <w:szCs w:val="28"/>
          <w:lang w:val="en-US"/>
        </w:rPr>
      </w:pPr>
    </w:p>
    <w:p w14:paraId="7B8DFEDF" w14:textId="77777777" w:rsidR="007E6151" w:rsidRDefault="007E6151" w:rsidP="003D2485">
      <w:pPr>
        <w:rPr>
          <w:b/>
          <w:bCs/>
          <w:sz w:val="28"/>
          <w:szCs w:val="28"/>
          <w:lang w:val="en-US"/>
        </w:rPr>
      </w:pPr>
    </w:p>
    <w:p w14:paraId="7D5B02B6" w14:textId="77777777" w:rsidR="00204171" w:rsidRDefault="00204171" w:rsidP="003D2485">
      <w:pPr>
        <w:rPr>
          <w:b/>
          <w:bCs/>
          <w:sz w:val="24"/>
          <w:szCs w:val="24"/>
          <w:lang w:val="en-US"/>
        </w:rPr>
      </w:pPr>
    </w:p>
    <w:p w14:paraId="11C0B1CE" w14:textId="40BF137A" w:rsidR="003D2485" w:rsidRPr="00AD46BA" w:rsidRDefault="005C5A00" w:rsidP="003D2485">
      <w:pPr>
        <w:rPr>
          <w:b/>
          <w:bCs/>
          <w:sz w:val="24"/>
          <w:szCs w:val="24"/>
          <w:lang w:val="en-US"/>
        </w:rPr>
      </w:pPr>
      <w:r w:rsidRPr="00AD46BA">
        <w:rPr>
          <w:b/>
          <w:bCs/>
          <w:sz w:val="24"/>
          <w:szCs w:val="24"/>
          <w:lang w:val="en-US"/>
        </w:rPr>
        <w:t xml:space="preserve">Case Study </w:t>
      </w:r>
      <w:r w:rsidR="00DE0B2B" w:rsidRPr="00AD46BA">
        <w:rPr>
          <w:b/>
          <w:bCs/>
          <w:sz w:val="24"/>
          <w:szCs w:val="24"/>
          <w:lang w:val="en-US"/>
        </w:rPr>
        <w:t>III</w:t>
      </w:r>
      <w:r w:rsidRPr="00AD46BA">
        <w:rPr>
          <w:b/>
          <w:bCs/>
          <w:sz w:val="24"/>
          <w:szCs w:val="24"/>
          <w:lang w:val="en-US"/>
        </w:rPr>
        <w:t xml:space="preserve">: </w:t>
      </w:r>
      <w:r w:rsidR="003D2485" w:rsidRPr="00AD46BA">
        <w:rPr>
          <w:b/>
          <w:bCs/>
          <w:sz w:val="24"/>
          <w:szCs w:val="24"/>
          <w:lang w:val="en-US"/>
        </w:rPr>
        <w:t>Outreach work – Bretagne, France</w:t>
      </w:r>
    </w:p>
    <w:p w14:paraId="2871E289" w14:textId="70A703BB" w:rsidR="003D2485" w:rsidRPr="00B32DF9" w:rsidRDefault="003D2485" w:rsidP="00B32DF9">
      <w:pPr>
        <w:pStyle w:val="Liststycke"/>
        <w:numPr>
          <w:ilvl w:val="0"/>
          <w:numId w:val="12"/>
        </w:numPr>
        <w:rPr>
          <w:lang w:val="en-US"/>
        </w:rPr>
      </w:pPr>
      <w:r w:rsidRPr="00B32DF9">
        <w:rPr>
          <w:lang w:val="en-US"/>
        </w:rPr>
        <w:t>A targeted outreach and innovative social service delivery methods that can effectively address community needs and foster a more inclusive society.</w:t>
      </w:r>
    </w:p>
    <w:p w14:paraId="340C6C2D" w14:textId="77777777" w:rsidR="003D2485" w:rsidRPr="008604F2" w:rsidRDefault="003D2485" w:rsidP="003D2485">
      <w:pPr>
        <w:rPr>
          <w:b/>
          <w:bCs/>
          <w:lang w:val="en-US"/>
        </w:rPr>
      </w:pPr>
      <w:r w:rsidRPr="008604F2">
        <w:rPr>
          <w:noProof/>
        </w:rPr>
        <w:drawing>
          <wp:anchor distT="0" distB="0" distL="114300" distR="114300" simplePos="0" relativeHeight="251662336" behindDoc="0" locked="0" layoutInCell="1" allowOverlap="1" wp14:anchorId="624609BC" wp14:editId="33F06895">
            <wp:simplePos x="869950" y="1809750"/>
            <wp:positionH relativeFrom="column">
              <wp:align>left</wp:align>
            </wp:positionH>
            <wp:positionV relativeFrom="paragraph">
              <wp:align>top</wp:align>
            </wp:positionV>
            <wp:extent cx="2540000" cy="1635267"/>
            <wp:effectExtent l="152400" t="152400" r="355600" b="365125"/>
            <wp:wrapSquare wrapText="bothSides"/>
            <wp:docPr id="469231442" name="Kuva 1" descr="Kuva, joka sisältää kohteen piha-, henkilö, ruoho,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1442" name="Kuva 1" descr="Kuva, joka sisältää kohteen piha-, henkilö, ruoho, vaate&#10;&#10;Kuvaus luotu automaattisest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0" cy="1635267"/>
                    </a:xfrm>
                    <a:prstGeom prst="rect">
                      <a:avLst/>
                    </a:prstGeom>
                    <a:ln>
                      <a:noFill/>
                    </a:ln>
                    <a:effectLst>
                      <a:outerShdw blurRad="292100" dist="139700" dir="2700000" algn="tl" rotWithShape="0">
                        <a:srgbClr val="333333">
                          <a:alpha val="65000"/>
                        </a:srgbClr>
                      </a:outerShdw>
                    </a:effectLst>
                  </pic:spPr>
                </pic:pic>
              </a:graphicData>
            </a:graphic>
          </wp:anchor>
        </w:drawing>
      </w:r>
      <w:r w:rsidRPr="008604F2">
        <w:rPr>
          <w:lang w:val="en-US"/>
        </w:rPr>
        <w:br w:type="textWrapping" w:clear="all"/>
      </w:r>
      <w:r w:rsidRPr="008604F2">
        <w:rPr>
          <w:b/>
          <w:bCs/>
          <w:lang w:val="en-US"/>
        </w:rPr>
        <w:t>Background and Objectives</w:t>
      </w:r>
    </w:p>
    <w:p w14:paraId="5B9EBBFC" w14:textId="1CE50376" w:rsidR="003D2485" w:rsidRPr="008604F2" w:rsidRDefault="003D2485" w:rsidP="003D2485">
      <w:pPr>
        <w:rPr>
          <w:lang w:val="en-US"/>
        </w:rPr>
      </w:pPr>
      <w:r w:rsidRPr="008604F2">
        <w:rPr>
          <w:lang w:val="en-US"/>
        </w:rPr>
        <w:t>The initiative "</w:t>
      </w:r>
      <w:proofErr w:type="spellStart"/>
      <w:r w:rsidRPr="008604F2">
        <w:rPr>
          <w:lang w:val="en-US"/>
        </w:rPr>
        <w:t>Centres</w:t>
      </w:r>
      <w:proofErr w:type="spellEnd"/>
      <w:r w:rsidRPr="008604F2">
        <w:rPr>
          <w:lang w:val="en-US"/>
        </w:rPr>
        <w:t xml:space="preserve"> </w:t>
      </w:r>
      <w:proofErr w:type="spellStart"/>
      <w:r w:rsidRPr="008604F2">
        <w:rPr>
          <w:lang w:val="en-US"/>
        </w:rPr>
        <w:t>Sociaux</w:t>
      </w:r>
      <w:proofErr w:type="spellEnd"/>
      <w:r w:rsidRPr="008604F2">
        <w:rPr>
          <w:lang w:val="en-US"/>
        </w:rPr>
        <w:t xml:space="preserve"> Itinérants" (Itinerant Social Centers) was launched in 2021 by the French Ministry of Solidarity and Health, aimed at bringing social services directly to the people, especially in rural areas and urban districts with policy challenges. This project is managed by the National French Federation of Settlements or Social Centers (FCSF), deploying mobile equipment such as trucks, campers, caravans, bicycles, and electric scooters across 74 areas, involving 81 social centers and other regional federations.</w:t>
      </w:r>
    </w:p>
    <w:p w14:paraId="739E90E1" w14:textId="30EA93AE" w:rsidR="003D2485" w:rsidRPr="008604F2" w:rsidRDefault="003D2485" w:rsidP="003D2485">
      <w:pPr>
        <w:rPr>
          <w:lang w:val="en-US"/>
        </w:rPr>
      </w:pPr>
      <w:r w:rsidRPr="008604F2">
        <w:rPr>
          <w:lang w:val="en-US"/>
        </w:rPr>
        <w:t>The primary objectives of this project are to foster social connections in public spaces, combat the digital divide through onsite digital mediators, assist with administrative processes, encourage community-driven projects, and meet residents "where they are," particularly those who are socially isolated or in precarious situations. This approach also aims at expanding the operational scope of social centers, enhancing community engagement, and innovating social outreach methodologies.</w:t>
      </w:r>
    </w:p>
    <w:p w14:paraId="2528FBE1" w14:textId="77777777" w:rsidR="003D2485" w:rsidRPr="008604F2" w:rsidRDefault="003D2485" w:rsidP="003D2485">
      <w:pPr>
        <w:rPr>
          <w:b/>
          <w:bCs/>
          <w:lang w:val="en-US"/>
        </w:rPr>
      </w:pPr>
      <w:r w:rsidRPr="008604F2">
        <w:rPr>
          <w:b/>
          <w:bCs/>
          <w:lang w:val="en-US"/>
        </w:rPr>
        <w:t>Methods and Activities</w:t>
      </w:r>
    </w:p>
    <w:p w14:paraId="3053AF32" w14:textId="07295A52" w:rsidR="003D2485" w:rsidRPr="008604F2" w:rsidRDefault="003D2485" w:rsidP="003D2485">
      <w:pPr>
        <w:rPr>
          <w:lang w:val="en-US"/>
        </w:rPr>
      </w:pPr>
      <w:r w:rsidRPr="008604F2">
        <w:rPr>
          <w:lang w:val="en-US"/>
        </w:rPr>
        <w:t>The project utilizes a combination of facilitation techniques, methodologies, and physical tools (e.g., caravans, bicycles) to engage directly with residents in their local environments. The strategy is based on creating safe, convivial spaces that encourage community interaction and participation.</w:t>
      </w:r>
    </w:p>
    <w:p w14:paraId="1574DD72" w14:textId="77777777" w:rsidR="003D2485" w:rsidRPr="00D80DBF" w:rsidRDefault="003D2485" w:rsidP="003D2485">
      <w:pPr>
        <w:rPr>
          <w:lang w:val="en-US"/>
        </w:rPr>
      </w:pPr>
      <w:r w:rsidRPr="00D80DBF">
        <w:rPr>
          <w:lang w:val="en-US"/>
        </w:rPr>
        <w:lastRenderedPageBreak/>
        <w:t>Activities:</w:t>
      </w:r>
    </w:p>
    <w:p w14:paraId="3F600E72" w14:textId="77777777" w:rsidR="003D2485" w:rsidRPr="008604F2" w:rsidRDefault="003D2485" w:rsidP="003D2485">
      <w:pPr>
        <w:rPr>
          <w:lang w:val="en-US"/>
        </w:rPr>
      </w:pPr>
      <w:r w:rsidRPr="008604F2">
        <w:rPr>
          <w:lang w:val="en-US"/>
        </w:rPr>
        <w:t>1. Mobile Units: Deployment of mobile social centers using vehicles equipped to reach remote or underserved areas effectively.</w:t>
      </w:r>
    </w:p>
    <w:p w14:paraId="6316EF72" w14:textId="77777777" w:rsidR="003D2485" w:rsidRPr="008604F2" w:rsidRDefault="003D2485" w:rsidP="003D2485">
      <w:pPr>
        <w:rPr>
          <w:lang w:val="en-US"/>
        </w:rPr>
      </w:pPr>
      <w:r w:rsidRPr="008604F2">
        <w:rPr>
          <w:lang w:val="en-US"/>
        </w:rPr>
        <w:t>2. Digital Inclusion: Providing digital literacy sessions to bridge the technology gap among the community members.</w:t>
      </w:r>
    </w:p>
    <w:p w14:paraId="01ECE5EC" w14:textId="77777777" w:rsidR="003D2485" w:rsidRPr="008604F2" w:rsidRDefault="003D2485" w:rsidP="003D2485">
      <w:pPr>
        <w:rPr>
          <w:lang w:val="en-US"/>
        </w:rPr>
      </w:pPr>
      <w:r w:rsidRPr="008604F2">
        <w:rPr>
          <w:lang w:val="en-US"/>
        </w:rPr>
        <w:t>3. Administrative Assistance: Offering help with administrative tasks to promote access to civic rights and services.</w:t>
      </w:r>
    </w:p>
    <w:p w14:paraId="783D4BB9" w14:textId="77777777" w:rsidR="003D2485" w:rsidRPr="008604F2" w:rsidRDefault="003D2485" w:rsidP="003D2485">
      <w:pPr>
        <w:rPr>
          <w:lang w:val="en-US"/>
        </w:rPr>
      </w:pPr>
      <w:r w:rsidRPr="008604F2">
        <w:rPr>
          <w:lang w:val="en-US"/>
        </w:rPr>
        <w:t>4. Community Projects: Facilitating and supporting resident-led initiatives by providing a platform for discussion and resource allocation.</w:t>
      </w:r>
    </w:p>
    <w:p w14:paraId="628EF2DD" w14:textId="77777777" w:rsidR="003D2485" w:rsidRPr="008604F2" w:rsidRDefault="003D2485" w:rsidP="003D2485">
      <w:pPr>
        <w:rPr>
          <w:lang w:val="en-US"/>
        </w:rPr>
      </w:pPr>
      <w:r w:rsidRPr="008604F2">
        <w:rPr>
          <w:lang w:val="en-US"/>
        </w:rPr>
        <w:t>5. Consistent Outreach: Regular visits to various locations to build trust and establish a continuous presence.</w:t>
      </w:r>
    </w:p>
    <w:p w14:paraId="21080664" w14:textId="77777777" w:rsidR="003D2485" w:rsidRPr="008604F2" w:rsidRDefault="003D2485" w:rsidP="003D2485">
      <w:pPr>
        <w:rPr>
          <w:lang w:val="en-US"/>
        </w:rPr>
      </w:pPr>
      <w:r w:rsidRPr="008604F2">
        <w:rPr>
          <w:noProof/>
        </w:rPr>
        <w:drawing>
          <wp:inline distT="0" distB="0" distL="0" distR="0" wp14:anchorId="28E8FC90" wp14:editId="0D2DF163">
            <wp:extent cx="3187700" cy="1608403"/>
            <wp:effectExtent l="0" t="0" r="0" b="0"/>
            <wp:docPr id="1561879093" name="Kuva 1" descr="Kuva, joka sisältää kohteen vaate, henkilö, piha-,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79093" name="Kuva 1" descr="Kuva, joka sisältää kohteen vaate, henkilö, piha-, mies&#10;&#10;Kuvaus luotu automaattisesti"/>
                    <pic:cNvPicPr/>
                  </pic:nvPicPr>
                  <pic:blipFill>
                    <a:blip r:embed="rId20"/>
                    <a:stretch>
                      <a:fillRect/>
                    </a:stretch>
                  </pic:blipFill>
                  <pic:spPr>
                    <a:xfrm>
                      <a:off x="0" y="0"/>
                      <a:ext cx="3223084" cy="1626256"/>
                    </a:xfrm>
                    <a:prstGeom prst="rect">
                      <a:avLst/>
                    </a:prstGeom>
                    <a:ln>
                      <a:noFill/>
                    </a:ln>
                    <a:effectLst>
                      <a:softEdge rad="112500"/>
                    </a:effectLst>
                  </pic:spPr>
                </pic:pic>
              </a:graphicData>
            </a:graphic>
          </wp:inline>
        </w:drawing>
      </w:r>
    </w:p>
    <w:p w14:paraId="4BE9F8B4" w14:textId="77777777" w:rsidR="003D2485" w:rsidRPr="008604F2" w:rsidRDefault="003D2485" w:rsidP="003D2485">
      <w:pPr>
        <w:rPr>
          <w:b/>
          <w:bCs/>
          <w:lang w:val="en-US"/>
        </w:rPr>
      </w:pPr>
      <w:r w:rsidRPr="008604F2">
        <w:rPr>
          <w:b/>
          <w:bCs/>
          <w:lang w:val="en-US"/>
        </w:rPr>
        <w:t>Results/Impact/Learning</w:t>
      </w:r>
    </w:p>
    <w:p w14:paraId="40A5485D" w14:textId="77777777" w:rsidR="003D2485" w:rsidRPr="008604F2" w:rsidRDefault="003D2485" w:rsidP="003D2485">
      <w:pPr>
        <w:rPr>
          <w:lang w:val="en-US"/>
        </w:rPr>
      </w:pPr>
      <w:r w:rsidRPr="008604F2">
        <w:rPr>
          <w:lang w:val="en-US"/>
        </w:rPr>
        <w:t>- Enhanced social cohesion and reduced isolation among community members.</w:t>
      </w:r>
    </w:p>
    <w:p w14:paraId="1FD5F96B" w14:textId="77777777" w:rsidR="003D2485" w:rsidRPr="008604F2" w:rsidRDefault="003D2485" w:rsidP="003D2485">
      <w:pPr>
        <w:rPr>
          <w:lang w:val="en-US"/>
        </w:rPr>
      </w:pPr>
      <w:r w:rsidRPr="008604F2">
        <w:rPr>
          <w:lang w:val="en-US"/>
        </w:rPr>
        <w:t>- Increased digital literacy and administrative competence among residents.</w:t>
      </w:r>
    </w:p>
    <w:p w14:paraId="6ECE4B58" w14:textId="77777777" w:rsidR="003D2485" w:rsidRPr="008604F2" w:rsidRDefault="003D2485" w:rsidP="003D2485">
      <w:pPr>
        <w:rPr>
          <w:lang w:val="en-US"/>
        </w:rPr>
      </w:pPr>
      <w:r w:rsidRPr="008604F2">
        <w:rPr>
          <w:lang w:val="en-US"/>
        </w:rPr>
        <w:t>- Successful initiation and execution of various community-driven projects.</w:t>
      </w:r>
    </w:p>
    <w:p w14:paraId="180088E4" w14:textId="77777777" w:rsidR="003D2485" w:rsidRPr="008604F2" w:rsidRDefault="003D2485" w:rsidP="003D2485">
      <w:pPr>
        <w:rPr>
          <w:lang w:val="en-US"/>
        </w:rPr>
      </w:pPr>
      <w:r w:rsidRPr="008604F2">
        <w:rPr>
          <w:lang w:val="en-US"/>
        </w:rPr>
        <w:t>- The outreach initiatives have notably improved community trust and engagement with local social centers.</w:t>
      </w:r>
    </w:p>
    <w:p w14:paraId="679050A4" w14:textId="77777777" w:rsidR="003D2485" w:rsidRPr="008604F2" w:rsidRDefault="003D2485" w:rsidP="003D2485">
      <w:pPr>
        <w:rPr>
          <w:lang w:val="en-US"/>
        </w:rPr>
      </w:pPr>
      <w:r w:rsidRPr="008604F2">
        <w:rPr>
          <w:lang w:val="en-US"/>
        </w:rPr>
        <w:t>- The mobility of social services has allowed for a broader reach, especially in areas lacking fixed social service facilities.</w:t>
      </w:r>
    </w:p>
    <w:p w14:paraId="162A6B08" w14:textId="77777777" w:rsidR="003D2485" w:rsidRPr="008604F2" w:rsidRDefault="003D2485" w:rsidP="003D2485">
      <w:pPr>
        <w:rPr>
          <w:lang w:val="en-US"/>
        </w:rPr>
      </w:pPr>
      <w:r w:rsidRPr="008604F2">
        <w:rPr>
          <w:lang w:val="en-US"/>
        </w:rPr>
        <w:t>- The importance of adaptability in outreach methods to suit different community needs.</w:t>
      </w:r>
    </w:p>
    <w:p w14:paraId="7458C71A" w14:textId="77777777" w:rsidR="003D2485" w:rsidRPr="008604F2" w:rsidRDefault="003D2485" w:rsidP="003D2485">
      <w:pPr>
        <w:rPr>
          <w:lang w:val="en-US"/>
        </w:rPr>
      </w:pPr>
      <w:r w:rsidRPr="008604F2">
        <w:rPr>
          <w:lang w:val="en-US"/>
        </w:rPr>
        <w:t>- The effectiveness of regular and predictable outreach schedules in building community trust.</w:t>
      </w:r>
    </w:p>
    <w:p w14:paraId="0CDB2F4D" w14:textId="77777777" w:rsidR="003D2485" w:rsidRPr="008604F2" w:rsidRDefault="003D2485" w:rsidP="003D2485">
      <w:pPr>
        <w:rPr>
          <w:b/>
          <w:bCs/>
          <w:lang w:val="en-US"/>
        </w:rPr>
      </w:pPr>
      <w:r w:rsidRPr="008604F2">
        <w:rPr>
          <w:noProof/>
        </w:rPr>
        <w:lastRenderedPageBreak/>
        <w:drawing>
          <wp:inline distT="0" distB="0" distL="0" distR="0" wp14:anchorId="36922AF9" wp14:editId="20875B4A">
            <wp:extent cx="3276600" cy="1692695"/>
            <wp:effectExtent l="0" t="0" r="0" b="3175"/>
            <wp:docPr id="1556877201" name="Kuva 1" descr="Kuva, joka sisältää kohteen vaate, henkilö, piha-,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77201" name="Kuva 1" descr="Kuva, joka sisältää kohteen vaate, henkilö, piha-, puu&#10;&#10;Kuvaus luotu automaattisesti"/>
                    <pic:cNvPicPr/>
                  </pic:nvPicPr>
                  <pic:blipFill>
                    <a:blip r:embed="rId21"/>
                    <a:stretch>
                      <a:fillRect/>
                    </a:stretch>
                  </pic:blipFill>
                  <pic:spPr>
                    <a:xfrm>
                      <a:off x="0" y="0"/>
                      <a:ext cx="3289925" cy="1699579"/>
                    </a:xfrm>
                    <a:prstGeom prst="rect">
                      <a:avLst/>
                    </a:prstGeom>
                    <a:ln>
                      <a:noFill/>
                    </a:ln>
                    <a:effectLst>
                      <a:softEdge rad="112500"/>
                    </a:effectLst>
                  </pic:spPr>
                </pic:pic>
              </a:graphicData>
            </a:graphic>
          </wp:inline>
        </w:drawing>
      </w:r>
    </w:p>
    <w:p w14:paraId="4FB26461" w14:textId="77777777" w:rsidR="003D2485" w:rsidRPr="008604F2" w:rsidRDefault="003D2485" w:rsidP="003D2485">
      <w:pPr>
        <w:rPr>
          <w:b/>
          <w:bCs/>
          <w:lang w:val="en-US"/>
        </w:rPr>
      </w:pPr>
      <w:r w:rsidRPr="008604F2">
        <w:rPr>
          <w:b/>
          <w:bCs/>
          <w:lang w:val="en-US"/>
        </w:rPr>
        <w:t>Key Success Factors</w:t>
      </w:r>
    </w:p>
    <w:p w14:paraId="09C1BB0D" w14:textId="77777777" w:rsidR="003D2485" w:rsidRPr="008604F2" w:rsidRDefault="003D2485" w:rsidP="003D2485">
      <w:pPr>
        <w:rPr>
          <w:lang w:val="en-US"/>
        </w:rPr>
      </w:pPr>
      <w:r w:rsidRPr="008604F2">
        <w:rPr>
          <w:lang w:val="en-US"/>
        </w:rPr>
        <w:t>1. Innovative Engagement Tools: Utilizing mobile units and other physical tools effectively to reach and engage community members directly.</w:t>
      </w:r>
    </w:p>
    <w:p w14:paraId="6831A515" w14:textId="77777777" w:rsidR="003D2485" w:rsidRPr="008604F2" w:rsidRDefault="003D2485" w:rsidP="003D2485">
      <w:pPr>
        <w:rPr>
          <w:lang w:val="en-US"/>
        </w:rPr>
      </w:pPr>
      <w:r w:rsidRPr="008604F2">
        <w:rPr>
          <w:lang w:val="en-US"/>
        </w:rPr>
        <w:t>2. Community Involvement: Ensuring that the initiatives are community-driven, which enhances relevance and impact.</w:t>
      </w:r>
    </w:p>
    <w:p w14:paraId="5396FBC8" w14:textId="77777777" w:rsidR="003D2485" w:rsidRDefault="003D2485" w:rsidP="003D2485">
      <w:pPr>
        <w:rPr>
          <w:lang w:val="en-US"/>
        </w:rPr>
      </w:pPr>
      <w:r w:rsidRPr="008604F2">
        <w:rPr>
          <w:lang w:val="en-US"/>
        </w:rPr>
        <w:t>3. Regular Interaction: Maintaining consistency in outreach efforts to build long-lasting relationships.</w:t>
      </w:r>
    </w:p>
    <w:p w14:paraId="20DDC86B" w14:textId="77777777" w:rsidR="000F2188" w:rsidRDefault="000F2188" w:rsidP="00203FB1">
      <w:pPr>
        <w:rPr>
          <w:b/>
          <w:bCs/>
          <w:sz w:val="24"/>
          <w:szCs w:val="24"/>
          <w:lang w:val="en-US"/>
        </w:rPr>
      </w:pPr>
    </w:p>
    <w:p w14:paraId="7CEBA89A" w14:textId="77777777" w:rsidR="000F2188" w:rsidRDefault="000F2188" w:rsidP="00203FB1">
      <w:pPr>
        <w:rPr>
          <w:b/>
          <w:bCs/>
          <w:sz w:val="24"/>
          <w:szCs w:val="24"/>
          <w:lang w:val="en-US"/>
        </w:rPr>
      </w:pPr>
    </w:p>
    <w:p w14:paraId="03AFA9C9" w14:textId="775E6F95" w:rsidR="00203FB1" w:rsidRDefault="004B5EDE" w:rsidP="00203FB1">
      <w:pPr>
        <w:rPr>
          <w:b/>
          <w:bCs/>
          <w:sz w:val="24"/>
          <w:szCs w:val="24"/>
          <w:lang w:val="en-US"/>
        </w:rPr>
      </w:pPr>
      <w:r w:rsidRPr="00AD46BA">
        <w:rPr>
          <w:b/>
          <w:bCs/>
          <w:sz w:val="24"/>
          <w:szCs w:val="24"/>
          <w:lang w:val="en-US"/>
        </w:rPr>
        <w:t xml:space="preserve">Case </w:t>
      </w:r>
      <w:r w:rsidR="00B32DF9" w:rsidRPr="00AD46BA">
        <w:rPr>
          <w:b/>
          <w:bCs/>
          <w:sz w:val="24"/>
          <w:szCs w:val="24"/>
          <w:lang w:val="en-US"/>
        </w:rPr>
        <w:t>s</w:t>
      </w:r>
      <w:r w:rsidR="00203FB1" w:rsidRPr="00AD46BA">
        <w:rPr>
          <w:b/>
          <w:bCs/>
          <w:sz w:val="24"/>
          <w:szCs w:val="24"/>
          <w:lang w:val="en-US"/>
        </w:rPr>
        <w:t xml:space="preserve">tudy </w:t>
      </w:r>
      <w:r w:rsidR="00F545BB" w:rsidRPr="00AD46BA">
        <w:rPr>
          <w:b/>
          <w:bCs/>
          <w:sz w:val="24"/>
          <w:szCs w:val="24"/>
          <w:lang w:val="en-US"/>
        </w:rPr>
        <w:t>IV</w:t>
      </w:r>
      <w:r w:rsidR="00203FB1" w:rsidRPr="00AD46BA">
        <w:rPr>
          <w:b/>
          <w:bCs/>
          <w:sz w:val="24"/>
          <w:szCs w:val="24"/>
          <w:lang w:val="en-US"/>
        </w:rPr>
        <w:t xml:space="preserve">: </w:t>
      </w:r>
      <w:proofErr w:type="spellStart"/>
      <w:r w:rsidR="00203FB1" w:rsidRPr="00AD46BA">
        <w:rPr>
          <w:b/>
          <w:bCs/>
          <w:sz w:val="24"/>
          <w:szCs w:val="24"/>
          <w:lang w:val="en-US"/>
        </w:rPr>
        <w:t>Kalliola</w:t>
      </w:r>
      <w:proofErr w:type="spellEnd"/>
      <w:r w:rsidR="00203FB1" w:rsidRPr="00AD46BA">
        <w:rPr>
          <w:b/>
          <w:bCs/>
          <w:sz w:val="24"/>
          <w:szCs w:val="24"/>
          <w:lang w:val="en-US"/>
        </w:rPr>
        <w:t xml:space="preserve"> </w:t>
      </w:r>
      <w:proofErr w:type="spellStart"/>
      <w:r w:rsidR="00203FB1" w:rsidRPr="00AD46BA">
        <w:rPr>
          <w:b/>
          <w:bCs/>
          <w:sz w:val="24"/>
          <w:szCs w:val="24"/>
          <w:lang w:val="en-US"/>
        </w:rPr>
        <w:t>Setlementti</w:t>
      </w:r>
      <w:proofErr w:type="spellEnd"/>
      <w:r w:rsidR="00203FB1" w:rsidRPr="00AD46BA">
        <w:rPr>
          <w:b/>
          <w:bCs/>
          <w:sz w:val="24"/>
          <w:szCs w:val="24"/>
          <w:lang w:val="en-US"/>
        </w:rPr>
        <w:t>, Finland</w:t>
      </w:r>
    </w:p>
    <w:p w14:paraId="36341E18" w14:textId="77777777" w:rsidR="00D808E1" w:rsidRPr="00D808E1" w:rsidRDefault="00D808E1" w:rsidP="00D808E1">
      <w:pPr>
        <w:pStyle w:val="Liststycke"/>
        <w:numPr>
          <w:ilvl w:val="0"/>
          <w:numId w:val="12"/>
        </w:numPr>
        <w:rPr>
          <w:lang w:val="en-US"/>
        </w:rPr>
      </w:pPr>
      <w:r w:rsidRPr="00D808E1">
        <w:rPr>
          <w:lang w:val="en-US"/>
        </w:rPr>
        <w:t xml:space="preserve">This case study highlights the successful integration of social inclusion and active citizenship initiatives by </w:t>
      </w:r>
      <w:proofErr w:type="spellStart"/>
      <w:r w:rsidRPr="00D808E1">
        <w:rPr>
          <w:lang w:val="en-US"/>
        </w:rPr>
        <w:t>Kalliola</w:t>
      </w:r>
      <w:proofErr w:type="spellEnd"/>
      <w:r w:rsidRPr="00D808E1">
        <w:rPr>
          <w:lang w:val="en-US"/>
        </w:rPr>
        <w:t xml:space="preserve"> </w:t>
      </w:r>
      <w:proofErr w:type="spellStart"/>
      <w:r w:rsidRPr="00D808E1">
        <w:rPr>
          <w:lang w:val="en-US"/>
        </w:rPr>
        <w:t>Setlementti</w:t>
      </w:r>
      <w:proofErr w:type="spellEnd"/>
      <w:r w:rsidRPr="00D808E1">
        <w:rPr>
          <w:lang w:val="en-US"/>
        </w:rPr>
        <w:t>, showcasing the potential of community centers as catalysts for social change and community development.</w:t>
      </w:r>
    </w:p>
    <w:p w14:paraId="3D7EC1A4" w14:textId="088D38C6" w:rsidR="00D808E1" w:rsidRPr="00D808E1" w:rsidRDefault="00D808E1" w:rsidP="00271158">
      <w:pPr>
        <w:pStyle w:val="Liststycke"/>
        <w:rPr>
          <w:b/>
          <w:bCs/>
          <w:sz w:val="24"/>
          <w:szCs w:val="24"/>
          <w:lang w:val="en-US"/>
        </w:rPr>
      </w:pPr>
    </w:p>
    <w:p w14:paraId="051147E9" w14:textId="77777777" w:rsidR="00203FB1" w:rsidRPr="003B01E1" w:rsidRDefault="00203FB1" w:rsidP="00203FB1">
      <w:pPr>
        <w:rPr>
          <w:b/>
          <w:bCs/>
          <w:lang w:val="en-US"/>
        </w:rPr>
      </w:pPr>
      <w:r>
        <w:rPr>
          <w:noProof/>
        </w:rPr>
        <w:drawing>
          <wp:inline distT="0" distB="0" distL="0" distR="0" wp14:anchorId="6733DD8E" wp14:editId="4BC78087">
            <wp:extent cx="3591626" cy="1746250"/>
            <wp:effectExtent l="0" t="0" r="8890" b="6350"/>
            <wp:docPr id="1660256327" name="Kuva 1" descr="Kuva, joka sisältää kohteen vaate, leikkikenttä, leikkikeskus, p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56327" name="Kuva 1" descr="Kuva, joka sisältää kohteen vaate, leikkikenttä, leikkikeskus, piha-&#10;&#10;Kuvaus luotu automaattisesti"/>
                    <pic:cNvPicPr/>
                  </pic:nvPicPr>
                  <pic:blipFill>
                    <a:blip r:embed="rId22"/>
                    <a:stretch>
                      <a:fillRect/>
                    </a:stretch>
                  </pic:blipFill>
                  <pic:spPr>
                    <a:xfrm>
                      <a:off x="0" y="0"/>
                      <a:ext cx="3598127" cy="1749411"/>
                    </a:xfrm>
                    <a:prstGeom prst="rect">
                      <a:avLst/>
                    </a:prstGeom>
                    <a:ln>
                      <a:noFill/>
                    </a:ln>
                    <a:effectLst>
                      <a:softEdge rad="112500"/>
                    </a:effectLst>
                  </pic:spPr>
                </pic:pic>
              </a:graphicData>
            </a:graphic>
          </wp:inline>
        </w:drawing>
      </w:r>
    </w:p>
    <w:p w14:paraId="0300587E" w14:textId="77777777" w:rsidR="00203FB1" w:rsidRPr="003B01E1" w:rsidRDefault="00203FB1" w:rsidP="00203FB1">
      <w:pPr>
        <w:rPr>
          <w:b/>
          <w:bCs/>
          <w:lang w:val="en-US"/>
        </w:rPr>
      </w:pPr>
      <w:r w:rsidRPr="003B01E1">
        <w:rPr>
          <w:b/>
          <w:bCs/>
          <w:lang w:val="en-US"/>
        </w:rPr>
        <w:t>Background and Objectives</w:t>
      </w:r>
    </w:p>
    <w:p w14:paraId="3F4F78A5" w14:textId="53629019" w:rsidR="00203FB1" w:rsidRPr="00B14955" w:rsidRDefault="00203FB1" w:rsidP="00203FB1">
      <w:pPr>
        <w:rPr>
          <w:lang w:val="en-US"/>
        </w:rPr>
      </w:pPr>
      <w:proofErr w:type="spellStart"/>
      <w:r w:rsidRPr="00B14955">
        <w:rPr>
          <w:lang w:val="en-US"/>
        </w:rPr>
        <w:t>Kalliola</w:t>
      </w:r>
      <w:proofErr w:type="spellEnd"/>
      <w:r w:rsidRPr="00B14955">
        <w:rPr>
          <w:lang w:val="en-US"/>
        </w:rPr>
        <w:t xml:space="preserve"> </w:t>
      </w:r>
      <w:proofErr w:type="spellStart"/>
      <w:r w:rsidRPr="00B14955">
        <w:rPr>
          <w:lang w:val="en-US"/>
        </w:rPr>
        <w:t>Setlementti</w:t>
      </w:r>
      <w:proofErr w:type="spellEnd"/>
      <w:r w:rsidRPr="00B14955">
        <w:rPr>
          <w:lang w:val="en-US"/>
        </w:rPr>
        <w:t>, founded in 2019, operates in Helsinki, Finland, as part of the global Settlement network originating from community-based help-to-self-help initiatives. The organization manages several community centers, a learning center with 7,500 students annually, and offers services for individuals dealing with addiction, criminal records, and employment challenges. Kalliola is dedicated to improving individual and community well-being through a wide range of services and activities.</w:t>
      </w:r>
    </w:p>
    <w:p w14:paraId="66D4257D" w14:textId="073EE5B4" w:rsidR="00203FB1" w:rsidRPr="00B14955" w:rsidRDefault="00203FB1" w:rsidP="00203FB1">
      <w:pPr>
        <w:rPr>
          <w:lang w:val="en-US"/>
        </w:rPr>
      </w:pPr>
      <w:r w:rsidRPr="00B14955">
        <w:rPr>
          <w:lang w:val="en-US"/>
        </w:rPr>
        <w:t xml:space="preserve">The core mission of Kalliola Setlementti is to make life meaningful and create opportunities for good everyday life through education, employment, integration, urban culture, </w:t>
      </w:r>
      <w:r w:rsidRPr="00B14955">
        <w:rPr>
          <w:lang w:val="en-US"/>
        </w:rPr>
        <w:lastRenderedPageBreak/>
        <w:t>and inclusion. Their efforts are particularly focused on fostering social inclusion and active citizenship among immigrants, low-educated individuals, and local residents.</w:t>
      </w:r>
    </w:p>
    <w:p w14:paraId="73AF0B31" w14:textId="77777777" w:rsidR="00203FB1" w:rsidRPr="003B01E1" w:rsidRDefault="00203FB1" w:rsidP="00203FB1">
      <w:pPr>
        <w:rPr>
          <w:b/>
          <w:bCs/>
          <w:lang w:val="en-US"/>
        </w:rPr>
      </w:pPr>
      <w:r w:rsidRPr="003B01E1">
        <w:rPr>
          <w:b/>
          <w:bCs/>
          <w:lang w:val="en-US"/>
        </w:rPr>
        <w:t>Methods and Activities</w:t>
      </w:r>
    </w:p>
    <w:p w14:paraId="1D4D4E64" w14:textId="12FEDCF8" w:rsidR="00203FB1" w:rsidRPr="00B14955" w:rsidRDefault="00203FB1" w:rsidP="00203FB1">
      <w:pPr>
        <w:rPr>
          <w:lang w:val="en-US"/>
        </w:rPr>
      </w:pPr>
      <w:r w:rsidRPr="00B14955">
        <w:rPr>
          <w:lang w:val="en-US"/>
        </w:rPr>
        <w:t>The organization's approach is strongly value-based, emphasizing trust, joy, and fairness. Kalliola Setlementti engages the community through neighborhood centers, which are crucial hubs for building trust and facilitating social interaction. These centers aim to be inclusive spaces where people from diverse backgrounds can meet, share, and develop socio-cultural initiatives.</w:t>
      </w:r>
    </w:p>
    <w:p w14:paraId="39C501E9" w14:textId="403EFC71" w:rsidR="00203FB1" w:rsidRPr="008713FF" w:rsidRDefault="00235FA6" w:rsidP="00203FB1">
      <w:pPr>
        <w:rPr>
          <w:lang w:val="en-US"/>
        </w:rPr>
      </w:pPr>
      <w:r>
        <w:rPr>
          <w:lang w:val="en-US"/>
        </w:rPr>
        <w:t>Areas of a</w:t>
      </w:r>
      <w:r w:rsidR="00203FB1" w:rsidRPr="008713FF">
        <w:rPr>
          <w:lang w:val="en-US"/>
        </w:rPr>
        <w:t>ctivities:</w:t>
      </w:r>
    </w:p>
    <w:p w14:paraId="55E7083B" w14:textId="77777777" w:rsidR="00203FB1" w:rsidRPr="00B14955" w:rsidRDefault="00203FB1" w:rsidP="00203FB1">
      <w:pPr>
        <w:rPr>
          <w:lang w:val="en-US"/>
        </w:rPr>
      </w:pPr>
      <w:r w:rsidRPr="00B14955">
        <w:rPr>
          <w:lang w:val="en-US"/>
        </w:rPr>
        <w:t xml:space="preserve">1. </w:t>
      </w:r>
      <w:r w:rsidRPr="008713FF">
        <w:rPr>
          <w:lang w:val="en-US"/>
        </w:rPr>
        <w:t>Community Engagement:</w:t>
      </w:r>
      <w:r w:rsidRPr="00B14955">
        <w:rPr>
          <w:lang w:val="en-US"/>
        </w:rPr>
        <w:t xml:space="preserve"> Utilizing neighborhood centers to host activities based on </w:t>
      </w:r>
      <w:proofErr w:type="gramStart"/>
      <w:r w:rsidRPr="00B14955">
        <w:rPr>
          <w:lang w:val="en-US"/>
        </w:rPr>
        <w:t>local residents</w:t>
      </w:r>
      <w:proofErr w:type="gramEnd"/>
      <w:r w:rsidRPr="00B14955">
        <w:rPr>
          <w:lang w:val="en-US"/>
        </w:rPr>
        <w:t>' needs and wishes, such as dance, music, language training, excursions, and panel discussions.</w:t>
      </w:r>
    </w:p>
    <w:p w14:paraId="1B33AF4E" w14:textId="77777777" w:rsidR="00203FB1" w:rsidRPr="00B14955" w:rsidRDefault="00203FB1" w:rsidP="00203FB1">
      <w:pPr>
        <w:rPr>
          <w:lang w:val="en-US"/>
        </w:rPr>
      </w:pPr>
      <w:r w:rsidRPr="00B14955">
        <w:rPr>
          <w:lang w:val="en-US"/>
        </w:rPr>
        <w:t xml:space="preserve">2. </w:t>
      </w:r>
      <w:r w:rsidRPr="008713FF">
        <w:rPr>
          <w:lang w:val="en-US"/>
        </w:rPr>
        <w:t>Volunteer Training:</w:t>
      </w:r>
      <w:r w:rsidRPr="00B14955">
        <w:rPr>
          <w:lang w:val="en-US"/>
        </w:rPr>
        <w:t xml:space="preserve"> Organizing training sessions for volunteers to prepare them for various roles in community engagement.</w:t>
      </w:r>
    </w:p>
    <w:p w14:paraId="28D8FE15" w14:textId="77777777" w:rsidR="00203FB1" w:rsidRPr="00B14955" w:rsidRDefault="00203FB1" w:rsidP="00203FB1">
      <w:pPr>
        <w:rPr>
          <w:lang w:val="en-US"/>
        </w:rPr>
      </w:pPr>
      <w:r w:rsidRPr="00B14955">
        <w:rPr>
          <w:lang w:val="en-US"/>
        </w:rPr>
        <w:t xml:space="preserve">3. </w:t>
      </w:r>
      <w:r w:rsidRPr="008713FF">
        <w:rPr>
          <w:lang w:val="en-US"/>
        </w:rPr>
        <w:t>Green Initiatives:</w:t>
      </w:r>
      <w:r w:rsidRPr="00B14955">
        <w:rPr>
          <w:lang w:val="en-US"/>
        </w:rPr>
        <w:t xml:space="preserve"> Maintaining a green certification for all activities, promoting recycling, and hosting discussions on environmental sustainability, particularly addressing the concerns of young people about global warming.</w:t>
      </w:r>
    </w:p>
    <w:p w14:paraId="27982EB1" w14:textId="77777777" w:rsidR="00203FB1" w:rsidRDefault="00203FB1" w:rsidP="00203FB1">
      <w:pPr>
        <w:rPr>
          <w:lang w:val="en-US"/>
        </w:rPr>
      </w:pPr>
      <w:r w:rsidRPr="00B14955">
        <w:rPr>
          <w:lang w:val="en-US"/>
        </w:rPr>
        <w:t>4.</w:t>
      </w:r>
      <w:r w:rsidRPr="008713FF">
        <w:rPr>
          <w:b/>
          <w:bCs/>
          <w:lang w:val="en-US"/>
        </w:rPr>
        <w:t xml:space="preserve"> </w:t>
      </w:r>
      <w:r w:rsidRPr="008713FF">
        <w:rPr>
          <w:lang w:val="en-US"/>
        </w:rPr>
        <w:t xml:space="preserve">Inclusive Spaces: </w:t>
      </w:r>
      <w:r w:rsidRPr="00B14955">
        <w:rPr>
          <w:lang w:val="en-US"/>
        </w:rPr>
        <w:t>Setting up accessible meeting/activity spaces in convenient locations like the basements of tenant houses, with well-communicated and consistent opening hours, and providing a welcoming environment with amenities like coffee.</w:t>
      </w:r>
    </w:p>
    <w:p w14:paraId="14440595" w14:textId="77777777" w:rsidR="00203FB1" w:rsidRPr="00B14955" w:rsidRDefault="00203FB1" w:rsidP="00203FB1">
      <w:pPr>
        <w:rPr>
          <w:lang w:val="en-US"/>
        </w:rPr>
      </w:pPr>
      <w:r>
        <w:rPr>
          <w:noProof/>
        </w:rPr>
        <w:drawing>
          <wp:inline distT="0" distB="0" distL="0" distR="0" wp14:anchorId="3F9AA31E" wp14:editId="2A709B34">
            <wp:extent cx="3075839" cy="1485900"/>
            <wp:effectExtent l="0" t="0" r="0" b="0"/>
            <wp:docPr id="831642425" name="Kuva 1" descr="Kuva, joka sisältää kohteen henkilö, vaate, piha-,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2425" name="Kuva 1" descr="Kuva, joka sisältää kohteen henkilö, vaate, piha-, ruoho&#10;&#10;Kuvaus luotu automaattisesti"/>
                    <pic:cNvPicPr/>
                  </pic:nvPicPr>
                  <pic:blipFill>
                    <a:blip r:embed="rId23"/>
                    <a:stretch>
                      <a:fillRect/>
                    </a:stretch>
                  </pic:blipFill>
                  <pic:spPr>
                    <a:xfrm>
                      <a:off x="0" y="0"/>
                      <a:ext cx="3091174" cy="1493308"/>
                    </a:xfrm>
                    <a:prstGeom prst="rect">
                      <a:avLst/>
                    </a:prstGeom>
                    <a:ln>
                      <a:noFill/>
                    </a:ln>
                    <a:effectLst>
                      <a:softEdge rad="112500"/>
                    </a:effectLst>
                  </pic:spPr>
                </pic:pic>
              </a:graphicData>
            </a:graphic>
          </wp:inline>
        </w:drawing>
      </w:r>
      <w:r w:rsidRPr="00AF5311">
        <w:rPr>
          <w:noProof/>
        </w:rPr>
        <w:t xml:space="preserve"> </w:t>
      </w:r>
      <w:r>
        <w:rPr>
          <w:noProof/>
        </w:rPr>
        <w:drawing>
          <wp:inline distT="0" distB="0" distL="0" distR="0" wp14:anchorId="3CFEE38C" wp14:editId="196C3A8B">
            <wp:extent cx="2514600" cy="1475171"/>
            <wp:effectExtent l="0" t="0" r="0" b="0"/>
            <wp:docPr id="1237388499" name="Kuva 1" descr="Kuva, joka sisältää kohteen Ihmisen kasvot, henkilö, vaate,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88499" name="Kuva 1" descr="Kuva, joka sisältää kohteen Ihmisen kasvot, henkilö, vaate, mies&#10;&#10;Kuvaus luotu automaattisesti"/>
                    <pic:cNvPicPr/>
                  </pic:nvPicPr>
                  <pic:blipFill>
                    <a:blip r:embed="rId24"/>
                    <a:stretch>
                      <a:fillRect/>
                    </a:stretch>
                  </pic:blipFill>
                  <pic:spPr>
                    <a:xfrm>
                      <a:off x="0" y="0"/>
                      <a:ext cx="2522046" cy="1479539"/>
                    </a:xfrm>
                    <a:prstGeom prst="rect">
                      <a:avLst/>
                    </a:prstGeom>
                    <a:ln>
                      <a:noFill/>
                    </a:ln>
                    <a:effectLst>
                      <a:softEdge rad="112500"/>
                    </a:effectLst>
                  </pic:spPr>
                </pic:pic>
              </a:graphicData>
            </a:graphic>
          </wp:inline>
        </w:drawing>
      </w:r>
    </w:p>
    <w:p w14:paraId="1096F156" w14:textId="77777777" w:rsidR="00203FB1" w:rsidRPr="003B01E1" w:rsidRDefault="00203FB1" w:rsidP="00203FB1">
      <w:pPr>
        <w:rPr>
          <w:b/>
          <w:bCs/>
          <w:lang w:val="en-US"/>
        </w:rPr>
      </w:pPr>
      <w:r w:rsidRPr="003B01E1">
        <w:rPr>
          <w:b/>
          <w:bCs/>
          <w:lang w:val="en-US"/>
        </w:rPr>
        <w:t>Results/Impact/Learning</w:t>
      </w:r>
    </w:p>
    <w:p w14:paraId="03988D7F" w14:textId="77777777" w:rsidR="00203FB1" w:rsidRPr="003B01E1" w:rsidRDefault="00203FB1" w:rsidP="00203FB1">
      <w:pPr>
        <w:pStyle w:val="Liststycke"/>
        <w:numPr>
          <w:ilvl w:val="0"/>
          <w:numId w:val="8"/>
        </w:numPr>
        <w:rPr>
          <w:lang w:val="en-US"/>
        </w:rPr>
      </w:pPr>
      <w:r w:rsidRPr="003B01E1">
        <w:rPr>
          <w:lang w:val="en-US"/>
        </w:rPr>
        <w:t>Increased community engagement and participation in the offered activities.</w:t>
      </w:r>
    </w:p>
    <w:p w14:paraId="0E78F18B" w14:textId="77777777" w:rsidR="00203FB1" w:rsidRPr="003B01E1" w:rsidRDefault="00203FB1" w:rsidP="00203FB1">
      <w:pPr>
        <w:pStyle w:val="Liststycke"/>
        <w:numPr>
          <w:ilvl w:val="0"/>
          <w:numId w:val="8"/>
        </w:numPr>
        <w:rPr>
          <w:lang w:val="en-US"/>
        </w:rPr>
      </w:pPr>
      <w:r w:rsidRPr="003B01E1">
        <w:rPr>
          <w:lang w:val="en-US"/>
        </w:rPr>
        <w:t>Enhanced social cohesion through the integration of diverse community members.</w:t>
      </w:r>
    </w:p>
    <w:p w14:paraId="50D72202" w14:textId="77777777" w:rsidR="00203FB1" w:rsidRPr="003B01E1" w:rsidRDefault="00203FB1" w:rsidP="00203FB1">
      <w:pPr>
        <w:pStyle w:val="Liststycke"/>
        <w:numPr>
          <w:ilvl w:val="0"/>
          <w:numId w:val="8"/>
        </w:numPr>
        <w:rPr>
          <w:lang w:val="en-US"/>
        </w:rPr>
      </w:pPr>
      <w:r w:rsidRPr="003B01E1">
        <w:rPr>
          <w:lang w:val="en-US"/>
        </w:rPr>
        <w:t>Development of a supportive and inclusive community environment.</w:t>
      </w:r>
    </w:p>
    <w:p w14:paraId="0FD2D25B" w14:textId="77777777" w:rsidR="00203FB1" w:rsidRPr="003B01E1" w:rsidRDefault="00203FB1" w:rsidP="00203FB1">
      <w:pPr>
        <w:pStyle w:val="Liststycke"/>
        <w:numPr>
          <w:ilvl w:val="0"/>
          <w:numId w:val="9"/>
        </w:numPr>
        <w:rPr>
          <w:lang w:val="en-US"/>
        </w:rPr>
      </w:pPr>
      <w:proofErr w:type="spellStart"/>
      <w:r w:rsidRPr="003B01E1">
        <w:rPr>
          <w:lang w:val="en-US"/>
        </w:rPr>
        <w:t>Kalliola</w:t>
      </w:r>
      <w:proofErr w:type="spellEnd"/>
      <w:r w:rsidRPr="003B01E1">
        <w:rPr>
          <w:lang w:val="en-US"/>
        </w:rPr>
        <w:t xml:space="preserve"> </w:t>
      </w:r>
      <w:proofErr w:type="spellStart"/>
      <w:r w:rsidRPr="003B01E1">
        <w:rPr>
          <w:lang w:val="en-US"/>
        </w:rPr>
        <w:t>Setlementti</w:t>
      </w:r>
      <w:proofErr w:type="spellEnd"/>
      <w:r w:rsidRPr="003B01E1">
        <w:rPr>
          <w:lang w:val="en-US"/>
        </w:rPr>
        <w:t xml:space="preserve"> has effectively used its community centers to foster a sense of belonging and active citizenship among residents.</w:t>
      </w:r>
    </w:p>
    <w:p w14:paraId="25DCAFBF" w14:textId="77777777" w:rsidR="00203FB1" w:rsidRPr="003B01E1" w:rsidRDefault="00203FB1" w:rsidP="00203FB1">
      <w:pPr>
        <w:pStyle w:val="Liststycke"/>
        <w:numPr>
          <w:ilvl w:val="0"/>
          <w:numId w:val="9"/>
        </w:numPr>
        <w:rPr>
          <w:lang w:val="en-US"/>
        </w:rPr>
      </w:pPr>
      <w:r w:rsidRPr="003B01E1">
        <w:rPr>
          <w:lang w:val="en-US"/>
        </w:rPr>
        <w:t>The green initiatives have raised awareness and promoted sustainable practices within the community.</w:t>
      </w:r>
    </w:p>
    <w:p w14:paraId="57A0B53E" w14:textId="77777777" w:rsidR="00203FB1" w:rsidRPr="00AF5311" w:rsidRDefault="00203FB1" w:rsidP="00203FB1">
      <w:pPr>
        <w:pStyle w:val="Liststycke"/>
        <w:numPr>
          <w:ilvl w:val="0"/>
          <w:numId w:val="10"/>
        </w:numPr>
        <w:rPr>
          <w:lang w:val="en-US"/>
        </w:rPr>
      </w:pPr>
      <w:r w:rsidRPr="00AF5311">
        <w:rPr>
          <w:lang w:val="en-US"/>
        </w:rPr>
        <w:t>The importance of values-driven community work in building trust and engagement.</w:t>
      </w:r>
    </w:p>
    <w:p w14:paraId="4B55FF70" w14:textId="77777777" w:rsidR="00203FB1" w:rsidRPr="00AF5311" w:rsidRDefault="00203FB1" w:rsidP="00203FB1">
      <w:pPr>
        <w:pStyle w:val="Liststycke"/>
        <w:numPr>
          <w:ilvl w:val="0"/>
          <w:numId w:val="10"/>
        </w:numPr>
        <w:rPr>
          <w:lang w:val="en-US"/>
        </w:rPr>
      </w:pPr>
      <w:r w:rsidRPr="00AF5311">
        <w:rPr>
          <w:lang w:val="en-US"/>
        </w:rPr>
        <w:t>The effectiveness of involving residents in the planning and execution of activities to ensure relevance and sustained interest.</w:t>
      </w:r>
    </w:p>
    <w:p w14:paraId="3D354574" w14:textId="77777777" w:rsidR="00203FB1" w:rsidRPr="00AF5311" w:rsidRDefault="00203FB1" w:rsidP="00203FB1">
      <w:pPr>
        <w:rPr>
          <w:b/>
          <w:bCs/>
          <w:lang w:val="en-US"/>
        </w:rPr>
      </w:pPr>
      <w:r w:rsidRPr="00AF5311">
        <w:rPr>
          <w:b/>
          <w:bCs/>
          <w:lang w:val="en-US"/>
        </w:rPr>
        <w:t>Key Success Factors</w:t>
      </w:r>
    </w:p>
    <w:p w14:paraId="3FB63DD8" w14:textId="77777777" w:rsidR="00203FB1" w:rsidRPr="00AF5311" w:rsidRDefault="00203FB1" w:rsidP="00203FB1">
      <w:pPr>
        <w:pStyle w:val="Liststycke"/>
        <w:numPr>
          <w:ilvl w:val="0"/>
          <w:numId w:val="11"/>
        </w:numPr>
        <w:rPr>
          <w:lang w:val="en-US"/>
        </w:rPr>
      </w:pPr>
      <w:r w:rsidRPr="00235FA6">
        <w:rPr>
          <w:lang w:val="en-US"/>
        </w:rPr>
        <w:t>Community-Centric Approach:</w:t>
      </w:r>
      <w:r w:rsidRPr="00AF5311">
        <w:rPr>
          <w:lang w:val="en-US"/>
        </w:rPr>
        <w:t xml:space="preserve"> Activities and programs are designed around the needs and interests of the community members, ensuring their relevance and effectiveness.</w:t>
      </w:r>
    </w:p>
    <w:p w14:paraId="4D6F64FB" w14:textId="77777777" w:rsidR="00203FB1" w:rsidRPr="00AF5311" w:rsidRDefault="00203FB1" w:rsidP="00203FB1">
      <w:pPr>
        <w:pStyle w:val="Liststycke"/>
        <w:numPr>
          <w:ilvl w:val="0"/>
          <w:numId w:val="11"/>
        </w:numPr>
        <w:rPr>
          <w:lang w:val="en-US"/>
        </w:rPr>
      </w:pPr>
      <w:r w:rsidRPr="00235FA6">
        <w:rPr>
          <w:lang w:val="en-US"/>
        </w:rPr>
        <w:t>Strong Value System</w:t>
      </w:r>
      <w:r w:rsidRPr="00AF5311">
        <w:rPr>
          <w:lang w:val="en-US"/>
        </w:rPr>
        <w:t>: The organization's commitment to trust, joy, and fairness helps in building a positive and inclusive community environment.</w:t>
      </w:r>
    </w:p>
    <w:p w14:paraId="4581BF09" w14:textId="77777777" w:rsidR="00203FB1" w:rsidRPr="00AF5311" w:rsidRDefault="00203FB1" w:rsidP="00203FB1">
      <w:pPr>
        <w:pStyle w:val="Liststycke"/>
        <w:numPr>
          <w:ilvl w:val="0"/>
          <w:numId w:val="11"/>
        </w:numPr>
        <w:rPr>
          <w:lang w:val="en-US"/>
        </w:rPr>
      </w:pPr>
      <w:r w:rsidRPr="00235FA6">
        <w:rPr>
          <w:lang w:val="en-US"/>
        </w:rPr>
        <w:t>Strategic Location of Facilities:</w:t>
      </w:r>
      <w:r w:rsidRPr="00AF5311">
        <w:rPr>
          <w:lang w:val="en-US"/>
        </w:rPr>
        <w:t xml:space="preserve"> Having accessible spaces in residential areas facilitates greater participation and engagement.</w:t>
      </w:r>
    </w:p>
    <w:p w14:paraId="1D8A8B8C" w14:textId="77777777" w:rsidR="00203FB1" w:rsidRPr="00AF5311" w:rsidRDefault="00203FB1" w:rsidP="00203FB1">
      <w:pPr>
        <w:pStyle w:val="Liststycke"/>
        <w:numPr>
          <w:ilvl w:val="0"/>
          <w:numId w:val="11"/>
        </w:numPr>
        <w:rPr>
          <w:lang w:val="en-US"/>
        </w:rPr>
      </w:pPr>
      <w:r w:rsidRPr="00235FA6">
        <w:rPr>
          <w:lang w:val="en-US"/>
        </w:rPr>
        <w:t>Volunteer Engagement:</w:t>
      </w:r>
      <w:r>
        <w:rPr>
          <w:lang w:val="en-US"/>
        </w:rPr>
        <w:t xml:space="preserve"> </w:t>
      </w:r>
      <w:r w:rsidRPr="00AF5311">
        <w:rPr>
          <w:lang w:val="en-US"/>
        </w:rPr>
        <w:t>Well-trained and motivated volunteers are crucial in extending the reach and impact of community activities.</w:t>
      </w:r>
    </w:p>
    <w:p w14:paraId="67183414" w14:textId="77777777" w:rsidR="00203FB1" w:rsidRDefault="00203FB1" w:rsidP="00203FB1">
      <w:pPr>
        <w:pStyle w:val="Liststycke"/>
        <w:numPr>
          <w:ilvl w:val="0"/>
          <w:numId w:val="11"/>
        </w:numPr>
        <w:rPr>
          <w:lang w:val="en-US"/>
        </w:rPr>
      </w:pPr>
      <w:r w:rsidRPr="00235FA6">
        <w:rPr>
          <w:lang w:val="en-US"/>
        </w:rPr>
        <w:t xml:space="preserve">Environmental Sustainability: </w:t>
      </w:r>
      <w:r w:rsidRPr="00AF5311">
        <w:rPr>
          <w:lang w:val="en-US"/>
        </w:rPr>
        <w:t>Integrating green values into all aspects of operation not only addresses global concerns but also resonates with the community's younger members, promoting their active participation.</w:t>
      </w:r>
    </w:p>
    <w:p w14:paraId="397CB7D4" w14:textId="77777777" w:rsidR="000F2188" w:rsidRPr="00AF5311" w:rsidRDefault="000F2188" w:rsidP="00CC4B90">
      <w:pPr>
        <w:pStyle w:val="Liststycke"/>
        <w:rPr>
          <w:lang w:val="en-US"/>
        </w:rPr>
      </w:pPr>
    </w:p>
    <w:p w14:paraId="3DB354B1" w14:textId="4EBDA69C" w:rsidR="00045E10" w:rsidRDefault="007331FD" w:rsidP="00203FB1">
      <w:pPr>
        <w:rPr>
          <w:lang w:val="en-US"/>
        </w:rPr>
      </w:pPr>
      <w:r>
        <w:rPr>
          <w:lang w:val="en-US"/>
        </w:rPr>
        <w:tab/>
      </w:r>
      <w:r>
        <w:rPr>
          <w:lang w:val="en-US"/>
        </w:rPr>
        <w:tab/>
      </w:r>
      <w:r w:rsidRPr="007331FD">
        <w:rPr>
          <w:noProof/>
          <w:lang w:val="en-US"/>
        </w:rPr>
        <w:drawing>
          <wp:inline distT="0" distB="0" distL="0" distR="0" wp14:anchorId="6C55E33C" wp14:editId="18093614">
            <wp:extent cx="2908797" cy="1632030"/>
            <wp:effectExtent l="0" t="0" r="6350" b="6350"/>
            <wp:docPr id="103891467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031" cy="1638333"/>
                    </a:xfrm>
                    <a:prstGeom prst="rect">
                      <a:avLst/>
                    </a:prstGeom>
                    <a:noFill/>
                    <a:ln>
                      <a:noFill/>
                    </a:ln>
                  </pic:spPr>
                </pic:pic>
              </a:graphicData>
            </a:graphic>
          </wp:inline>
        </w:drawing>
      </w:r>
    </w:p>
    <w:p w14:paraId="4FF312F8" w14:textId="15E11203" w:rsidR="00045E10" w:rsidRPr="00444D16" w:rsidRDefault="00045E10" w:rsidP="00203FB1">
      <w:pPr>
        <w:rPr>
          <w:b/>
          <w:bCs/>
          <w:sz w:val="24"/>
          <w:szCs w:val="24"/>
          <w:lang w:val="en-US"/>
        </w:rPr>
      </w:pPr>
      <w:r w:rsidRPr="00444D16">
        <w:rPr>
          <w:b/>
          <w:bCs/>
          <w:sz w:val="24"/>
          <w:szCs w:val="24"/>
          <w:lang w:val="en-US"/>
        </w:rPr>
        <w:t>Perspectives on the Case studies</w:t>
      </w:r>
    </w:p>
    <w:p w14:paraId="14F02273" w14:textId="22E9519D" w:rsidR="00BB23B5" w:rsidRDefault="00406535" w:rsidP="006D6295">
      <w:pPr>
        <w:pStyle w:val="Brdtext"/>
        <w:spacing w:before="190" w:line="271" w:lineRule="auto"/>
        <w:ind w:right="1201"/>
        <w:jc w:val="both"/>
        <w:rPr>
          <w:rFonts w:asciiTheme="minorHAnsi" w:hAnsiTheme="minorHAnsi"/>
          <w:color w:val="2F2C2D"/>
          <w:spacing w:val="-12"/>
        </w:rPr>
      </w:pPr>
      <w:r w:rsidRPr="00916ECE">
        <w:rPr>
          <w:rFonts w:asciiTheme="minorHAnsi" w:hAnsiTheme="minorHAnsi"/>
          <w:color w:val="2F2C2D"/>
          <w:spacing w:val="-2"/>
        </w:rPr>
        <w:t>All</w:t>
      </w:r>
      <w:r w:rsidRPr="00916ECE">
        <w:rPr>
          <w:rFonts w:asciiTheme="minorHAnsi" w:hAnsiTheme="minorHAnsi"/>
          <w:color w:val="2F2C2D"/>
          <w:spacing w:val="-8"/>
        </w:rPr>
        <w:t xml:space="preserve"> </w:t>
      </w:r>
      <w:proofErr w:type="spellStart"/>
      <w:r w:rsidRPr="00916ECE">
        <w:rPr>
          <w:rFonts w:asciiTheme="minorHAnsi" w:hAnsiTheme="minorHAnsi"/>
          <w:color w:val="2F2C2D"/>
          <w:spacing w:val="-2"/>
        </w:rPr>
        <w:t>neighbourhood</w:t>
      </w:r>
      <w:proofErr w:type="spellEnd"/>
      <w:r w:rsidRPr="00916ECE">
        <w:rPr>
          <w:rFonts w:asciiTheme="minorHAnsi" w:hAnsiTheme="minorHAnsi"/>
          <w:color w:val="2F2C2D"/>
          <w:spacing w:val="-8"/>
        </w:rPr>
        <w:t xml:space="preserve"> </w:t>
      </w:r>
      <w:proofErr w:type="spellStart"/>
      <w:r w:rsidRPr="00916ECE">
        <w:rPr>
          <w:rFonts w:asciiTheme="minorHAnsi" w:hAnsiTheme="minorHAnsi"/>
          <w:color w:val="2F2C2D"/>
          <w:spacing w:val="-2"/>
        </w:rPr>
        <w:t>centres</w:t>
      </w:r>
      <w:proofErr w:type="spellEnd"/>
      <w:r w:rsidRPr="00916ECE">
        <w:rPr>
          <w:rFonts w:asciiTheme="minorHAnsi" w:hAnsiTheme="minorHAnsi"/>
          <w:color w:val="2F2C2D"/>
          <w:spacing w:val="-8"/>
        </w:rPr>
        <w:t xml:space="preserve"> </w:t>
      </w:r>
      <w:r w:rsidRPr="00916ECE">
        <w:rPr>
          <w:rFonts w:asciiTheme="minorHAnsi" w:hAnsiTheme="minorHAnsi"/>
          <w:color w:val="2F2C2D"/>
          <w:spacing w:val="-2"/>
        </w:rPr>
        <w:t>share</w:t>
      </w:r>
      <w:r w:rsidRPr="00916ECE">
        <w:rPr>
          <w:rFonts w:asciiTheme="minorHAnsi" w:hAnsiTheme="minorHAnsi"/>
          <w:color w:val="2F2C2D"/>
          <w:spacing w:val="-8"/>
        </w:rPr>
        <w:t xml:space="preserve"> </w:t>
      </w:r>
      <w:r w:rsidR="00B574EE">
        <w:rPr>
          <w:rFonts w:asciiTheme="minorHAnsi" w:hAnsiTheme="minorHAnsi"/>
          <w:color w:val="2F2C2D"/>
          <w:spacing w:val="-8"/>
        </w:rPr>
        <w:t xml:space="preserve">some </w:t>
      </w:r>
      <w:r w:rsidRPr="00916ECE">
        <w:rPr>
          <w:rFonts w:asciiTheme="minorHAnsi" w:hAnsiTheme="minorHAnsi"/>
          <w:color w:val="2F2C2D"/>
          <w:spacing w:val="-2"/>
        </w:rPr>
        <w:t>common</w:t>
      </w:r>
      <w:r w:rsidRPr="00916ECE">
        <w:rPr>
          <w:rFonts w:asciiTheme="minorHAnsi" w:hAnsiTheme="minorHAnsi"/>
          <w:color w:val="2F2C2D"/>
          <w:spacing w:val="-8"/>
        </w:rPr>
        <w:t xml:space="preserve"> </w:t>
      </w:r>
      <w:r w:rsidRPr="00916ECE">
        <w:rPr>
          <w:rFonts w:asciiTheme="minorHAnsi" w:hAnsiTheme="minorHAnsi"/>
          <w:color w:val="2F2C2D"/>
          <w:spacing w:val="-2"/>
        </w:rPr>
        <w:t>principles</w:t>
      </w:r>
      <w:r w:rsidRPr="00916ECE">
        <w:rPr>
          <w:rFonts w:asciiTheme="minorHAnsi" w:hAnsiTheme="minorHAnsi"/>
          <w:color w:val="2F2C2D"/>
          <w:spacing w:val="-12"/>
        </w:rPr>
        <w:t xml:space="preserve"> </w:t>
      </w:r>
      <w:proofErr w:type="gramStart"/>
      <w:r w:rsidRPr="00916ECE">
        <w:rPr>
          <w:rFonts w:asciiTheme="minorHAnsi" w:hAnsiTheme="minorHAnsi"/>
          <w:color w:val="2F2C2D"/>
          <w:spacing w:val="-2"/>
        </w:rPr>
        <w:t>regarding</w:t>
      </w:r>
      <w:r w:rsidRPr="00916ECE">
        <w:rPr>
          <w:rFonts w:asciiTheme="minorHAnsi" w:hAnsiTheme="minorHAnsi"/>
          <w:color w:val="2F2C2D"/>
          <w:spacing w:val="-12"/>
        </w:rPr>
        <w:t xml:space="preserve">  </w:t>
      </w:r>
      <w:r w:rsidRPr="00916ECE">
        <w:rPr>
          <w:rFonts w:asciiTheme="minorHAnsi" w:hAnsiTheme="minorHAnsi"/>
          <w:color w:val="2F2C2D"/>
          <w:spacing w:val="-2"/>
        </w:rPr>
        <w:t>goals</w:t>
      </w:r>
      <w:proofErr w:type="gramEnd"/>
      <w:r w:rsidRPr="00916ECE">
        <w:rPr>
          <w:rFonts w:asciiTheme="minorHAnsi" w:hAnsiTheme="minorHAnsi"/>
          <w:color w:val="2F2C2D"/>
          <w:spacing w:val="-2"/>
        </w:rPr>
        <w:t>,</w:t>
      </w:r>
      <w:r w:rsidRPr="00916ECE">
        <w:rPr>
          <w:rFonts w:asciiTheme="minorHAnsi" w:hAnsiTheme="minorHAnsi"/>
          <w:color w:val="2F2C2D"/>
          <w:spacing w:val="-12"/>
        </w:rPr>
        <w:t xml:space="preserve"> </w:t>
      </w:r>
      <w:r w:rsidRPr="00916ECE">
        <w:rPr>
          <w:rFonts w:asciiTheme="minorHAnsi" w:hAnsiTheme="minorHAnsi"/>
          <w:color w:val="2F2C2D"/>
          <w:spacing w:val="-2"/>
        </w:rPr>
        <w:t>actions</w:t>
      </w:r>
      <w:r w:rsidRPr="00916ECE">
        <w:rPr>
          <w:rFonts w:asciiTheme="minorHAnsi" w:hAnsiTheme="minorHAnsi"/>
          <w:color w:val="2F2C2D"/>
          <w:spacing w:val="-12"/>
        </w:rPr>
        <w:t xml:space="preserve"> </w:t>
      </w:r>
      <w:r w:rsidRPr="00916ECE">
        <w:rPr>
          <w:rFonts w:asciiTheme="minorHAnsi" w:hAnsiTheme="minorHAnsi"/>
          <w:color w:val="2F2C2D"/>
          <w:spacing w:val="-2"/>
        </w:rPr>
        <w:t>and</w:t>
      </w:r>
      <w:r w:rsidRPr="00916ECE">
        <w:rPr>
          <w:rFonts w:asciiTheme="minorHAnsi" w:hAnsiTheme="minorHAnsi"/>
          <w:color w:val="2F2C2D"/>
          <w:spacing w:val="-12"/>
        </w:rPr>
        <w:t xml:space="preserve"> </w:t>
      </w:r>
      <w:r w:rsidRPr="00916ECE">
        <w:rPr>
          <w:rFonts w:asciiTheme="minorHAnsi" w:hAnsiTheme="minorHAnsi"/>
          <w:color w:val="2F2C2D"/>
          <w:spacing w:val="-2"/>
        </w:rPr>
        <w:t>role</w:t>
      </w:r>
      <w:r w:rsidR="0098627C">
        <w:rPr>
          <w:rFonts w:asciiTheme="minorHAnsi" w:hAnsiTheme="minorHAnsi"/>
          <w:color w:val="2F2C2D"/>
          <w:spacing w:val="-2"/>
        </w:rPr>
        <w:t>:</w:t>
      </w:r>
      <w:r w:rsidRPr="00916ECE">
        <w:rPr>
          <w:rFonts w:asciiTheme="minorHAnsi" w:hAnsiTheme="minorHAnsi"/>
          <w:color w:val="2F2C2D"/>
          <w:spacing w:val="-12"/>
        </w:rPr>
        <w:t xml:space="preserve"> </w:t>
      </w:r>
    </w:p>
    <w:p w14:paraId="50832EE1" w14:textId="7F2F2F1E" w:rsidR="00CB230B" w:rsidRPr="00916ECE" w:rsidRDefault="00CC4244" w:rsidP="00970F48">
      <w:pPr>
        <w:pStyle w:val="Brdtext"/>
        <w:numPr>
          <w:ilvl w:val="1"/>
          <w:numId w:val="12"/>
        </w:numPr>
        <w:spacing w:before="190" w:line="271" w:lineRule="auto"/>
        <w:ind w:right="1201"/>
        <w:jc w:val="both"/>
        <w:rPr>
          <w:rFonts w:asciiTheme="minorHAnsi" w:hAnsiTheme="minorHAnsi"/>
        </w:rPr>
      </w:pPr>
      <w:r>
        <w:rPr>
          <w:rFonts w:asciiTheme="minorHAnsi" w:hAnsiTheme="minorHAnsi"/>
          <w:color w:val="2F2C2D"/>
          <w:spacing w:val="-12"/>
        </w:rPr>
        <w:t>R</w:t>
      </w:r>
      <w:r w:rsidR="00CB230B" w:rsidRPr="00916ECE">
        <w:rPr>
          <w:rFonts w:asciiTheme="minorHAnsi" w:hAnsiTheme="minorHAnsi"/>
          <w:color w:val="2F2C2D"/>
        </w:rPr>
        <w:t>ecogni</w:t>
      </w:r>
      <w:r>
        <w:rPr>
          <w:rFonts w:asciiTheme="minorHAnsi" w:hAnsiTheme="minorHAnsi"/>
          <w:color w:val="2F2C2D"/>
        </w:rPr>
        <w:t>tion</w:t>
      </w:r>
      <w:r w:rsidR="00CB230B" w:rsidRPr="00916ECE">
        <w:rPr>
          <w:rFonts w:asciiTheme="minorHAnsi" w:hAnsiTheme="minorHAnsi"/>
          <w:color w:val="2F2C2D"/>
        </w:rPr>
        <w:t xml:space="preserve"> that resources should be directed more</w:t>
      </w:r>
      <w:r w:rsidR="00CB230B" w:rsidRPr="00916ECE">
        <w:rPr>
          <w:rFonts w:asciiTheme="minorHAnsi" w:hAnsiTheme="minorHAnsi"/>
          <w:color w:val="2F2C2D"/>
          <w:spacing w:val="-1"/>
        </w:rPr>
        <w:t xml:space="preserve"> </w:t>
      </w:r>
      <w:r w:rsidR="00CB230B" w:rsidRPr="00916ECE">
        <w:rPr>
          <w:rFonts w:asciiTheme="minorHAnsi" w:hAnsiTheme="minorHAnsi"/>
          <w:color w:val="2F2C2D"/>
        </w:rPr>
        <w:t>equitably</w:t>
      </w:r>
      <w:r w:rsidR="00CB230B" w:rsidRPr="00916ECE">
        <w:rPr>
          <w:rFonts w:asciiTheme="minorHAnsi" w:hAnsiTheme="minorHAnsi"/>
          <w:color w:val="2F2C2D"/>
          <w:spacing w:val="-1"/>
        </w:rPr>
        <w:t xml:space="preserve"> </w:t>
      </w:r>
      <w:r w:rsidR="00CB230B" w:rsidRPr="00916ECE">
        <w:rPr>
          <w:rFonts w:asciiTheme="minorHAnsi" w:hAnsiTheme="minorHAnsi"/>
          <w:color w:val="2F2C2D"/>
        </w:rPr>
        <w:t>to</w:t>
      </w:r>
      <w:r w:rsidR="00CB230B" w:rsidRPr="00916ECE">
        <w:rPr>
          <w:rFonts w:asciiTheme="minorHAnsi" w:hAnsiTheme="minorHAnsi"/>
          <w:color w:val="2F2C2D"/>
          <w:spacing w:val="-1"/>
        </w:rPr>
        <w:t xml:space="preserve"> </w:t>
      </w:r>
      <w:r w:rsidR="00CB230B" w:rsidRPr="00916ECE">
        <w:rPr>
          <w:rFonts w:asciiTheme="minorHAnsi" w:hAnsiTheme="minorHAnsi"/>
          <w:color w:val="2F2C2D"/>
        </w:rPr>
        <w:t>the</w:t>
      </w:r>
      <w:r w:rsidR="00CB230B" w:rsidRPr="00916ECE">
        <w:rPr>
          <w:rFonts w:asciiTheme="minorHAnsi" w:hAnsiTheme="minorHAnsi"/>
          <w:color w:val="2F2C2D"/>
          <w:spacing w:val="-1"/>
        </w:rPr>
        <w:t xml:space="preserve"> </w:t>
      </w:r>
      <w:r w:rsidR="00CB230B" w:rsidRPr="00916ECE">
        <w:rPr>
          <w:rFonts w:asciiTheme="minorHAnsi" w:hAnsiTheme="minorHAnsi"/>
          <w:color w:val="2F2C2D"/>
        </w:rPr>
        <w:t>most</w:t>
      </w:r>
      <w:r w:rsidR="00CB230B" w:rsidRPr="00916ECE">
        <w:rPr>
          <w:rFonts w:asciiTheme="minorHAnsi" w:hAnsiTheme="minorHAnsi"/>
          <w:color w:val="2F2C2D"/>
          <w:spacing w:val="-1"/>
        </w:rPr>
        <w:t xml:space="preserve"> </w:t>
      </w:r>
      <w:r w:rsidR="00CB230B" w:rsidRPr="00916ECE">
        <w:rPr>
          <w:rFonts w:asciiTheme="minorHAnsi" w:hAnsiTheme="minorHAnsi"/>
          <w:color w:val="2F2C2D"/>
        </w:rPr>
        <w:t>disadvantaged</w:t>
      </w:r>
      <w:r w:rsidR="00CB230B" w:rsidRPr="00916ECE">
        <w:rPr>
          <w:rFonts w:asciiTheme="minorHAnsi" w:hAnsiTheme="minorHAnsi"/>
          <w:color w:val="2F2C2D"/>
          <w:spacing w:val="-1"/>
        </w:rPr>
        <w:t xml:space="preserve"> </w:t>
      </w:r>
      <w:r w:rsidR="00CB230B" w:rsidRPr="00916ECE">
        <w:rPr>
          <w:rFonts w:asciiTheme="minorHAnsi" w:hAnsiTheme="minorHAnsi"/>
          <w:color w:val="2F2C2D"/>
        </w:rPr>
        <w:t xml:space="preserve">and least powerful groups in the community who often experience the most disadvantage and </w:t>
      </w:r>
      <w:r w:rsidR="00CB230B" w:rsidRPr="00916ECE">
        <w:rPr>
          <w:rFonts w:asciiTheme="minorHAnsi" w:hAnsiTheme="minorHAnsi"/>
          <w:color w:val="2F2C2D"/>
          <w:spacing w:val="-2"/>
        </w:rPr>
        <w:t>discrimination.</w:t>
      </w:r>
    </w:p>
    <w:p w14:paraId="0A1A6DBD" w14:textId="441CB9A7" w:rsidR="001E6E29" w:rsidRPr="00B11DB7" w:rsidRDefault="00782845" w:rsidP="00970F48">
      <w:pPr>
        <w:pStyle w:val="Brdtext"/>
        <w:numPr>
          <w:ilvl w:val="1"/>
          <w:numId w:val="12"/>
        </w:numPr>
        <w:spacing w:before="197" w:line="271" w:lineRule="auto"/>
        <w:ind w:right="89"/>
        <w:rPr>
          <w:rFonts w:asciiTheme="minorHAnsi" w:hAnsiTheme="minorHAnsi"/>
        </w:rPr>
      </w:pPr>
      <w:r w:rsidRPr="004C1E5D">
        <w:rPr>
          <w:rFonts w:asciiTheme="minorHAnsi" w:hAnsiTheme="minorHAnsi"/>
          <w:color w:val="2F2C2D"/>
        </w:rPr>
        <w:t xml:space="preserve">A </w:t>
      </w:r>
      <w:r w:rsidR="001E6E29" w:rsidRPr="004C1E5D">
        <w:rPr>
          <w:rFonts w:asciiTheme="minorHAnsi" w:hAnsiTheme="minorHAnsi"/>
          <w:color w:val="2F2C2D"/>
        </w:rPr>
        <w:t>belief that</w:t>
      </w:r>
      <w:r w:rsidR="001E6E29" w:rsidRPr="004C1E5D">
        <w:rPr>
          <w:rFonts w:asciiTheme="minorHAnsi" w:hAnsiTheme="minorHAnsi"/>
          <w:color w:val="2F2C2D"/>
          <w:spacing w:val="-2"/>
        </w:rPr>
        <w:t xml:space="preserve"> </w:t>
      </w:r>
      <w:r w:rsidR="001E6E29" w:rsidRPr="004C1E5D">
        <w:rPr>
          <w:rFonts w:asciiTheme="minorHAnsi" w:hAnsiTheme="minorHAnsi"/>
          <w:color w:val="2F2C2D"/>
        </w:rPr>
        <w:t>local</w:t>
      </w:r>
      <w:r w:rsidR="001E6E29" w:rsidRPr="004C1E5D">
        <w:rPr>
          <w:rFonts w:asciiTheme="minorHAnsi" w:hAnsiTheme="minorHAnsi"/>
          <w:color w:val="2F2C2D"/>
          <w:spacing w:val="-2"/>
        </w:rPr>
        <w:t xml:space="preserve"> </w:t>
      </w:r>
      <w:r w:rsidR="001E6E29" w:rsidRPr="004C1E5D">
        <w:rPr>
          <w:rFonts w:asciiTheme="minorHAnsi" w:hAnsiTheme="minorHAnsi"/>
          <w:color w:val="2F2C2D"/>
        </w:rPr>
        <w:t>action</w:t>
      </w:r>
      <w:r w:rsidR="001E6E29" w:rsidRPr="004C1E5D">
        <w:rPr>
          <w:rFonts w:asciiTheme="minorHAnsi" w:hAnsiTheme="minorHAnsi"/>
          <w:color w:val="2F2C2D"/>
          <w:spacing w:val="-2"/>
        </w:rPr>
        <w:t xml:space="preserve"> </w:t>
      </w:r>
      <w:r w:rsidR="001E6E29" w:rsidRPr="004C1E5D">
        <w:rPr>
          <w:rFonts w:asciiTheme="minorHAnsi" w:hAnsiTheme="minorHAnsi"/>
          <w:color w:val="2F2C2D"/>
        </w:rPr>
        <w:t>and</w:t>
      </w:r>
      <w:r w:rsidR="001E6E29" w:rsidRPr="004C1E5D">
        <w:rPr>
          <w:rFonts w:asciiTheme="minorHAnsi" w:hAnsiTheme="minorHAnsi"/>
          <w:color w:val="2F2C2D"/>
          <w:spacing w:val="-2"/>
        </w:rPr>
        <w:t xml:space="preserve"> </w:t>
      </w:r>
      <w:r w:rsidR="001E6E29" w:rsidRPr="004C1E5D">
        <w:rPr>
          <w:rFonts w:asciiTheme="minorHAnsi" w:hAnsiTheme="minorHAnsi"/>
          <w:color w:val="2F2C2D"/>
        </w:rPr>
        <w:t>participation</w:t>
      </w:r>
      <w:r w:rsidR="001E6E29" w:rsidRPr="004C1E5D">
        <w:rPr>
          <w:rFonts w:asciiTheme="minorHAnsi" w:hAnsiTheme="minorHAnsi"/>
          <w:color w:val="2F2C2D"/>
          <w:spacing w:val="-2"/>
        </w:rPr>
        <w:t xml:space="preserve"> </w:t>
      </w:r>
      <w:r w:rsidR="001E6E29" w:rsidRPr="004C1E5D">
        <w:rPr>
          <w:rFonts w:asciiTheme="minorHAnsi" w:hAnsiTheme="minorHAnsi"/>
          <w:color w:val="2F2C2D"/>
        </w:rPr>
        <w:t>can</w:t>
      </w:r>
      <w:r w:rsidR="001E6E29" w:rsidRPr="004C1E5D">
        <w:rPr>
          <w:rFonts w:asciiTheme="minorHAnsi" w:hAnsiTheme="minorHAnsi"/>
          <w:color w:val="2F2C2D"/>
          <w:spacing w:val="-2"/>
        </w:rPr>
        <w:t xml:space="preserve"> </w:t>
      </w:r>
      <w:r w:rsidR="001E6E29" w:rsidRPr="004C1E5D">
        <w:rPr>
          <w:rFonts w:asciiTheme="minorHAnsi" w:hAnsiTheme="minorHAnsi"/>
          <w:color w:val="2F2C2D"/>
        </w:rPr>
        <w:t xml:space="preserve">influence local issues or concerns. </w:t>
      </w:r>
      <w:r w:rsidR="001E6E29" w:rsidRPr="004C1E5D">
        <w:rPr>
          <w:rFonts w:asciiTheme="minorHAnsi" w:hAnsiTheme="minorHAnsi"/>
          <w:color w:val="2F2C2D"/>
          <w:spacing w:val="-10"/>
        </w:rPr>
        <w:t xml:space="preserve"> </w:t>
      </w:r>
      <w:proofErr w:type="gramStart"/>
      <w:r w:rsidR="001E6E29" w:rsidRPr="004C1E5D">
        <w:rPr>
          <w:rFonts w:asciiTheme="minorHAnsi" w:hAnsiTheme="minorHAnsi"/>
          <w:color w:val="2F2C2D"/>
        </w:rPr>
        <w:t>Local</w:t>
      </w:r>
      <w:r w:rsidR="001E6E29" w:rsidRPr="004C1E5D">
        <w:rPr>
          <w:rFonts w:asciiTheme="minorHAnsi" w:hAnsiTheme="minorHAnsi"/>
          <w:color w:val="2F2C2D"/>
          <w:spacing w:val="-10"/>
        </w:rPr>
        <w:t xml:space="preserve"> </w:t>
      </w:r>
      <w:r w:rsidR="001E6E29" w:rsidRPr="004C1E5D">
        <w:rPr>
          <w:rFonts w:asciiTheme="minorHAnsi" w:hAnsiTheme="minorHAnsi"/>
          <w:color w:val="2F2C2D"/>
        </w:rPr>
        <w:t>residents</w:t>
      </w:r>
      <w:proofErr w:type="gramEnd"/>
      <w:r w:rsidR="001E6E29" w:rsidRPr="004C1E5D">
        <w:rPr>
          <w:rFonts w:asciiTheme="minorHAnsi" w:hAnsiTheme="minorHAnsi"/>
          <w:color w:val="2F2C2D"/>
        </w:rPr>
        <w:t xml:space="preserve"> are at the heart of identifying the needs </w:t>
      </w:r>
      <w:r w:rsidR="001E6E29" w:rsidRPr="004C1E5D">
        <w:rPr>
          <w:rFonts w:asciiTheme="minorHAnsi" w:hAnsiTheme="minorHAnsi"/>
          <w:color w:val="2F2C2D"/>
          <w:spacing w:val="-2"/>
        </w:rPr>
        <w:t>of</w:t>
      </w:r>
      <w:r w:rsidR="001E6E29" w:rsidRPr="004C1E5D">
        <w:rPr>
          <w:rFonts w:asciiTheme="minorHAnsi" w:hAnsiTheme="minorHAnsi"/>
          <w:color w:val="2F2C2D"/>
          <w:spacing w:val="-21"/>
        </w:rPr>
        <w:t xml:space="preserve"> </w:t>
      </w:r>
      <w:r w:rsidR="001E6E29" w:rsidRPr="004C1E5D">
        <w:rPr>
          <w:rFonts w:asciiTheme="minorHAnsi" w:hAnsiTheme="minorHAnsi"/>
          <w:color w:val="2F2C2D"/>
          <w:spacing w:val="-2"/>
        </w:rPr>
        <w:t>their</w:t>
      </w:r>
      <w:r w:rsidR="001E6E29" w:rsidRPr="004C1E5D">
        <w:rPr>
          <w:rFonts w:asciiTheme="minorHAnsi" w:hAnsiTheme="minorHAnsi"/>
          <w:color w:val="2F2C2D"/>
          <w:spacing w:val="-20"/>
        </w:rPr>
        <w:t xml:space="preserve"> </w:t>
      </w:r>
      <w:r w:rsidR="001E6E29" w:rsidRPr="004C1E5D">
        <w:rPr>
          <w:rFonts w:asciiTheme="minorHAnsi" w:hAnsiTheme="minorHAnsi"/>
          <w:color w:val="2F2C2D"/>
          <w:spacing w:val="-2"/>
        </w:rPr>
        <w:t>own</w:t>
      </w:r>
      <w:r w:rsidR="001E6E29" w:rsidRPr="004C1E5D">
        <w:rPr>
          <w:rFonts w:asciiTheme="minorHAnsi" w:hAnsiTheme="minorHAnsi"/>
          <w:color w:val="2F2C2D"/>
          <w:spacing w:val="-21"/>
        </w:rPr>
        <w:t xml:space="preserve"> </w:t>
      </w:r>
      <w:r w:rsidR="001E6E29" w:rsidRPr="004C1E5D">
        <w:rPr>
          <w:rFonts w:asciiTheme="minorHAnsi" w:hAnsiTheme="minorHAnsi"/>
          <w:color w:val="2F2C2D"/>
          <w:spacing w:val="-2"/>
        </w:rPr>
        <w:t>community</w:t>
      </w:r>
      <w:r w:rsidR="001E6E29" w:rsidRPr="004C1E5D">
        <w:rPr>
          <w:rFonts w:asciiTheme="minorHAnsi" w:hAnsiTheme="minorHAnsi"/>
          <w:color w:val="2F2C2D"/>
          <w:spacing w:val="-20"/>
        </w:rPr>
        <w:t xml:space="preserve"> </w:t>
      </w:r>
      <w:r w:rsidR="001E6E29" w:rsidRPr="004C1E5D">
        <w:rPr>
          <w:rFonts w:asciiTheme="minorHAnsi" w:hAnsiTheme="minorHAnsi"/>
          <w:color w:val="2F2C2D"/>
          <w:spacing w:val="-2"/>
        </w:rPr>
        <w:t>and</w:t>
      </w:r>
      <w:r w:rsidR="001E6E29" w:rsidRPr="004C1E5D">
        <w:rPr>
          <w:rFonts w:asciiTheme="minorHAnsi" w:hAnsiTheme="minorHAnsi"/>
          <w:color w:val="2F2C2D"/>
          <w:spacing w:val="-21"/>
        </w:rPr>
        <w:t xml:space="preserve"> </w:t>
      </w:r>
      <w:r w:rsidR="001E6E29" w:rsidRPr="004C1E5D">
        <w:rPr>
          <w:rFonts w:asciiTheme="minorHAnsi" w:hAnsiTheme="minorHAnsi"/>
          <w:color w:val="2F2C2D"/>
          <w:spacing w:val="-2"/>
        </w:rPr>
        <w:t>therefore</w:t>
      </w:r>
      <w:r w:rsidR="001E6E29" w:rsidRPr="004C1E5D">
        <w:rPr>
          <w:rFonts w:asciiTheme="minorHAnsi" w:hAnsiTheme="minorHAnsi"/>
          <w:color w:val="2F2C2D"/>
          <w:spacing w:val="-20"/>
        </w:rPr>
        <w:t xml:space="preserve"> </w:t>
      </w:r>
      <w:r w:rsidR="001E6E29" w:rsidRPr="004C1E5D">
        <w:rPr>
          <w:rFonts w:asciiTheme="minorHAnsi" w:hAnsiTheme="minorHAnsi"/>
          <w:color w:val="2F2C2D"/>
          <w:spacing w:val="-2"/>
        </w:rPr>
        <w:t>are</w:t>
      </w:r>
      <w:r w:rsidR="001E6E29" w:rsidRPr="004C1E5D">
        <w:rPr>
          <w:rFonts w:asciiTheme="minorHAnsi" w:hAnsiTheme="minorHAnsi"/>
          <w:color w:val="2F2C2D"/>
          <w:spacing w:val="-20"/>
        </w:rPr>
        <w:t xml:space="preserve"> </w:t>
      </w:r>
      <w:r w:rsidR="001E6E29" w:rsidRPr="004C1E5D">
        <w:rPr>
          <w:rFonts w:asciiTheme="minorHAnsi" w:hAnsiTheme="minorHAnsi"/>
          <w:color w:val="2F2C2D"/>
          <w:spacing w:val="-2"/>
        </w:rPr>
        <w:t>able</w:t>
      </w:r>
      <w:r w:rsidR="001E6E29" w:rsidRPr="004C1E5D">
        <w:rPr>
          <w:rFonts w:asciiTheme="minorHAnsi" w:hAnsiTheme="minorHAnsi"/>
          <w:color w:val="2F2C2D"/>
          <w:spacing w:val="-21"/>
        </w:rPr>
        <w:t xml:space="preserve"> </w:t>
      </w:r>
      <w:r w:rsidR="001E6E29" w:rsidRPr="004C1E5D">
        <w:rPr>
          <w:rFonts w:asciiTheme="minorHAnsi" w:hAnsiTheme="minorHAnsi"/>
          <w:color w:val="2F2C2D"/>
          <w:spacing w:val="-5"/>
        </w:rPr>
        <w:t>to</w:t>
      </w:r>
      <w:r w:rsidR="004C1E5D" w:rsidRPr="004C1E5D">
        <w:rPr>
          <w:rFonts w:asciiTheme="minorHAnsi" w:hAnsiTheme="minorHAnsi"/>
          <w:color w:val="2F2C2D"/>
          <w:spacing w:val="-5"/>
        </w:rPr>
        <w:t xml:space="preserve"> </w:t>
      </w:r>
      <w:r w:rsidR="001E6E29" w:rsidRPr="004C1E5D">
        <w:rPr>
          <w:rFonts w:asciiTheme="minorHAnsi" w:hAnsiTheme="minorHAnsi"/>
          <w:color w:val="2F2C2D"/>
        </w:rPr>
        <w:t>effectively</w:t>
      </w:r>
      <w:r w:rsidR="001E6E29" w:rsidRPr="004C1E5D">
        <w:rPr>
          <w:rFonts w:asciiTheme="minorHAnsi" w:hAnsiTheme="minorHAnsi"/>
          <w:color w:val="2F2C2D"/>
          <w:spacing w:val="-25"/>
        </w:rPr>
        <w:t xml:space="preserve"> </w:t>
      </w:r>
      <w:r w:rsidR="001E6E29" w:rsidRPr="004C1E5D">
        <w:rPr>
          <w:rFonts w:asciiTheme="minorHAnsi" w:hAnsiTheme="minorHAnsi"/>
          <w:color w:val="2F2C2D"/>
        </w:rPr>
        <w:t>plan</w:t>
      </w:r>
      <w:r w:rsidR="001E6E29" w:rsidRPr="004C1E5D">
        <w:rPr>
          <w:rFonts w:asciiTheme="minorHAnsi" w:hAnsiTheme="minorHAnsi"/>
          <w:color w:val="2F2C2D"/>
          <w:spacing w:val="-25"/>
        </w:rPr>
        <w:t xml:space="preserve"> </w:t>
      </w:r>
      <w:r w:rsidR="001E6E29" w:rsidRPr="004C1E5D">
        <w:rPr>
          <w:rFonts w:asciiTheme="minorHAnsi" w:hAnsiTheme="minorHAnsi"/>
          <w:color w:val="2F2C2D"/>
        </w:rPr>
        <w:t>and</w:t>
      </w:r>
      <w:r w:rsidR="001E6E29" w:rsidRPr="004C1E5D">
        <w:rPr>
          <w:rFonts w:asciiTheme="minorHAnsi" w:hAnsiTheme="minorHAnsi"/>
          <w:color w:val="2F2C2D"/>
          <w:spacing w:val="-25"/>
        </w:rPr>
        <w:t xml:space="preserve"> </w:t>
      </w:r>
      <w:r w:rsidR="001E6E29" w:rsidRPr="004C1E5D">
        <w:rPr>
          <w:rFonts w:asciiTheme="minorHAnsi" w:hAnsiTheme="minorHAnsi"/>
          <w:color w:val="2F2C2D"/>
        </w:rPr>
        <w:t>develop</w:t>
      </w:r>
      <w:r w:rsidR="001E6E29" w:rsidRPr="004C1E5D">
        <w:rPr>
          <w:rFonts w:asciiTheme="minorHAnsi" w:hAnsiTheme="minorHAnsi"/>
          <w:color w:val="2F2C2D"/>
          <w:spacing w:val="-25"/>
        </w:rPr>
        <w:t xml:space="preserve"> </w:t>
      </w:r>
      <w:r w:rsidR="001E6E29" w:rsidRPr="004C1E5D">
        <w:rPr>
          <w:rFonts w:asciiTheme="minorHAnsi" w:hAnsiTheme="minorHAnsi"/>
          <w:color w:val="2F2C2D"/>
        </w:rPr>
        <w:t>services</w:t>
      </w:r>
      <w:r w:rsidR="001E6E29" w:rsidRPr="004C1E5D">
        <w:rPr>
          <w:rFonts w:asciiTheme="minorHAnsi" w:hAnsiTheme="minorHAnsi"/>
          <w:color w:val="2F2C2D"/>
          <w:spacing w:val="-25"/>
        </w:rPr>
        <w:t xml:space="preserve"> </w:t>
      </w:r>
      <w:r w:rsidR="001E6E29" w:rsidRPr="004C1E5D">
        <w:rPr>
          <w:rFonts w:asciiTheme="minorHAnsi" w:hAnsiTheme="minorHAnsi"/>
          <w:color w:val="2F2C2D"/>
        </w:rPr>
        <w:t>which</w:t>
      </w:r>
      <w:r w:rsidR="001E6E29" w:rsidRPr="004C1E5D">
        <w:rPr>
          <w:rFonts w:asciiTheme="minorHAnsi" w:hAnsiTheme="minorHAnsi"/>
          <w:color w:val="2F2C2D"/>
          <w:spacing w:val="-25"/>
        </w:rPr>
        <w:t xml:space="preserve"> </w:t>
      </w:r>
      <w:r w:rsidR="001E6E29" w:rsidRPr="004C1E5D">
        <w:rPr>
          <w:rFonts w:asciiTheme="minorHAnsi" w:hAnsiTheme="minorHAnsi"/>
          <w:color w:val="2F2C2D"/>
        </w:rPr>
        <w:t>meet those</w:t>
      </w:r>
      <w:r w:rsidR="001E6E29" w:rsidRPr="004C1E5D">
        <w:rPr>
          <w:rFonts w:asciiTheme="minorHAnsi" w:hAnsiTheme="minorHAnsi"/>
          <w:color w:val="2F2C2D"/>
          <w:spacing w:val="-22"/>
        </w:rPr>
        <w:t xml:space="preserve"> </w:t>
      </w:r>
      <w:r w:rsidR="001E6E29" w:rsidRPr="004C1E5D">
        <w:rPr>
          <w:rFonts w:asciiTheme="minorHAnsi" w:hAnsiTheme="minorHAnsi"/>
          <w:color w:val="2F2C2D"/>
        </w:rPr>
        <w:t>needs.</w:t>
      </w:r>
    </w:p>
    <w:p w14:paraId="0D9DBD99" w14:textId="78F5E65B" w:rsidR="00AA0278" w:rsidRPr="00F9220A" w:rsidRDefault="00897F56" w:rsidP="009E3000">
      <w:pPr>
        <w:pStyle w:val="Brdtext"/>
        <w:numPr>
          <w:ilvl w:val="1"/>
          <w:numId w:val="12"/>
        </w:numPr>
        <w:spacing w:before="197" w:line="271" w:lineRule="auto"/>
        <w:ind w:right="89"/>
        <w:rPr>
          <w:rFonts w:asciiTheme="minorHAnsi" w:hAnsiTheme="minorHAnsi"/>
          <w:lang w:val="en-GB"/>
        </w:rPr>
      </w:pPr>
      <w:r>
        <w:rPr>
          <w:rFonts w:asciiTheme="minorHAnsi" w:hAnsiTheme="minorHAnsi"/>
        </w:rPr>
        <w:t>Using the principles self-help</w:t>
      </w:r>
      <w:r w:rsidR="00814767">
        <w:rPr>
          <w:rFonts w:asciiTheme="minorHAnsi" w:hAnsiTheme="minorHAnsi"/>
        </w:rPr>
        <w:t>, mutual support, community education and collective action</w:t>
      </w:r>
      <w:r w:rsidR="0033743B">
        <w:rPr>
          <w:rFonts w:asciiTheme="minorHAnsi" w:hAnsiTheme="minorHAnsi"/>
        </w:rPr>
        <w:t xml:space="preserve">. </w:t>
      </w:r>
      <w:r w:rsidR="001A0B9F">
        <w:rPr>
          <w:rFonts w:asciiTheme="minorHAnsi" w:hAnsiTheme="minorHAnsi"/>
        </w:rPr>
        <w:t>Being</w:t>
      </w:r>
      <w:r w:rsidR="0033743B">
        <w:rPr>
          <w:rFonts w:asciiTheme="minorHAnsi" w:hAnsiTheme="minorHAnsi"/>
        </w:rPr>
        <w:t xml:space="preserve"> flexible, </w:t>
      </w:r>
      <w:proofErr w:type="gramStart"/>
      <w:r w:rsidR="0033743B">
        <w:rPr>
          <w:rFonts w:asciiTheme="minorHAnsi" w:hAnsiTheme="minorHAnsi"/>
        </w:rPr>
        <w:t>innovative</w:t>
      </w:r>
      <w:proofErr w:type="gramEnd"/>
      <w:r w:rsidR="0033743B">
        <w:rPr>
          <w:rFonts w:asciiTheme="minorHAnsi" w:hAnsiTheme="minorHAnsi"/>
        </w:rPr>
        <w:t xml:space="preserve"> and responsive</w:t>
      </w:r>
      <w:r w:rsidR="00083CB9">
        <w:rPr>
          <w:rFonts w:asciiTheme="minorHAnsi" w:hAnsiTheme="minorHAnsi"/>
        </w:rPr>
        <w:t xml:space="preserve"> to the needs of their local community.</w:t>
      </w:r>
    </w:p>
    <w:p w14:paraId="6B039F34" w14:textId="77777777" w:rsidR="00AA0278" w:rsidRPr="00916ECE" w:rsidRDefault="00AA0278" w:rsidP="00203FB1">
      <w:pPr>
        <w:rPr>
          <w:lang w:val="en-US"/>
        </w:rPr>
      </w:pPr>
    </w:p>
    <w:p w14:paraId="5A1286B3" w14:textId="77777777" w:rsidR="002760A2" w:rsidRDefault="00444D16" w:rsidP="00203FB1">
      <w:pPr>
        <w:rPr>
          <w:lang w:val="en-US"/>
        </w:rPr>
      </w:pPr>
      <w:r>
        <w:rPr>
          <w:lang w:val="en-US"/>
        </w:rPr>
        <w:t xml:space="preserve">The four case studies clearly </w:t>
      </w:r>
      <w:proofErr w:type="gramStart"/>
      <w:r>
        <w:rPr>
          <w:lang w:val="en-US"/>
        </w:rPr>
        <w:t>mirrors</w:t>
      </w:r>
      <w:proofErr w:type="gramEnd"/>
      <w:r>
        <w:rPr>
          <w:lang w:val="en-US"/>
        </w:rPr>
        <w:t xml:space="preserve"> </w:t>
      </w:r>
      <w:r w:rsidR="00F9220A">
        <w:rPr>
          <w:lang w:val="en-US"/>
        </w:rPr>
        <w:t>these</w:t>
      </w:r>
      <w:r>
        <w:rPr>
          <w:lang w:val="en-US"/>
        </w:rPr>
        <w:t xml:space="preserve"> common </w:t>
      </w:r>
      <w:r w:rsidR="005B2CED">
        <w:rPr>
          <w:lang w:val="en-US"/>
        </w:rPr>
        <w:t xml:space="preserve">approaches for doing successful </w:t>
      </w:r>
      <w:r w:rsidR="00454ADE">
        <w:rPr>
          <w:lang w:val="en-US"/>
        </w:rPr>
        <w:t xml:space="preserve">local </w:t>
      </w:r>
      <w:r w:rsidR="005B2CED">
        <w:rPr>
          <w:lang w:val="en-US"/>
        </w:rPr>
        <w:t xml:space="preserve">community </w:t>
      </w:r>
      <w:r w:rsidR="00E05DB8">
        <w:rPr>
          <w:lang w:val="en-US"/>
        </w:rPr>
        <w:t xml:space="preserve">work </w:t>
      </w:r>
      <w:r w:rsidR="005461B0">
        <w:rPr>
          <w:lang w:val="en-US"/>
        </w:rPr>
        <w:t>aimed at active citizenship and social cohesion and inclusion. The</w:t>
      </w:r>
      <w:r w:rsidR="00652491">
        <w:rPr>
          <w:lang w:val="en-US"/>
        </w:rPr>
        <w:t xml:space="preserve">y have developed </w:t>
      </w:r>
      <w:r w:rsidR="00F9281C">
        <w:rPr>
          <w:lang w:val="en-US"/>
        </w:rPr>
        <w:t>successful</w:t>
      </w:r>
      <w:r w:rsidR="00652491">
        <w:rPr>
          <w:lang w:val="en-US"/>
        </w:rPr>
        <w:t xml:space="preserve"> methods to meet residents where they are, creating safe local meeting places open for all, education programs for volunteers</w:t>
      </w:r>
      <w:r w:rsidR="007F51D7">
        <w:rPr>
          <w:lang w:val="en-US"/>
        </w:rPr>
        <w:t xml:space="preserve"> and</w:t>
      </w:r>
      <w:r w:rsidR="00652491">
        <w:rPr>
          <w:lang w:val="en-US"/>
        </w:rPr>
        <w:t xml:space="preserve"> </w:t>
      </w:r>
      <w:r w:rsidR="00137343">
        <w:rPr>
          <w:lang w:val="en-US"/>
        </w:rPr>
        <w:t xml:space="preserve">providing </w:t>
      </w:r>
      <w:r w:rsidR="00056944">
        <w:rPr>
          <w:lang w:val="en-US"/>
        </w:rPr>
        <w:t>activities that are wanted</w:t>
      </w:r>
      <w:r w:rsidR="002D04E1">
        <w:rPr>
          <w:lang w:val="en-US"/>
        </w:rPr>
        <w:t xml:space="preserve">/needed by the </w:t>
      </w:r>
      <w:proofErr w:type="gramStart"/>
      <w:r w:rsidR="002D04E1">
        <w:rPr>
          <w:lang w:val="en-US"/>
        </w:rPr>
        <w:t>local residents</w:t>
      </w:r>
      <w:proofErr w:type="gramEnd"/>
      <w:r w:rsidR="001128BC">
        <w:rPr>
          <w:lang w:val="en-US"/>
        </w:rPr>
        <w:t xml:space="preserve">. </w:t>
      </w:r>
      <w:r w:rsidR="00736EB6">
        <w:rPr>
          <w:lang w:val="en-US"/>
        </w:rPr>
        <w:t xml:space="preserve">They </w:t>
      </w:r>
      <w:r w:rsidR="0092395B">
        <w:rPr>
          <w:lang w:val="en-US"/>
        </w:rPr>
        <w:t xml:space="preserve">all </w:t>
      </w:r>
      <w:r w:rsidR="00736EB6">
        <w:rPr>
          <w:lang w:val="en-US"/>
        </w:rPr>
        <w:t>have a “bottom-up</w:t>
      </w:r>
      <w:r w:rsidR="0092395B">
        <w:rPr>
          <w:lang w:val="en-US"/>
        </w:rPr>
        <w:t>” perspective, a holistic outlook</w:t>
      </w:r>
      <w:r w:rsidR="005941DD">
        <w:rPr>
          <w:lang w:val="en-US"/>
        </w:rPr>
        <w:t xml:space="preserve"> and have a </w:t>
      </w:r>
      <w:r w:rsidR="00503B9A">
        <w:rPr>
          <w:lang w:val="en-US"/>
        </w:rPr>
        <w:t>potential oriented attitude.</w:t>
      </w:r>
    </w:p>
    <w:p w14:paraId="3DF9509A" w14:textId="0A9E3096" w:rsidR="00454ADE" w:rsidRDefault="002760A2" w:rsidP="00203FB1">
      <w:pPr>
        <w:rPr>
          <w:lang w:val="en-US"/>
        </w:rPr>
      </w:pPr>
      <w:r>
        <w:rPr>
          <w:lang w:val="en-US"/>
        </w:rPr>
        <w:t xml:space="preserve">All this is essential for </w:t>
      </w:r>
      <w:r w:rsidR="00C15A63">
        <w:rPr>
          <w:lang w:val="en-US"/>
        </w:rPr>
        <w:t xml:space="preserve">fostering social cohesion, local </w:t>
      </w:r>
      <w:proofErr w:type="gramStart"/>
      <w:r w:rsidR="00C15A63">
        <w:rPr>
          <w:lang w:val="en-US"/>
        </w:rPr>
        <w:t>identity</w:t>
      </w:r>
      <w:proofErr w:type="gramEnd"/>
      <w:r w:rsidR="00C15A63">
        <w:rPr>
          <w:lang w:val="en-US"/>
        </w:rPr>
        <w:t xml:space="preserve"> and active citizenship.</w:t>
      </w:r>
      <w:r w:rsidR="002D04E1">
        <w:rPr>
          <w:lang w:val="en-US"/>
        </w:rPr>
        <w:t xml:space="preserve"> </w:t>
      </w:r>
      <w:r w:rsidR="005461B0">
        <w:rPr>
          <w:lang w:val="en-US"/>
        </w:rPr>
        <w:t xml:space="preserve">  </w:t>
      </w:r>
    </w:p>
    <w:sectPr w:rsidR="00454ADE">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7A3FC" w14:textId="77777777" w:rsidR="009636C0" w:rsidRDefault="009636C0" w:rsidP="009636C0">
      <w:pPr>
        <w:spacing w:after="0" w:line="240" w:lineRule="auto"/>
      </w:pPr>
      <w:r>
        <w:separator/>
      </w:r>
    </w:p>
  </w:endnote>
  <w:endnote w:type="continuationSeparator" w:id="0">
    <w:p w14:paraId="72ED0C26" w14:textId="77777777" w:rsidR="009636C0" w:rsidRDefault="009636C0" w:rsidP="00963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3B619" w14:textId="77777777" w:rsidR="009636C0" w:rsidRDefault="009636C0" w:rsidP="009636C0">
      <w:pPr>
        <w:spacing w:after="0" w:line="240" w:lineRule="auto"/>
      </w:pPr>
      <w:r>
        <w:separator/>
      </w:r>
    </w:p>
  </w:footnote>
  <w:footnote w:type="continuationSeparator" w:id="0">
    <w:p w14:paraId="4BF6B158" w14:textId="77777777" w:rsidR="009636C0" w:rsidRDefault="009636C0" w:rsidP="00963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659830"/>
      <w:docPartObj>
        <w:docPartGallery w:val="Page Numbers (Top of Page)"/>
        <w:docPartUnique/>
      </w:docPartObj>
    </w:sdtPr>
    <w:sdtContent>
      <w:p w14:paraId="7A72927B" w14:textId="46EEB6BF" w:rsidR="00C9304C" w:rsidRDefault="00C9304C">
        <w:pPr>
          <w:pStyle w:val="Sidhuvud"/>
          <w:jc w:val="center"/>
        </w:pPr>
        <w:r>
          <w:fldChar w:fldCharType="begin"/>
        </w:r>
        <w:r>
          <w:instrText>PAGE   \* MERGEFORMAT</w:instrText>
        </w:r>
        <w:r>
          <w:fldChar w:fldCharType="separate"/>
        </w:r>
        <w:r>
          <w:t>2</w:t>
        </w:r>
        <w:r>
          <w:fldChar w:fldCharType="end"/>
        </w:r>
      </w:p>
    </w:sdtContent>
  </w:sdt>
  <w:p w14:paraId="2125730E" w14:textId="77777777" w:rsidR="002F7D6B" w:rsidRDefault="002F7D6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C1A33"/>
    <w:multiLevelType w:val="hybridMultilevel"/>
    <w:tmpl w:val="9B48A7D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6668AB"/>
    <w:multiLevelType w:val="hybridMultilevel"/>
    <w:tmpl w:val="4D1E079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0F226EB"/>
    <w:multiLevelType w:val="hybridMultilevel"/>
    <w:tmpl w:val="5CB4F348"/>
    <w:lvl w:ilvl="0" w:tplc="71207A24">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254DD2"/>
    <w:multiLevelType w:val="hybridMultilevel"/>
    <w:tmpl w:val="2D3CB510"/>
    <w:lvl w:ilvl="0" w:tplc="56069AC0">
      <w:numFmt w:val="bullet"/>
      <w:lvlText w:val="-"/>
      <w:lvlJc w:val="left"/>
      <w:pPr>
        <w:ind w:left="720" w:hanging="360"/>
      </w:pPr>
      <w:rPr>
        <w:rFonts w:ascii="Aptos" w:eastAsia="Verdana" w:hAnsi="Aptos" w:cs="Open San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89D3D4A"/>
    <w:multiLevelType w:val="hybridMultilevel"/>
    <w:tmpl w:val="D4D6B608"/>
    <w:lvl w:ilvl="0" w:tplc="040B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84250C"/>
    <w:multiLevelType w:val="hybridMultilevel"/>
    <w:tmpl w:val="EECE025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1A36867"/>
    <w:multiLevelType w:val="hybridMultilevel"/>
    <w:tmpl w:val="31E8DE92"/>
    <w:lvl w:ilvl="0" w:tplc="1D8A9B82">
      <w:numFmt w:val="bullet"/>
      <w:lvlText w:val="-"/>
      <w:lvlJc w:val="left"/>
      <w:pPr>
        <w:ind w:left="720" w:hanging="360"/>
      </w:pPr>
      <w:rPr>
        <w:rFonts w:ascii="Aptos" w:eastAsiaTheme="minorHAnsi" w:hAnsi="Aptos"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E91930"/>
    <w:multiLevelType w:val="hybridMultilevel"/>
    <w:tmpl w:val="9EC0C588"/>
    <w:lvl w:ilvl="0" w:tplc="F05A6F56">
      <w:numFmt w:val="bullet"/>
      <w:lvlText w:val="-"/>
      <w:lvlJc w:val="left"/>
      <w:pPr>
        <w:ind w:left="720" w:hanging="360"/>
      </w:pPr>
      <w:rPr>
        <w:rFonts w:ascii="Aptos" w:eastAsiaTheme="minorHAnsi" w:hAnsi="Aptos" w:cs="Open Sans"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0FB18DA"/>
    <w:multiLevelType w:val="multilevel"/>
    <w:tmpl w:val="4FFA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8574B4"/>
    <w:multiLevelType w:val="hybridMultilevel"/>
    <w:tmpl w:val="F104A5B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E410245"/>
    <w:multiLevelType w:val="hybridMultilevel"/>
    <w:tmpl w:val="72C20A3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2782D5C"/>
    <w:multiLevelType w:val="hybridMultilevel"/>
    <w:tmpl w:val="9BF6A7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3EC6736"/>
    <w:multiLevelType w:val="hybridMultilevel"/>
    <w:tmpl w:val="86FE4FB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435612C"/>
    <w:multiLevelType w:val="hybridMultilevel"/>
    <w:tmpl w:val="A25AC6C4"/>
    <w:lvl w:ilvl="0" w:tplc="040B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6039554">
    <w:abstractNumId w:val="2"/>
  </w:num>
  <w:num w:numId="2" w16cid:durableId="1930651493">
    <w:abstractNumId w:val="4"/>
  </w:num>
  <w:num w:numId="3" w16cid:durableId="455684852">
    <w:abstractNumId w:val="12"/>
  </w:num>
  <w:num w:numId="4" w16cid:durableId="1971931329">
    <w:abstractNumId w:val="9"/>
  </w:num>
  <w:num w:numId="5" w16cid:durableId="492381353">
    <w:abstractNumId w:val="3"/>
  </w:num>
  <w:num w:numId="6" w16cid:durableId="153180175">
    <w:abstractNumId w:val="11"/>
  </w:num>
  <w:num w:numId="7" w16cid:durableId="391733309">
    <w:abstractNumId w:val="13"/>
  </w:num>
  <w:num w:numId="8" w16cid:durableId="227306514">
    <w:abstractNumId w:val="5"/>
  </w:num>
  <w:num w:numId="9" w16cid:durableId="1698388701">
    <w:abstractNumId w:val="1"/>
  </w:num>
  <w:num w:numId="10" w16cid:durableId="1451320866">
    <w:abstractNumId w:val="0"/>
  </w:num>
  <w:num w:numId="11" w16cid:durableId="1017582338">
    <w:abstractNumId w:val="10"/>
  </w:num>
  <w:num w:numId="12" w16cid:durableId="913197214">
    <w:abstractNumId w:val="6"/>
  </w:num>
  <w:num w:numId="13" w16cid:durableId="1325671380">
    <w:abstractNumId w:val="8"/>
  </w:num>
  <w:num w:numId="14" w16cid:durableId="747172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defaultTabStop w:val="1304"/>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893"/>
    <w:rsid w:val="000012AA"/>
    <w:rsid w:val="000072B8"/>
    <w:rsid w:val="00013E2E"/>
    <w:rsid w:val="000162FF"/>
    <w:rsid w:val="000333A7"/>
    <w:rsid w:val="0003677E"/>
    <w:rsid w:val="00045E10"/>
    <w:rsid w:val="000466AD"/>
    <w:rsid w:val="00056944"/>
    <w:rsid w:val="0006515D"/>
    <w:rsid w:val="00067536"/>
    <w:rsid w:val="00083CB9"/>
    <w:rsid w:val="000919D0"/>
    <w:rsid w:val="000B1EA7"/>
    <w:rsid w:val="000B1F4B"/>
    <w:rsid w:val="000B452F"/>
    <w:rsid w:val="000C1E91"/>
    <w:rsid w:val="000C424F"/>
    <w:rsid w:val="000E57B1"/>
    <w:rsid w:val="000F1C44"/>
    <w:rsid w:val="000F2188"/>
    <w:rsid w:val="000F6317"/>
    <w:rsid w:val="001034BB"/>
    <w:rsid w:val="0010410E"/>
    <w:rsid w:val="001128BC"/>
    <w:rsid w:val="00116558"/>
    <w:rsid w:val="00137343"/>
    <w:rsid w:val="001460E6"/>
    <w:rsid w:val="001467B0"/>
    <w:rsid w:val="00155D27"/>
    <w:rsid w:val="00165FE6"/>
    <w:rsid w:val="00180155"/>
    <w:rsid w:val="00193486"/>
    <w:rsid w:val="001A0B9F"/>
    <w:rsid w:val="001B5003"/>
    <w:rsid w:val="001C4436"/>
    <w:rsid w:val="001E3D52"/>
    <w:rsid w:val="001E6E29"/>
    <w:rsid w:val="00203FB1"/>
    <w:rsid w:val="00204171"/>
    <w:rsid w:val="00232CFE"/>
    <w:rsid w:val="0023442B"/>
    <w:rsid w:val="00235FA6"/>
    <w:rsid w:val="002441E3"/>
    <w:rsid w:val="00270212"/>
    <w:rsid w:val="00271158"/>
    <w:rsid w:val="002760A2"/>
    <w:rsid w:val="00292D11"/>
    <w:rsid w:val="002A09B4"/>
    <w:rsid w:val="002C4AA0"/>
    <w:rsid w:val="002C6C26"/>
    <w:rsid w:val="002C7B08"/>
    <w:rsid w:val="002D04E1"/>
    <w:rsid w:val="002F7D6B"/>
    <w:rsid w:val="00301352"/>
    <w:rsid w:val="0031715F"/>
    <w:rsid w:val="00332818"/>
    <w:rsid w:val="0033743B"/>
    <w:rsid w:val="00341329"/>
    <w:rsid w:val="003A03E6"/>
    <w:rsid w:val="003A7F85"/>
    <w:rsid w:val="003C762D"/>
    <w:rsid w:val="003D2485"/>
    <w:rsid w:val="003F1CF8"/>
    <w:rsid w:val="003F2736"/>
    <w:rsid w:val="003F3F85"/>
    <w:rsid w:val="00406535"/>
    <w:rsid w:val="00417036"/>
    <w:rsid w:val="00440DE9"/>
    <w:rsid w:val="00444D16"/>
    <w:rsid w:val="00445A9C"/>
    <w:rsid w:val="00454ADE"/>
    <w:rsid w:val="00456BEE"/>
    <w:rsid w:val="004955F0"/>
    <w:rsid w:val="004B5EDE"/>
    <w:rsid w:val="004C1E5D"/>
    <w:rsid w:val="004F225D"/>
    <w:rsid w:val="004F62ED"/>
    <w:rsid w:val="00503B9A"/>
    <w:rsid w:val="00504893"/>
    <w:rsid w:val="005363A5"/>
    <w:rsid w:val="00541C2A"/>
    <w:rsid w:val="005461B0"/>
    <w:rsid w:val="00552271"/>
    <w:rsid w:val="005523EC"/>
    <w:rsid w:val="0057012B"/>
    <w:rsid w:val="0058280E"/>
    <w:rsid w:val="005941DD"/>
    <w:rsid w:val="005A1F5C"/>
    <w:rsid w:val="005B2CED"/>
    <w:rsid w:val="005B7789"/>
    <w:rsid w:val="005C5A00"/>
    <w:rsid w:val="005D1FF9"/>
    <w:rsid w:val="005D66B2"/>
    <w:rsid w:val="005E4BDF"/>
    <w:rsid w:val="00604437"/>
    <w:rsid w:val="00652491"/>
    <w:rsid w:val="00690445"/>
    <w:rsid w:val="006D1DDF"/>
    <w:rsid w:val="006D6295"/>
    <w:rsid w:val="006F0F30"/>
    <w:rsid w:val="006F7346"/>
    <w:rsid w:val="007232FB"/>
    <w:rsid w:val="00725547"/>
    <w:rsid w:val="00726A05"/>
    <w:rsid w:val="007331FD"/>
    <w:rsid w:val="00736489"/>
    <w:rsid w:val="00736EB6"/>
    <w:rsid w:val="00740544"/>
    <w:rsid w:val="0076655B"/>
    <w:rsid w:val="00782845"/>
    <w:rsid w:val="00790B38"/>
    <w:rsid w:val="007E6151"/>
    <w:rsid w:val="007F25FD"/>
    <w:rsid w:val="007F51D7"/>
    <w:rsid w:val="00814767"/>
    <w:rsid w:val="00856098"/>
    <w:rsid w:val="008604F2"/>
    <w:rsid w:val="008713FF"/>
    <w:rsid w:val="00897F56"/>
    <w:rsid w:val="008A2FF4"/>
    <w:rsid w:val="008A692C"/>
    <w:rsid w:val="008B16D5"/>
    <w:rsid w:val="008D7A8C"/>
    <w:rsid w:val="008E2354"/>
    <w:rsid w:val="0091188F"/>
    <w:rsid w:val="00916ECE"/>
    <w:rsid w:val="0092395B"/>
    <w:rsid w:val="00925805"/>
    <w:rsid w:val="00927CE8"/>
    <w:rsid w:val="009636C0"/>
    <w:rsid w:val="00970F48"/>
    <w:rsid w:val="00972C4B"/>
    <w:rsid w:val="0098627C"/>
    <w:rsid w:val="009A00CC"/>
    <w:rsid w:val="009C1ACA"/>
    <w:rsid w:val="009C57FC"/>
    <w:rsid w:val="009D756F"/>
    <w:rsid w:val="009E2DA4"/>
    <w:rsid w:val="00A31B36"/>
    <w:rsid w:val="00A349EC"/>
    <w:rsid w:val="00A421F9"/>
    <w:rsid w:val="00A4524A"/>
    <w:rsid w:val="00A47779"/>
    <w:rsid w:val="00A53B93"/>
    <w:rsid w:val="00A73863"/>
    <w:rsid w:val="00A8662F"/>
    <w:rsid w:val="00AA0278"/>
    <w:rsid w:val="00AD46BA"/>
    <w:rsid w:val="00AF3D55"/>
    <w:rsid w:val="00B11A9C"/>
    <w:rsid w:val="00B11DB7"/>
    <w:rsid w:val="00B16A92"/>
    <w:rsid w:val="00B176A5"/>
    <w:rsid w:val="00B2021F"/>
    <w:rsid w:val="00B246C0"/>
    <w:rsid w:val="00B32DF9"/>
    <w:rsid w:val="00B456DA"/>
    <w:rsid w:val="00B45790"/>
    <w:rsid w:val="00B56FDF"/>
    <w:rsid w:val="00B574EE"/>
    <w:rsid w:val="00B86DC5"/>
    <w:rsid w:val="00BA69A2"/>
    <w:rsid w:val="00BB23B5"/>
    <w:rsid w:val="00BC19A7"/>
    <w:rsid w:val="00BD686A"/>
    <w:rsid w:val="00BE0EB3"/>
    <w:rsid w:val="00BF30A7"/>
    <w:rsid w:val="00C13C4C"/>
    <w:rsid w:val="00C15A63"/>
    <w:rsid w:val="00C86F32"/>
    <w:rsid w:val="00C9304C"/>
    <w:rsid w:val="00CA5527"/>
    <w:rsid w:val="00CB230B"/>
    <w:rsid w:val="00CB4FBC"/>
    <w:rsid w:val="00CC4244"/>
    <w:rsid w:val="00CC4B90"/>
    <w:rsid w:val="00CF2D1D"/>
    <w:rsid w:val="00CF36E5"/>
    <w:rsid w:val="00D20C70"/>
    <w:rsid w:val="00D36925"/>
    <w:rsid w:val="00D42282"/>
    <w:rsid w:val="00D64441"/>
    <w:rsid w:val="00D808E1"/>
    <w:rsid w:val="00D80DBF"/>
    <w:rsid w:val="00DA05DE"/>
    <w:rsid w:val="00DB6D88"/>
    <w:rsid w:val="00DC6E34"/>
    <w:rsid w:val="00DD16AC"/>
    <w:rsid w:val="00DE0043"/>
    <w:rsid w:val="00DE0B2B"/>
    <w:rsid w:val="00DE2ACF"/>
    <w:rsid w:val="00DF11E4"/>
    <w:rsid w:val="00E05DB8"/>
    <w:rsid w:val="00E25596"/>
    <w:rsid w:val="00E46DEF"/>
    <w:rsid w:val="00E50FC4"/>
    <w:rsid w:val="00E617D6"/>
    <w:rsid w:val="00E65F9D"/>
    <w:rsid w:val="00E72063"/>
    <w:rsid w:val="00EA76CD"/>
    <w:rsid w:val="00EC41F7"/>
    <w:rsid w:val="00EE706D"/>
    <w:rsid w:val="00F03D75"/>
    <w:rsid w:val="00F11891"/>
    <w:rsid w:val="00F401CE"/>
    <w:rsid w:val="00F51317"/>
    <w:rsid w:val="00F545BB"/>
    <w:rsid w:val="00F55AD8"/>
    <w:rsid w:val="00F75AE5"/>
    <w:rsid w:val="00F90D3D"/>
    <w:rsid w:val="00F9220A"/>
    <w:rsid w:val="00F9281C"/>
    <w:rsid w:val="00FB2852"/>
    <w:rsid w:val="00FB4CE7"/>
    <w:rsid w:val="00FC4A5C"/>
    <w:rsid w:val="00FF4C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D5D807"/>
  <w15:chartTrackingRefBased/>
  <w15:docId w15:val="{77BB473C-3C99-4976-BD43-75BF8CA25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048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5048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504893"/>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504893"/>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504893"/>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504893"/>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504893"/>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504893"/>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504893"/>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04893"/>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504893"/>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504893"/>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504893"/>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504893"/>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504893"/>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504893"/>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504893"/>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504893"/>
    <w:rPr>
      <w:rFonts w:eastAsiaTheme="majorEastAsia" w:cstheme="majorBidi"/>
      <w:color w:val="272727" w:themeColor="text1" w:themeTint="D8"/>
    </w:rPr>
  </w:style>
  <w:style w:type="paragraph" w:styleId="Rubrik">
    <w:name w:val="Title"/>
    <w:basedOn w:val="Normal"/>
    <w:next w:val="Normal"/>
    <w:link w:val="RubrikChar"/>
    <w:uiPriority w:val="10"/>
    <w:qFormat/>
    <w:rsid w:val="005048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0489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504893"/>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504893"/>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504893"/>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504893"/>
    <w:rPr>
      <w:i/>
      <w:iCs/>
      <w:color w:val="404040" w:themeColor="text1" w:themeTint="BF"/>
    </w:rPr>
  </w:style>
  <w:style w:type="paragraph" w:styleId="Liststycke">
    <w:name w:val="List Paragraph"/>
    <w:basedOn w:val="Normal"/>
    <w:uiPriority w:val="34"/>
    <w:qFormat/>
    <w:rsid w:val="00504893"/>
    <w:pPr>
      <w:ind w:left="720"/>
      <w:contextualSpacing/>
    </w:pPr>
  </w:style>
  <w:style w:type="character" w:styleId="Starkbetoning">
    <w:name w:val="Intense Emphasis"/>
    <w:basedOn w:val="Standardstycketeckensnitt"/>
    <w:uiPriority w:val="21"/>
    <w:qFormat/>
    <w:rsid w:val="00504893"/>
    <w:rPr>
      <w:i/>
      <w:iCs/>
      <w:color w:val="0F4761" w:themeColor="accent1" w:themeShade="BF"/>
    </w:rPr>
  </w:style>
  <w:style w:type="paragraph" w:styleId="Starktcitat">
    <w:name w:val="Intense Quote"/>
    <w:basedOn w:val="Normal"/>
    <w:next w:val="Normal"/>
    <w:link w:val="StarktcitatChar"/>
    <w:uiPriority w:val="30"/>
    <w:qFormat/>
    <w:rsid w:val="005048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504893"/>
    <w:rPr>
      <w:i/>
      <w:iCs/>
      <w:color w:val="0F4761" w:themeColor="accent1" w:themeShade="BF"/>
    </w:rPr>
  </w:style>
  <w:style w:type="character" w:styleId="Starkreferens">
    <w:name w:val="Intense Reference"/>
    <w:basedOn w:val="Standardstycketeckensnitt"/>
    <w:uiPriority w:val="32"/>
    <w:qFormat/>
    <w:rsid w:val="00504893"/>
    <w:rPr>
      <w:b/>
      <w:bCs/>
      <w:smallCaps/>
      <w:color w:val="0F4761" w:themeColor="accent1" w:themeShade="BF"/>
      <w:spacing w:val="5"/>
    </w:rPr>
  </w:style>
  <w:style w:type="character" w:customStyle="1" w:styleId="normaltextrun">
    <w:name w:val="normaltextrun"/>
    <w:basedOn w:val="Standardstycketeckensnitt"/>
    <w:rsid w:val="00EA76CD"/>
  </w:style>
  <w:style w:type="character" w:customStyle="1" w:styleId="contextualspellingandgrammarerror">
    <w:name w:val="contextualspellingandgrammarerror"/>
    <w:basedOn w:val="Standardstycketeckensnitt"/>
    <w:rsid w:val="00EA76CD"/>
  </w:style>
  <w:style w:type="paragraph" w:customStyle="1" w:styleId="paragraph">
    <w:name w:val="paragraph"/>
    <w:basedOn w:val="Normal"/>
    <w:rsid w:val="00EA76CD"/>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eop">
    <w:name w:val="eop"/>
    <w:basedOn w:val="Standardstycketeckensnitt"/>
    <w:rsid w:val="00EA76CD"/>
  </w:style>
  <w:style w:type="paragraph" w:customStyle="1" w:styleId="Default">
    <w:name w:val="Default"/>
    <w:rsid w:val="00F401CE"/>
    <w:pPr>
      <w:autoSpaceDE w:val="0"/>
      <w:autoSpaceDN w:val="0"/>
      <w:adjustRightInd w:val="0"/>
      <w:spacing w:after="0" w:line="240" w:lineRule="auto"/>
    </w:pPr>
    <w:rPr>
      <w:rFonts w:ascii="Arial" w:hAnsi="Arial" w:cs="Arial"/>
      <w:color w:val="000000"/>
      <w:kern w:val="0"/>
      <w:sz w:val="24"/>
      <w:szCs w:val="24"/>
    </w:rPr>
  </w:style>
  <w:style w:type="paragraph" w:styleId="Sidhuvud">
    <w:name w:val="header"/>
    <w:basedOn w:val="Normal"/>
    <w:link w:val="SidhuvudChar"/>
    <w:uiPriority w:val="99"/>
    <w:unhideWhenUsed/>
    <w:rsid w:val="009636C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636C0"/>
  </w:style>
  <w:style w:type="paragraph" w:styleId="Sidfot">
    <w:name w:val="footer"/>
    <w:basedOn w:val="Normal"/>
    <w:link w:val="SidfotChar"/>
    <w:uiPriority w:val="99"/>
    <w:unhideWhenUsed/>
    <w:rsid w:val="009636C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636C0"/>
  </w:style>
  <w:style w:type="paragraph" w:styleId="Normalwebb">
    <w:name w:val="Normal (Web)"/>
    <w:basedOn w:val="Normal"/>
    <w:uiPriority w:val="99"/>
    <w:semiHidden/>
    <w:unhideWhenUsed/>
    <w:rsid w:val="008A2FF4"/>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styleId="Hyperlnk">
    <w:name w:val="Hyperlink"/>
    <w:basedOn w:val="Standardstycketeckensnitt"/>
    <w:uiPriority w:val="99"/>
    <w:semiHidden/>
    <w:unhideWhenUsed/>
    <w:rsid w:val="008A2FF4"/>
    <w:rPr>
      <w:color w:val="0000FF"/>
      <w:u w:val="single"/>
    </w:rPr>
  </w:style>
  <w:style w:type="paragraph" w:styleId="Brdtext">
    <w:name w:val="Body Text"/>
    <w:basedOn w:val="Normal"/>
    <w:link w:val="BrdtextChar"/>
    <w:uiPriority w:val="1"/>
    <w:qFormat/>
    <w:rsid w:val="00406535"/>
    <w:pPr>
      <w:widowControl w:val="0"/>
      <w:autoSpaceDE w:val="0"/>
      <w:autoSpaceDN w:val="0"/>
      <w:spacing w:after="0" w:line="240" w:lineRule="auto"/>
    </w:pPr>
    <w:rPr>
      <w:rFonts w:ascii="Tahoma" w:eastAsia="Tahoma" w:hAnsi="Tahoma" w:cs="Tahoma"/>
      <w:kern w:val="0"/>
      <w:lang w:val="en-US"/>
      <w14:ligatures w14:val="none"/>
    </w:rPr>
  </w:style>
  <w:style w:type="character" w:customStyle="1" w:styleId="BrdtextChar">
    <w:name w:val="Brödtext Char"/>
    <w:basedOn w:val="Standardstycketeckensnitt"/>
    <w:link w:val="Brdtext"/>
    <w:uiPriority w:val="1"/>
    <w:rsid w:val="00406535"/>
    <w:rPr>
      <w:rFonts w:ascii="Tahoma" w:eastAsia="Tahoma" w:hAnsi="Tahoma" w:cs="Tahoma"/>
      <w:kern w:val="0"/>
      <w:lang w:val="en-US"/>
      <w14:ligatures w14:val="none"/>
    </w:rPr>
  </w:style>
  <w:style w:type="character" w:styleId="AnvndHyperlnk">
    <w:name w:val="FollowedHyperlink"/>
    <w:basedOn w:val="Standardstycketeckensnitt"/>
    <w:uiPriority w:val="99"/>
    <w:semiHidden/>
    <w:unhideWhenUsed/>
    <w:rsid w:val="0027021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586162">
      <w:bodyDiv w:val="1"/>
      <w:marLeft w:val="0"/>
      <w:marRight w:val="0"/>
      <w:marTop w:val="0"/>
      <w:marBottom w:val="0"/>
      <w:divBdr>
        <w:top w:val="none" w:sz="0" w:space="0" w:color="auto"/>
        <w:left w:val="none" w:sz="0" w:space="0" w:color="auto"/>
        <w:bottom w:val="none" w:sz="0" w:space="0" w:color="auto"/>
        <w:right w:val="none" w:sz="0" w:space="0" w:color="auto"/>
      </w:divBdr>
    </w:div>
    <w:div w:id="986666762">
      <w:bodyDiv w:val="1"/>
      <w:marLeft w:val="0"/>
      <w:marRight w:val="0"/>
      <w:marTop w:val="0"/>
      <w:marBottom w:val="0"/>
      <w:divBdr>
        <w:top w:val="none" w:sz="0" w:space="0" w:color="auto"/>
        <w:left w:val="none" w:sz="0" w:space="0" w:color="auto"/>
        <w:bottom w:val="none" w:sz="0" w:space="0" w:color="auto"/>
        <w:right w:val="none" w:sz="0" w:space="0" w:color="auto"/>
      </w:divBdr>
    </w:div>
    <w:div w:id="111891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A9D63.93D146E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png@01DA9FAA.EB4F9950"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youtu.be/oeqZafjobM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1159</TotalTime>
  <Pages>11</Pages>
  <Words>3617</Words>
  <Characters>19173</Characters>
  <Application>Microsoft Office Word</Application>
  <DocSecurity>0</DocSecurity>
  <Lines>159</Lines>
  <Paragraphs>45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Lindqvist</dc:creator>
  <cp:keywords/>
  <dc:description/>
  <cp:lastModifiedBy>Staffan</cp:lastModifiedBy>
  <cp:revision>181</cp:revision>
  <dcterms:created xsi:type="dcterms:W3CDTF">2024-05-06T11:35:00Z</dcterms:created>
  <dcterms:modified xsi:type="dcterms:W3CDTF">2024-05-07T10:30:00Z</dcterms:modified>
</cp:coreProperties>
</file>