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D3C7" w14:textId="77777777" w:rsidR="00503649" w:rsidRPr="00DB6428" w:rsidRDefault="00503649" w:rsidP="001C0344">
      <w:pPr>
        <w:pStyle w:val="Undertitel"/>
        <w:jc w:val="left"/>
        <w:rPr>
          <w:rFonts w:ascii="Calibri" w:hAnsi="Calibri"/>
        </w:rPr>
      </w:pPr>
    </w:p>
    <w:p w14:paraId="17A14D71" w14:textId="77777777" w:rsidR="007423E6" w:rsidRDefault="007423E6" w:rsidP="001C0344">
      <w:pPr>
        <w:pStyle w:val="norma-vrig"/>
        <w:jc w:val="right"/>
      </w:pPr>
      <w:r>
        <w:t>Bente von Schindel, Cultural Councils</w:t>
      </w:r>
    </w:p>
    <w:p w14:paraId="22249ADB" w14:textId="77777777" w:rsidR="009250A4" w:rsidRPr="003A1239" w:rsidRDefault="004402E2" w:rsidP="001C0344">
      <w:pPr>
        <w:pStyle w:val="norma-vrig"/>
        <w:jc w:val="right"/>
      </w:pPr>
      <w:r w:rsidRPr="003A1239">
        <w:t>Hans Jørgen Vodsgaard</w:t>
      </w:r>
      <w:r w:rsidR="00621D7B" w:rsidRPr="003A1239">
        <w:t>, Interfolk</w:t>
      </w:r>
    </w:p>
    <w:p w14:paraId="71557CE0" w14:textId="77777777" w:rsidR="00EA3A6E" w:rsidRPr="003A1239" w:rsidRDefault="00FB46A3" w:rsidP="001C0344">
      <w:pPr>
        <w:pStyle w:val="norma-vrig"/>
        <w:jc w:val="right"/>
      </w:pPr>
      <w:r>
        <w:t>20</w:t>
      </w:r>
      <w:r w:rsidR="003A1239" w:rsidRPr="003A1239">
        <w:t>th of</w:t>
      </w:r>
      <w:r w:rsidR="00BA34B7" w:rsidRPr="003A1239">
        <w:t xml:space="preserve"> January </w:t>
      </w:r>
      <w:r w:rsidR="00EA3A6E" w:rsidRPr="003A1239">
        <w:t>201</w:t>
      </w:r>
      <w:r w:rsidR="00BA34B7" w:rsidRPr="003A1239">
        <w:t>7</w:t>
      </w:r>
    </w:p>
    <w:p w14:paraId="77A49BDA" w14:textId="77777777" w:rsidR="00EA3A6E" w:rsidRPr="003A1239" w:rsidRDefault="00EA3A6E" w:rsidP="001C0344">
      <w:pPr>
        <w:pStyle w:val="norma-vrig"/>
      </w:pPr>
    </w:p>
    <w:p w14:paraId="00FBEB6B" w14:textId="77777777" w:rsidR="00562E4A" w:rsidRPr="003A1239" w:rsidRDefault="00BB6E7F" w:rsidP="001C0344">
      <w:pPr>
        <w:pStyle w:val="norma-vrig"/>
        <w:tabs>
          <w:tab w:val="clear" w:pos="714"/>
          <w:tab w:val="clear" w:pos="1072"/>
          <w:tab w:val="left" w:pos="4035"/>
        </w:tabs>
      </w:pPr>
      <w:r>
        <w:tab/>
      </w:r>
    </w:p>
    <w:p w14:paraId="5B8306AA" w14:textId="77777777" w:rsidR="00503649" w:rsidRPr="003A1239" w:rsidRDefault="00BE1202" w:rsidP="001C0344">
      <w:pPr>
        <w:pStyle w:val="norma-vrig"/>
      </w:pPr>
      <w:r>
        <w:rPr>
          <w:b/>
        </w:rPr>
        <w:t xml:space="preserve">Project concept, version </w:t>
      </w:r>
      <w:r w:rsidR="0058435A">
        <w:rPr>
          <w:b/>
        </w:rPr>
        <w:t>2a</w:t>
      </w:r>
    </w:p>
    <w:p w14:paraId="4CA39AB3" w14:textId="77777777" w:rsidR="00503649" w:rsidRPr="003A1239" w:rsidRDefault="00503649" w:rsidP="001C0344">
      <w:pPr>
        <w:pStyle w:val="norma-vrig"/>
      </w:pPr>
    </w:p>
    <w:p w14:paraId="3B729C65" w14:textId="77777777" w:rsidR="007423E6" w:rsidRPr="00FB46A3" w:rsidRDefault="007423E6" w:rsidP="001C0344">
      <w:pPr>
        <w:pStyle w:val="norma-vrig"/>
        <w:rPr>
          <w:b/>
          <w:sz w:val="32"/>
          <w:szCs w:val="32"/>
        </w:rPr>
      </w:pPr>
      <w:r w:rsidRPr="00FB46A3">
        <w:rPr>
          <w:b/>
          <w:sz w:val="32"/>
          <w:szCs w:val="32"/>
        </w:rPr>
        <w:t>(</w:t>
      </w:r>
      <w:r w:rsidR="00FB46A3" w:rsidRPr="00FB46A3">
        <w:rPr>
          <w:b/>
          <w:sz w:val="32"/>
          <w:szCs w:val="32"/>
        </w:rPr>
        <w:t>BRIDGING</w:t>
      </w:r>
      <w:r w:rsidRPr="00FB46A3">
        <w:rPr>
          <w:b/>
          <w:sz w:val="32"/>
          <w:szCs w:val="32"/>
        </w:rPr>
        <w:t>)</w:t>
      </w:r>
    </w:p>
    <w:p w14:paraId="36E6A097" w14:textId="77777777" w:rsidR="00FB46A3" w:rsidRDefault="00FB46A3" w:rsidP="00FB46A3">
      <w:pPr>
        <w:tabs>
          <w:tab w:val="left" w:pos="357"/>
        </w:tabs>
        <w:rPr>
          <w:b/>
          <w:sz w:val="32"/>
          <w:szCs w:val="32"/>
        </w:rPr>
      </w:pPr>
      <w:r w:rsidRPr="00FB46A3">
        <w:rPr>
          <w:b/>
          <w:sz w:val="32"/>
          <w:szCs w:val="32"/>
        </w:rPr>
        <w:t xml:space="preserve">Bridging social capital by participatory and co-creative culture, </w:t>
      </w:r>
    </w:p>
    <w:p w14:paraId="48AB88C9" w14:textId="77777777" w:rsidR="00FB46A3" w:rsidRPr="00FB46A3" w:rsidRDefault="00FB46A3" w:rsidP="00FB46A3">
      <w:pPr>
        <w:tabs>
          <w:tab w:val="left" w:pos="357"/>
        </w:tabs>
        <w:rPr>
          <w:b/>
          <w:sz w:val="32"/>
          <w:szCs w:val="32"/>
        </w:rPr>
      </w:pPr>
      <w:r w:rsidRPr="00FB46A3">
        <w:rPr>
          <w:b/>
          <w:sz w:val="32"/>
          <w:szCs w:val="32"/>
        </w:rPr>
        <w:t>Sept 2017 – Aug 2019</w:t>
      </w:r>
    </w:p>
    <w:p w14:paraId="77AB6F3E" w14:textId="77777777" w:rsidR="00562E4A" w:rsidRPr="0095120B" w:rsidRDefault="00562E4A" w:rsidP="001C0344">
      <w:pPr>
        <w:pStyle w:val="Titel2"/>
      </w:pPr>
    </w:p>
    <w:p w14:paraId="06D790C4" w14:textId="77777777" w:rsidR="00503649" w:rsidRPr="0095120B" w:rsidRDefault="00503649" w:rsidP="001C0344">
      <w:pPr>
        <w:pStyle w:val="Overskrift"/>
        <w:spacing w:line="252" w:lineRule="auto"/>
      </w:pPr>
    </w:p>
    <w:p w14:paraId="16D970C5" w14:textId="77777777" w:rsidR="00503649" w:rsidRPr="003A1239" w:rsidRDefault="00503649" w:rsidP="001C0344">
      <w:pPr>
        <w:pStyle w:val="Overskrift"/>
        <w:spacing w:after="120" w:line="252" w:lineRule="auto"/>
        <w:rPr>
          <w:i/>
          <w:sz w:val="36"/>
          <w:szCs w:val="36"/>
        </w:rPr>
      </w:pPr>
      <w:r w:rsidRPr="003A1239">
        <w:rPr>
          <w:i/>
          <w:sz w:val="36"/>
          <w:szCs w:val="36"/>
        </w:rPr>
        <w:t>Content</w:t>
      </w:r>
    </w:p>
    <w:p w14:paraId="2EC7E692" w14:textId="77777777" w:rsidR="0058435A" w:rsidRPr="00DB6428" w:rsidRDefault="00615E6A">
      <w:pPr>
        <w:pStyle w:val="Indholdsfortegnelse2"/>
        <w:tabs>
          <w:tab w:val="right" w:leader="dot" w:pos="9060"/>
        </w:tabs>
        <w:rPr>
          <w:rFonts w:eastAsia="Times New Roman" w:cs="Times New Roman"/>
          <w:noProof/>
          <w:szCs w:val="22"/>
          <w:lang w:val="da-DK"/>
        </w:rPr>
      </w:pPr>
      <w:r>
        <w:rPr>
          <w:b/>
          <w:bCs/>
          <w:caps/>
          <w:smallCaps/>
          <w:sz w:val="20"/>
        </w:rPr>
        <w:fldChar w:fldCharType="begin"/>
      </w:r>
      <w:r w:rsidR="00FB46A3">
        <w:rPr>
          <w:b/>
          <w:bCs/>
          <w:caps/>
          <w:smallCaps/>
          <w:sz w:val="20"/>
        </w:rPr>
        <w:instrText xml:space="preserve"> TOC \o "1-3" \h \z \u </w:instrText>
      </w:r>
      <w:r>
        <w:rPr>
          <w:b/>
          <w:bCs/>
          <w:caps/>
          <w:smallCaps/>
          <w:sz w:val="20"/>
        </w:rPr>
        <w:fldChar w:fldCharType="separate"/>
      </w:r>
      <w:hyperlink w:anchor="_Toc500932894" w:history="1">
        <w:r w:rsidR="0058435A" w:rsidRPr="00677272">
          <w:rPr>
            <w:rStyle w:val="Hyperlink"/>
            <w:noProof/>
          </w:rPr>
          <w:t>1. Project type, period and budget max</w:t>
        </w:r>
        <w:r w:rsidR="0058435A">
          <w:rPr>
            <w:noProof/>
            <w:webHidden/>
          </w:rPr>
          <w:tab/>
        </w:r>
        <w:r>
          <w:rPr>
            <w:noProof/>
            <w:webHidden/>
          </w:rPr>
          <w:fldChar w:fldCharType="begin"/>
        </w:r>
        <w:r w:rsidR="0058435A">
          <w:rPr>
            <w:noProof/>
            <w:webHidden/>
          </w:rPr>
          <w:instrText xml:space="preserve"> PAGEREF _Toc500932894 \h </w:instrText>
        </w:r>
        <w:r>
          <w:rPr>
            <w:noProof/>
            <w:webHidden/>
          </w:rPr>
        </w:r>
        <w:r>
          <w:rPr>
            <w:noProof/>
            <w:webHidden/>
          </w:rPr>
          <w:fldChar w:fldCharType="separate"/>
        </w:r>
        <w:r w:rsidR="0058435A">
          <w:rPr>
            <w:noProof/>
            <w:webHidden/>
          </w:rPr>
          <w:t>2</w:t>
        </w:r>
        <w:r>
          <w:rPr>
            <w:noProof/>
            <w:webHidden/>
          </w:rPr>
          <w:fldChar w:fldCharType="end"/>
        </w:r>
      </w:hyperlink>
    </w:p>
    <w:p w14:paraId="45E540F0"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895" w:history="1">
        <w:r w:rsidR="0058435A" w:rsidRPr="00677272">
          <w:rPr>
            <w:rStyle w:val="Hyperlink"/>
            <w:noProof/>
          </w:rPr>
          <w:t>2. Work title</w:t>
        </w:r>
        <w:r w:rsidR="0058435A">
          <w:rPr>
            <w:noProof/>
            <w:webHidden/>
          </w:rPr>
          <w:tab/>
        </w:r>
        <w:r w:rsidR="00615E6A">
          <w:rPr>
            <w:noProof/>
            <w:webHidden/>
          </w:rPr>
          <w:fldChar w:fldCharType="begin"/>
        </w:r>
        <w:r w:rsidR="0058435A">
          <w:rPr>
            <w:noProof/>
            <w:webHidden/>
          </w:rPr>
          <w:instrText xml:space="preserve"> PAGEREF _Toc500932895 \h </w:instrText>
        </w:r>
        <w:r w:rsidR="00615E6A">
          <w:rPr>
            <w:noProof/>
            <w:webHidden/>
          </w:rPr>
        </w:r>
        <w:r w:rsidR="00615E6A">
          <w:rPr>
            <w:noProof/>
            <w:webHidden/>
          </w:rPr>
          <w:fldChar w:fldCharType="separate"/>
        </w:r>
        <w:r w:rsidR="0058435A">
          <w:rPr>
            <w:noProof/>
            <w:webHidden/>
          </w:rPr>
          <w:t>2</w:t>
        </w:r>
        <w:r w:rsidR="00615E6A">
          <w:rPr>
            <w:noProof/>
            <w:webHidden/>
          </w:rPr>
          <w:fldChar w:fldCharType="end"/>
        </w:r>
      </w:hyperlink>
    </w:p>
    <w:p w14:paraId="06F8FF1F"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896" w:history="1">
        <w:r w:rsidR="0058435A" w:rsidRPr="00677272">
          <w:rPr>
            <w:rStyle w:val="Hyperlink"/>
            <w:noProof/>
          </w:rPr>
          <w:t>3. Scope of the project</w:t>
        </w:r>
        <w:r w:rsidR="0058435A">
          <w:rPr>
            <w:noProof/>
            <w:webHidden/>
          </w:rPr>
          <w:tab/>
        </w:r>
        <w:r w:rsidR="00615E6A">
          <w:rPr>
            <w:noProof/>
            <w:webHidden/>
          </w:rPr>
          <w:fldChar w:fldCharType="begin"/>
        </w:r>
        <w:r w:rsidR="0058435A">
          <w:rPr>
            <w:noProof/>
            <w:webHidden/>
          </w:rPr>
          <w:instrText xml:space="preserve"> PAGEREF _Toc500932896 \h </w:instrText>
        </w:r>
        <w:r w:rsidR="00615E6A">
          <w:rPr>
            <w:noProof/>
            <w:webHidden/>
          </w:rPr>
        </w:r>
        <w:r w:rsidR="00615E6A">
          <w:rPr>
            <w:noProof/>
            <w:webHidden/>
          </w:rPr>
          <w:fldChar w:fldCharType="separate"/>
        </w:r>
        <w:r w:rsidR="0058435A">
          <w:rPr>
            <w:noProof/>
            <w:webHidden/>
          </w:rPr>
          <w:t>2</w:t>
        </w:r>
        <w:r w:rsidR="00615E6A">
          <w:rPr>
            <w:noProof/>
            <w:webHidden/>
          </w:rPr>
          <w:fldChar w:fldCharType="end"/>
        </w:r>
      </w:hyperlink>
    </w:p>
    <w:p w14:paraId="19600A20"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897" w:history="1">
        <w:r w:rsidR="0058435A" w:rsidRPr="00677272">
          <w:rPr>
            <w:rStyle w:val="Hyperlink"/>
            <w:noProof/>
          </w:rPr>
          <w:t>4. Key activities and main outputs</w:t>
        </w:r>
        <w:r w:rsidR="0058435A">
          <w:rPr>
            <w:noProof/>
            <w:webHidden/>
          </w:rPr>
          <w:tab/>
        </w:r>
        <w:r w:rsidR="00615E6A">
          <w:rPr>
            <w:noProof/>
            <w:webHidden/>
          </w:rPr>
          <w:fldChar w:fldCharType="begin"/>
        </w:r>
        <w:r w:rsidR="0058435A">
          <w:rPr>
            <w:noProof/>
            <w:webHidden/>
          </w:rPr>
          <w:instrText xml:space="preserve"> PAGEREF _Toc500932897 \h </w:instrText>
        </w:r>
        <w:r w:rsidR="00615E6A">
          <w:rPr>
            <w:noProof/>
            <w:webHidden/>
          </w:rPr>
        </w:r>
        <w:r w:rsidR="00615E6A">
          <w:rPr>
            <w:noProof/>
            <w:webHidden/>
          </w:rPr>
          <w:fldChar w:fldCharType="separate"/>
        </w:r>
        <w:r w:rsidR="0058435A">
          <w:rPr>
            <w:noProof/>
            <w:webHidden/>
          </w:rPr>
          <w:t>2</w:t>
        </w:r>
        <w:r w:rsidR="00615E6A">
          <w:rPr>
            <w:noProof/>
            <w:webHidden/>
          </w:rPr>
          <w:fldChar w:fldCharType="end"/>
        </w:r>
      </w:hyperlink>
    </w:p>
    <w:p w14:paraId="14713A81"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898" w:history="1">
        <w:r w:rsidR="0058435A" w:rsidRPr="00677272">
          <w:rPr>
            <w:rStyle w:val="Hyperlink"/>
            <w:noProof/>
          </w:rPr>
          <w:t>5. Target groups</w:t>
        </w:r>
        <w:r w:rsidR="0058435A">
          <w:rPr>
            <w:noProof/>
            <w:webHidden/>
          </w:rPr>
          <w:tab/>
        </w:r>
        <w:r w:rsidR="00615E6A">
          <w:rPr>
            <w:noProof/>
            <w:webHidden/>
          </w:rPr>
          <w:fldChar w:fldCharType="begin"/>
        </w:r>
        <w:r w:rsidR="0058435A">
          <w:rPr>
            <w:noProof/>
            <w:webHidden/>
          </w:rPr>
          <w:instrText xml:space="preserve"> PAGEREF _Toc500932898 \h </w:instrText>
        </w:r>
        <w:r w:rsidR="00615E6A">
          <w:rPr>
            <w:noProof/>
            <w:webHidden/>
          </w:rPr>
        </w:r>
        <w:r w:rsidR="00615E6A">
          <w:rPr>
            <w:noProof/>
            <w:webHidden/>
          </w:rPr>
          <w:fldChar w:fldCharType="separate"/>
        </w:r>
        <w:r w:rsidR="0058435A">
          <w:rPr>
            <w:noProof/>
            <w:webHidden/>
          </w:rPr>
          <w:t>3</w:t>
        </w:r>
        <w:r w:rsidR="00615E6A">
          <w:rPr>
            <w:noProof/>
            <w:webHidden/>
          </w:rPr>
          <w:fldChar w:fldCharType="end"/>
        </w:r>
      </w:hyperlink>
    </w:p>
    <w:p w14:paraId="56DE2846"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899" w:history="1">
        <w:r w:rsidR="0058435A" w:rsidRPr="00677272">
          <w:rPr>
            <w:rStyle w:val="Hyperlink"/>
            <w:noProof/>
          </w:rPr>
          <w:t>6. Partnership circle</w:t>
        </w:r>
        <w:r w:rsidR="0058435A">
          <w:rPr>
            <w:noProof/>
            <w:webHidden/>
          </w:rPr>
          <w:tab/>
        </w:r>
        <w:r w:rsidR="00615E6A">
          <w:rPr>
            <w:noProof/>
            <w:webHidden/>
          </w:rPr>
          <w:fldChar w:fldCharType="begin"/>
        </w:r>
        <w:r w:rsidR="0058435A">
          <w:rPr>
            <w:noProof/>
            <w:webHidden/>
          </w:rPr>
          <w:instrText xml:space="preserve"> PAGEREF _Toc500932899 \h </w:instrText>
        </w:r>
        <w:r w:rsidR="00615E6A">
          <w:rPr>
            <w:noProof/>
            <w:webHidden/>
          </w:rPr>
        </w:r>
        <w:r w:rsidR="00615E6A">
          <w:rPr>
            <w:noProof/>
            <w:webHidden/>
          </w:rPr>
          <w:fldChar w:fldCharType="separate"/>
        </w:r>
        <w:r w:rsidR="0058435A">
          <w:rPr>
            <w:noProof/>
            <w:webHidden/>
          </w:rPr>
          <w:t>3</w:t>
        </w:r>
        <w:r w:rsidR="00615E6A">
          <w:rPr>
            <w:noProof/>
            <w:webHidden/>
          </w:rPr>
          <w:fldChar w:fldCharType="end"/>
        </w:r>
      </w:hyperlink>
    </w:p>
    <w:p w14:paraId="23BBF53A"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900" w:history="1">
        <w:r w:rsidR="0058435A" w:rsidRPr="00677272">
          <w:rPr>
            <w:rStyle w:val="Hyperlink"/>
            <w:noProof/>
          </w:rPr>
          <w:t>7. Work programme</w:t>
        </w:r>
        <w:r w:rsidR="0058435A">
          <w:rPr>
            <w:noProof/>
            <w:webHidden/>
          </w:rPr>
          <w:tab/>
        </w:r>
        <w:r w:rsidR="00615E6A">
          <w:rPr>
            <w:noProof/>
            <w:webHidden/>
          </w:rPr>
          <w:fldChar w:fldCharType="begin"/>
        </w:r>
        <w:r w:rsidR="0058435A">
          <w:rPr>
            <w:noProof/>
            <w:webHidden/>
          </w:rPr>
          <w:instrText xml:space="preserve"> PAGEREF _Toc500932900 \h </w:instrText>
        </w:r>
        <w:r w:rsidR="00615E6A">
          <w:rPr>
            <w:noProof/>
            <w:webHidden/>
          </w:rPr>
        </w:r>
        <w:r w:rsidR="00615E6A">
          <w:rPr>
            <w:noProof/>
            <w:webHidden/>
          </w:rPr>
          <w:fldChar w:fldCharType="separate"/>
        </w:r>
        <w:r w:rsidR="0058435A">
          <w:rPr>
            <w:noProof/>
            <w:webHidden/>
          </w:rPr>
          <w:t>4</w:t>
        </w:r>
        <w:r w:rsidR="00615E6A">
          <w:rPr>
            <w:noProof/>
            <w:webHidden/>
          </w:rPr>
          <w:fldChar w:fldCharType="end"/>
        </w:r>
      </w:hyperlink>
    </w:p>
    <w:p w14:paraId="7CBB65D8"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901" w:history="1">
        <w:r w:rsidR="0058435A" w:rsidRPr="00677272">
          <w:rPr>
            <w:rStyle w:val="Hyperlink"/>
            <w:noProof/>
          </w:rPr>
          <w:t>8. Budget summary</w:t>
        </w:r>
        <w:r w:rsidR="0058435A">
          <w:rPr>
            <w:noProof/>
            <w:webHidden/>
          </w:rPr>
          <w:tab/>
        </w:r>
        <w:r w:rsidR="00615E6A">
          <w:rPr>
            <w:noProof/>
            <w:webHidden/>
          </w:rPr>
          <w:fldChar w:fldCharType="begin"/>
        </w:r>
        <w:r w:rsidR="0058435A">
          <w:rPr>
            <w:noProof/>
            <w:webHidden/>
          </w:rPr>
          <w:instrText xml:space="preserve"> PAGEREF _Toc500932901 \h </w:instrText>
        </w:r>
        <w:r w:rsidR="00615E6A">
          <w:rPr>
            <w:noProof/>
            <w:webHidden/>
          </w:rPr>
        </w:r>
        <w:r w:rsidR="00615E6A">
          <w:rPr>
            <w:noProof/>
            <w:webHidden/>
          </w:rPr>
          <w:fldChar w:fldCharType="separate"/>
        </w:r>
        <w:r w:rsidR="0058435A">
          <w:rPr>
            <w:noProof/>
            <w:webHidden/>
          </w:rPr>
          <w:t>5</w:t>
        </w:r>
        <w:r w:rsidR="00615E6A">
          <w:rPr>
            <w:noProof/>
            <w:webHidden/>
          </w:rPr>
          <w:fldChar w:fldCharType="end"/>
        </w:r>
      </w:hyperlink>
    </w:p>
    <w:p w14:paraId="3C3EFD04"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902" w:history="1">
        <w:r w:rsidR="0058435A" w:rsidRPr="00677272">
          <w:rPr>
            <w:rStyle w:val="Hyperlink"/>
            <w:noProof/>
          </w:rPr>
          <w:t>9. Comments to the Erasmus+ budget and type of support</w:t>
        </w:r>
        <w:r w:rsidR="0058435A">
          <w:rPr>
            <w:noProof/>
            <w:webHidden/>
          </w:rPr>
          <w:tab/>
        </w:r>
        <w:r w:rsidR="00615E6A">
          <w:rPr>
            <w:noProof/>
            <w:webHidden/>
          </w:rPr>
          <w:fldChar w:fldCharType="begin"/>
        </w:r>
        <w:r w:rsidR="0058435A">
          <w:rPr>
            <w:noProof/>
            <w:webHidden/>
          </w:rPr>
          <w:instrText xml:space="preserve"> PAGEREF _Toc500932902 \h </w:instrText>
        </w:r>
        <w:r w:rsidR="00615E6A">
          <w:rPr>
            <w:noProof/>
            <w:webHidden/>
          </w:rPr>
        </w:r>
        <w:r w:rsidR="00615E6A">
          <w:rPr>
            <w:noProof/>
            <w:webHidden/>
          </w:rPr>
          <w:fldChar w:fldCharType="separate"/>
        </w:r>
        <w:r w:rsidR="0058435A">
          <w:rPr>
            <w:noProof/>
            <w:webHidden/>
          </w:rPr>
          <w:t>5</w:t>
        </w:r>
        <w:r w:rsidR="00615E6A">
          <w:rPr>
            <w:noProof/>
            <w:webHidden/>
          </w:rPr>
          <w:fldChar w:fldCharType="end"/>
        </w:r>
      </w:hyperlink>
    </w:p>
    <w:p w14:paraId="577D4B82" w14:textId="77777777" w:rsidR="0058435A" w:rsidRPr="00DB6428" w:rsidRDefault="00DC5BE6">
      <w:pPr>
        <w:pStyle w:val="Indholdsfortegnelse2"/>
        <w:tabs>
          <w:tab w:val="right" w:leader="dot" w:pos="9060"/>
        </w:tabs>
        <w:rPr>
          <w:rFonts w:eastAsia="Times New Roman" w:cs="Times New Roman"/>
          <w:noProof/>
          <w:szCs w:val="22"/>
          <w:lang w:val="da-DK"/>
        </w:rPr>
      </w:pPr>
      <w:hyperlink w:anchor="_Toc500932903" w:history="1">
        <w:r w:rsidR="0058435A" w:rsidRPr="00677272">
          <w:rPr>
            <w:rStyle w:val="Hyperlink"/>
            <w:noProof/>
          </w:rPr>
          <w:t>10. Initial legal and financial conditions</w:t>
        </w:r>
        <w:r w:rsidR="0058435A">
          <w:rPr>
            <w:noProof/>
            <w:webHidden/>
          </w:rPr>
          <w:tab/>
        </w:r>
        <w:r w:rsidR="00615E6A">
          <w:rPr>
            <w:noProof/>
            <w:webHidden/>
          </w:rPr>
          <w:fldChar w:fldCharType="begin"/>
        </w:r>
        <w:r w:rsidR="0058435A">
          <w:rPr>
            <w:noProof/>
            <w:webHidden/>
          </w:rPr>
          <w:instrText xml:space="preserve"> PAGEREF _Toc500932903 \h </w:instrText>
        </w:r>
        <w:r w:rsidR="00615E6A">
          <w:rPr>
            <w:noProof/>
            <w:webHidden/>
          </w:rPr>
        </w:r>
        <w:r w:rsidR="00615E6A">
          <w:rPr>
            <w:noProof/>
            <w:webHidden/>
          </w:rPr>
          <w:fldChar w:fldCharType="separate"/>
        </w:r>
        <w:r w:rsidR="0058435A">
          <w:rPr>
            <w:noProof/>
            <w:webHidden/>
          </w:rPr>
          <w:t>9</w:t>
        </w:r>
        <w:r w:rsidR="00615E6A">
          <w:rPr>
            <w:noProof/>
            <w:webHidden/>
          </w:rPr>
          <w:fldChar w:fldCharType="end"/>
        </w:r>
      </w:hyperlink>
    </w:p>
    <w:p w14:paraId="7CC697E2" w14:textId="77777777" w:rsidR="00503649" w:rsidRPr="00FD7CA6" w:rsidRDefault="00615E6A" w:rsidP="001C0344">
      <w:pPr>
        <w:rPr>
          <w:lang w:val="da-DK"/>
        </w:rPr>
      </w:pPr>
      <w:r>
        <w:rPr>
          <w:b/>
          <w:bCs/>
          <w:caps/>
          <w:smallCaps/>
          <w:sz w:val="20"/>
          <w:szCs w:val="20"/>
        </w:rPr>
        <w:fldChar w:fldCharType="end"/>
      </w:r>
    </w:p>
    <w:p w14:paraId="69BDBB40" w14:textId="77777777" w:rsidR="001263D0" w:rsidRPr="00FD7CA6" w:rsidRDefault="001263D0" w:rsidP="001C0344">
      <w:pPr>
        <w:rPr>
          <w:lang w:val="da-DK"/>
        </w:rPr>
      </w:pPr>
    </w:p>
    <w:p w14:paraId="2EC573B9" w14:textId="77777777" w:rsidR="001263D0" w:rsidRPr="00FD7CA6" w:rsidRDefault="001263D0" w:rsidP="001C0344">
      <w:pPr>
        <w:rPr>
          <w:lang w:val="da-DK"/>
        </w:rPr>
      </w:pPr>
    </w:p>
    <w:p w14:paraId="67F54224" w14:textId="77777777" w:rsidR="002332F3" w:rsidRPr="0095120B" w:rsidRDefault="008D74E7" w:rsidP="001C0344">
      <w:pPr>
        <w:pStyle w:val="Overskrift2"/>
        <w:spacing w:before="0"/>
      </w:pPr>
      <w:bookmarkStart w:id="0" w:name="_Toc251329197"/>
      <w:bookmarkStart w:id="1" w:name="_Toc251329258"/>
      <w:r>
        <w:br w:type="page"/>
      </w:r>
      <w:bookmarkStart w:id="2" w:name="_Toc500932894"/>
      <w:r w:rsidR="002332F3" w:rsidRPr="0095120B">
        <w:lastRenderedPageBreak/>
        <w:t>1. Project type</w:t>
      </w:r>
      <w:r w:rsidR="0082061E" w:rsidRPr="0095120B">
        <w:t>, period and budget max</w:t>
      </w:r>
      <w:bookmarkEnd w:id="2"/>
      <w:r w:rsidR="002332F3" w:rsidRPr="0095120B">
        <w:t xml:space="preserve"> </w:t>
      </w:r>
    </w:p>
    <w:p w14:paraId="46F75949" w14:textId="77777777" w:rsidR="002A17BE" w:rsidRDefault="00435371" w:rsidP="001C0344">
      <w:pPr>
        <w:pStyle w:val="normal-fed"/>
        <w:tabs>
          <w:tab w:val="left" w:pos="357"/>
        </w:tabs>
        <w:spacing w:before="60"/>
      </w:pPr>
      <w:r>
        <w:t xml:space="preserve">Type:  </w:t>
      </w:r>
      <w:r w:rsidR="0096287F" w:rsidRPr="00435371">
        <w:rPr>
          <w:b w:val="0"/>
        </w:rPr>
        <w:t>Erasmus+</w:t>
      </w:r>
      <w:r w:rsidR="002A17BE" w:rsidRPr="00435371">
        <w:rPr>
          <w:b w:val="0"/>
        </w:rPr>
        <w:t>, key activity 2, strategic partn</w:t>
      </w:r>
      <w:r w:rsidR="008A5F4B" w:rsidRPr="00435371">
        <w:rPr>
          <w:b w:val="0"/>
        </w:rPr>
        <w:t>erships, sub-programme “development of innova</w:t>
      </w:r>
      <w:r w:rsidR="00884611" w:rsidRPr="00435371">
        <w:rPr>
          <w:b w:val="0"/>
        </w:rPr>
        <w:t>tion” with intellectual outputs and multiplier events.</w:t>
      </w:r>
      <w:r w:rsidR="00884611">
        <w:t xml:space="preserve"> </w:t>
      </w:r>
    </w:p>
    <w:p w14:paraId="1A29292D" w14:textId="77777777" w:rsidR="002332F3" w:rsidRPr="0095120B" w:rsidRDefault="0082061E" w:rsidP="001C0344">
      <w:pPr>
        <w:pStyle w:val="normal-fed"/>
        <w:tabs>
          <w:tab w:val="left" w:pos="357"/>
        </w:tabs>
        <w:spacing w:before="60"/>
      </w:pPr>
      <w:r w:rsidRPr="008A5F4B">
        <w:t xml:space="preserve">Period: </w:t>
      </w:r>
      <w:r w:rsidR="00695D03" w:rsidRPr="008A5F4B">
        <w:tab/>
      </w:r>
      <w:r w:rsidR="00875490" w:rsidRPr="00435371">
        <w:rPr>
          <w:b w:val="0"/>
        </w:rPr>
        <w:t>Sept</w:t>
      </w:r>
      <w:r w:rsidR="00682871" w:rsidRPr="00435371">
        <w:rPr>
          <w:b w:val="0"/>
        </w:rPr>
        <w:t xml:space="preserve"> </w:t>
      </w:r>
      <w:r w:rsidR="002332F3" w:rsidRPr="00435371">
        <w:rPr>
          <w:b w:val="0"/>
        </w:rPr>
        <w:t>201</w:t>
      </w:r>
      <w:r w:rsidR="008A5F4B" w:rsidRPr="00435371">
        <w:rPr>
          <w:b w:val="0"/>
        </w:rPr>
        <w:t>7</w:t>
      </w:r>
      <w:r w:rsidR="0045396A" w:rsidRPr="00435371">
        <w:rPr>
          <w:b w:val="0"/>
        </w:rPr>
        <w:t xml:space="preserve"> </w:t>
      </w:r>
      <w:r w:rsidR="002332F3" w:rsidRPr="00435371">
        <w:rPr>
          <w:b w:val="0"/>
        </w:rPr>
        <w:t xml:space="preserve">to </w:t>
      </w:r>
      <w:r w:rsidR="00E81E40" w:rsidRPr="00435371">
        <w:rPr>
          <w:b w:val="0"/>
        </w:rPr>
        <w:t>Aug 2019</w:t>
      </w:r>
      <w:r w:rsidR="00D8242D" w:rsidRPr="00435371">
        <w:rPr>
          <w:b w:val="0"/>
        </w:rPr>
        <w:t xml:space="preserve"> (</w:t>
      </w:r>
      <w:r w:rsidR="008A5F4B" w:rsidRPr="00435371">
        <w:rPr>
          <w:b w:val="0"/>
        </w:rPr>
        <w:t>24</w:t>
      </w:r>
      <w:r w:rsidR="002332F3" w:rsidRPr="00435371">
        <w:rPr>
          <w:b w:val="0"/>
        </w:rPr>
        <w:t xml:space="preserve"> months</w:t>
      </w:r>
      <w:r w:rsidR="008A5F4B" w:rsidRPr="00435371">
        <w:rPr>
          <w:b w:val="0"/>
        </w:rPr>
        <w:t>/2</w:t>
      </w:r>
      <w:r w:rsidR="002A1BC0" w:rsidRPr="00435371">
        <w:rPr>
          <w:b w:val="0"/>
        </w:rPr>
        <w:t xml:space="preserve"> years</w:t>
      </w:r>
      <w:r w:rsidR="002332F3" w:rsidRPr="00435371">
        <w:rPr>
          <w:b w:val="0"/>
        </w:rPr>
        <w:t>)</w:t>
      </w:r>
    </w:p>
    <w:p w14:paraId="381D6D27" w14:textId="77777777" w:rsidR="00D8242D" w:rsidRDefault="0082061E" w:rsidP="001C0344">
      <w:pPr>
        <w:pStyle w:val="normal-fed"/>
        <w:tabs>
          <w:tab w:val="left" w:pos="357"/>
        </w:tabs>
        <w:spacing w:before="60"/>
      </w:pPr>
      <w:r w:rsidRPr="008A5F4B">
        <w:t>Grant:</w:t>
      </w:r>
      <w:r w:rsidR="00435371">
        <w:t xml:space="preserve">  </w:t>
      </w:r>
      <w:r w:rsidR="005622DB" w:rsidRPr="00435371">
        <w:rPr>
          <w:b w:val="0"/>
        </w:rPr>
        <w:t>Maximum 24 months of 12.500 euro = 300.000 euro</w:t>
      </w:r>
      <w:r w:rsidR="00435371" w:rsidRPr="00435371">
        <w:rPr>
          <w:b w:val="0"/>
        </w:rPr>
        <w:t xml:space="preserve">. </w:t>
      </w:r>
      <w:r w:rsidR="007B6185" w:rsidRPr="00435371">
        <w:rPr>
          <w:b w:val="0"/>
        </w:rPr>
        <w:t>We apply for nearly 300</w:t>
      </w:r>
      <w:r w:rsidR="00884611" w:rsidRPr="00435371">
        <w:rPr>
          <w:b w:val="0"/>
        </w:rPr>
        <w:t>.</w:t>
      </w:r>
      <w:r w:rsidR="00B55EDC" w:rsidRPr="00435371">
        <w:rPr>
          <w:b w:val="0"/>
        </w:rPr>
        <w:t>000 euro</w:t>
      </w:r>
      <w:r w:rsidR="00B55EDC">
        <w:t xml:space="preserve"> </w:t>
      </w:r>
    </w:p>
    <w:p w14:paraId="5BF147C9" w14:textId="77777777" w:rsidR="00D8242D" w:rsidRPr="00D8242D" w:rsidRDefault="00D8242D" w:rsidP="001C0344">
      <w:pPr>
        <w:pStyle w:val="normal-fed"/>
        <w:tabs>
          <w:tab w:val="left" w:pos="357"/>
        </w:tabs>
        <w:spacing w:before="60"/>
        <w:rPr>
          <w:b w:val="0"/>
        </w:rPr>
      </w:pPr>
      <w:r w:rsidRPr="00535D90">
        <w:t>Deadline for the 2017-application:</w:t>
      </w:r>
      <w:r>
        <w:t xml:space="preserve"> </w:t>
      </w:r>
      <w:r w:rsidRPr="00435371">
        <w:rPr>
          <w:b w:val="0"/>
        </w:rPr>
        <w:t>29 March 2017</w:t>
      </w:r>
    </w:p>
    <w:p w14:paraId="525BC2F5" w14:textId="77777777" w:rsidR="00503649" w:rsidRPr="0095120B" w:rsidRDefault="005518B0" w:rsidP="001C0344">
      <w:pPr>
        <w:pStyle w:val="Overskrift2"/>
      </w:pPr>
      <w:bookmarkStart w:id="3" w:name="_Toc500932895"/>
      <w:r>
        <w:t>2</w:t>
      </w:r>
      <w:r w:rsidR="00503649" w:rsidRPr="0095120B">
        <w:t>. Work title</w:t>
      </w:r>
      <w:bookmarkEnd w:id="3"/>
    </w:p>
    <w:p w14:paraId="25532226" w14:textId="77777777" w:rsidR="00C54128" w:rsidRPr="00C54128" w:rsidRDefault="00C54128" w:rsidP="001C0344">
      <w:pPr>
        <w:tabs>
          <w:tab w:val="left" w:pos="357"/>
        </w:tabs>
      </w:pPr>
      <w:r w:rsidRPr="00C54128">
        <w:t>B</w:t>
      </w:r>
      <w:r w:rsidR="00D76EE6" w:rsidRPr="00C54128">
        <w:t xml:space="preserve">ridging social capital </w:t>
      </w:r>
      <w:r w:rsidRPr="00C54128">
        <w:t>by participatory and co-creative culture</w:t>
      </w:r>
    </w:p>
    <w:p w14:paraId="0151C9ED" w14:textId="77777777" w:rsidR="00B7099C" w:rsidRDefault="0000629F" w:rsidP="001C0344">
      <w:pPr>
        <w:tabs>
          <w:tab w:val="left" w:pos="357"/>
        </w:tabs>
      </w:pPr>
      <w:r w:rsidRPr="0095120B">
        <w:t xml:space="preserve">(Project acronym: </w:t>
      </w:r>
      <w:bookmarkStart w:id="4" w:name="_Toc316988419"/>
      <w:r w:rsidR="00C54128">
        <w:t>BRIDGING)</w:t>
      </w:r>
    </w:p>
    <w:p w14:paraId="39BC2C77" w14:textId="77777777" w:rsidR="004C1C86" w:rsidRPr="002F17F0" w:rsidRDefault="004C1C86" w:rsidP="001C0344">
      <w:pPr>
        <w:pStyle w:val="Overskrift2"/>
      </w:pPr>
      <w:bookmarkStart w:id="5" w:name="_Toc500932896"/>
      <w:r w:rsidRPr="002F17F0">
        <w:t>3. Scope of the project</w:t>
      </w:r>
      <w:bookmarkEnd w:id="5"/>
      <w:r w:rsidRPr="002F17F0">
        <w:t xml:space="preserve"> </w:t>
      </w:r>
    </w:p>
    <w:p w14:paraId="0302A0E2" w14:textId="77777777" w:rsidR="00B4695C" w:rsidRDefault="00542960" w:rsidP="00B4695C">
      <w:pPr>
        <w:jc w:val="both"/>
      </w:pPr>
      <w:r>
        <w:t>The overall aim is to bridg</w:t>
      </w:r>
      <w:r w:rsidR="00B4695C">
        <w:t xml:space="preserve">e social capital and strengthen </w:t>
      </w:r>
      <w:r w:rsidR="00C54128">
        <w:t>inclu</w:t>
      </w:r>
      <w:r>
        <w:t xml:space="preserve">sion, </w:t>
      </w:r>
      <w:r w:rsidR="00C54128" w:rsidRPr="00B65B9E">
        <w:t>cohe</w:t>
      </w:r>
      <w:r>
        <w:t>sion and trust in our</w:t>
      </w:r>
      <w:r w:rsidR="00C54128" w:rsidRPr="00B65B9E">
        <w:t xml:space="preserve"> communi</w:t>
      </w:r>
      <w:r w:rsidR="00C54128">
        <w:t xml:space="preserve">ties </w:t>
      </w:r>
      <w:r w:rsidR="00D73ADA">
        <w:t>by</w:t>
      </w:r>
    </w:p>
    <w:p w14:paraId="16E2C044" w14:textId="77777777" w:rsidR="00B4695C" w:rsidRDefault="00B4695C" w:rsidP="00B4695C">
      <w:pPr>
        <w:pStyle w:val="punkt1"/>
      </w:pPr>
      <w:r>
        <w:t xml:space="preserve">developing new </w:t>
      </w:r>
      <w:r w:rsidR="00542960">
        <w:t xml:space="preserve">participatory and co-creative culture </w:t>
      </w:r>
      <w:r>
        <w:t xml:space="preserve">learning </w:t>
      </w:r>
      <w:r w:rsidR="002F17F0">
        <w:t>approaches</w:t>
      </w:r>
      <w:r>
        <w:t xml:space="preserve"> that can be presented in </w:t>
      </w:r>
      <w:r w:rsidR="002F17F0">
        <w:t xml:space="preserve">new teaching </w:t>
      </w:r>
      <w:r>
        <w:t xml:space="preserve">material, </w:t>
      </w:r>
      <w:r w:rsidR="002F17F0">
        <w:t xml:space="preserve">curricula and </w:t>
      </w:r>
      <w:r>
        <w:t xml:space="preserve">course modules </w:t>
      </w:r>
    </w:p>
    <w:p w14:paraId="13F6B318" w14:textId="77777777" w:rsidR="002F17F0" w:rsidRDefault="00B4695C" w:rsidP="00B4695C">
      <w:pPr>
        <w:pStyle w:val="punkt1"/>
      </w:pPr>
      <w:r>
        <w:t>improv</w:t>
      </w:r>
      <w:r w:rsidR="00D73ADA">
        <w:t>ing</w:t>
      </w:r>
      <w:r>
        <w:t xml:space="preserve"> the </w:t>
      </w:r>
      <w:r w:rsidR="002F17F0">
        <w:t xml:space="preserve">further education possibilities and its certification for educators (managers, consultants, teachers, trainers, instructors, etc) in the voluntary culture sector. </w:t>
      </w:r>
    </w:p>
    <w:p w14:paraId="7A4167A6" w14:textId="77777777" w:rsidR="002F17F0" w:rsidRDefault="002F17F0" w:rsidP="001C0344">
      <w:pPr>
        <w:spacing w:before="120"/>
        <w:jc w:val="both"/>
      </w:pPr>
      <w:r>
        <w:t xml:space="preserve">We will give priority to the following five learning contexts, where the focus is changed not only from </w:t>
      </w:r>
      <w:r w:rsidRPr="00045E9C">
        <w:t>individual creativity to collective creati</w:t>
      </w:r>
      <w:r>
        <w:t xml:space="preserve">vity, but the co-creation is based on bridging segregated groups, such as  </w:t>
      </w:r>
    </w:p>
    <w:p w14:paraId="3A323388" w14:textId="77777777" w:rsidR="002F17F0" w:rsidRDefault="002F17F0" w:rsidP="001C0344">
      <w:pPr>
        <w:pStyle w:val="punktmedindryk"/>
        <w:jc w:val="both"/>
      </w:pPr>
      <w:r w:rsidRPr="00FE2151">
        <w:t xml:space="preserve">Inter-social </w:t>
      </w:r>
      <w:r>
        <w:t xml:space="preserve">learning </w:t>
      </w:r>
      <w:r w:rsidRPr="00FE2151">
        <w:t xml:space="preserve">(include marginalised groups: poor, low-educated, etc.) </w:t>
      </w:r>
    </w:p>
    <w:p w14:paraId="32EFB55C" w14:textId="77777777" w:rsidR="002F17F0" w:rsidRPr="00FE2151" w:rsidRDefault="002F17F0" w:rsidP="001C0344">
      <w:pPr>
        <w:pStyle w:val="punktmedindryk"/>
        <w:jc w:val="both"/>
      </w:pPr>
      <w:r w:rsidRPr="00FE2151">
        <w:t xml:space="preserve">Inter-generational </w:t>
      </w:r>
      <w:r>
        <w:t xml:space="preserve">learning </w:t>
      </w:r>
      <w:r w:rsidRPr="00FE2151">
        <w:t>(include more generations in shared learning activities)</w:t>
      </w:r>
    </w:p>
    <w:p w14:paraId="310D52CE" w14:textId="77777777" w:rsidR="002F17F0" w:rsidRPr="00FE2151" w:rsidRDefault="002F17F0" w:rsidP="001C0344">
      <w:pPr>
        <w:pStyle w:val="punktmedindryk"/>
        <w:jc w:val="both"/>
      </w:pPr>
      <w:r>
        <w:t xml:space="preserve">inter-regional learning (include groups from city and countryside, from centre and </w:t>
      </w:r>
      <w:r w:rsidRPr="007F78BD">
        <w:t>periphery</w:t>
      </w:r>
      <w:r>
        <w:t>)</w:t>
      </w:r>
    </w:p>
    <w:p w14:paraId="672E6E24" w14:textId="77777777" w:rsidR="002F17F0" w:rsidRPr="00FE2151" w:rsidRDefault="002F17F0" w:rsidP="001C0344">
      <w:pPr>
        <w:pStyle w:val="punktmedindryk"/>
        <w:jc w:val="both"/>
      </w:pPr>
      <w:r w:rsidRPr="00FE2151">
        <w:t>Inter-cultural (inclusion of minority cultures)</w:t>
      </w:r>
    </w:p>
    <w:p w14:paraId="7B445BF4" w14:textId="77777777" w:rsidR="002F17F0" w:rsidRPr="00FE2151" w:rsidRDefault="002F17F0" w:rsidP="001C0344">
      <w:pPr>
        <w:pStyle w:val="punktmedindryk"/>
        <w:jc w:val="both"/>
      </w:pPr>
      <w:r w:rsidRPr="00FE2151">
        <w:t>Inter-European (include different European traditions/cultu</w:t>
      </w:r>
      <w:r>
        <w:t>res in the learning and thereby</w:t>
      </w:r>
      <w:r w:rsidRPr="00FE2151">
        <w:t xml:space="preserve"> European added value)</w:t>
      </w:r>
    </w:p>
    <w:p w14:paraId="088889AB" w14:textId="77777777" w:rsidR="00DD24A2" w:rsidRDefault="0058435A" w:rsidP="001C0344">
      <w:pPr>
        <w:pStyle w:val="Overskrift2"/>
      </w:pPr>
      <w:bookmarkStart w:id="6" w:name="_Toc500932897"/>
      <w:bookmarkStart w:id="7" w:name="_Toc221010629"/>
      <w:bookmarkStart w:id="8" w:name="_Toc251329204"/>
      <w:bookmarkStart w:id="9" w:name="_Toc251329265"/>
      <w:r>
        <w:t>4</w:t>
      </w:r>
      <w:r w:rsidR="00DD24A2">
        <w:t xml:space="preserve">. Key </w:t>
      </w:r>
      <w:r w:rsidR="00DD24A2" w:rsidRPr="008B3CC1">
        <w:t>activities</w:t>
      </w:r>
      <w:r w:rsidR="00DD24A2">
        <w:t xml:space="preserve"> and main outputs</w:t>
      </w:r>
      <w:bookmarkEnd w:id="6"/>
    </w:p>
    <w:p w14:paraId="7916197E" w14:textId="77777777" w:rsidR="003B2EAF" w:rsidRPr="00FE2151" w:rsidRDefault="00E40994" w:rsidP="009F7ED8">
      <w:pPr>
        <w:tabs>
          <w:tab w:val="left" w:pos="357"/>
        </w:tabs>
        <w:spacing w:before="120"/>
        <w:jc w:val="both"/>
        <w:rPr>
          <w:b/>
        </w:rPr>
      </w:pPr>
      <w:r w:rsidRPr="00FE2151">
        <w:rPr>
          <w:b/>
        </w:rPr>
        <w:t xml:space="preserve">1. </w:t>
      </w:r>
      <w:r w:rsidR="00FE2151" w:rsidRPr="00FE2151">
        <w:rPr>
          <w:b/>
        </w:rPr>
        <w:tab/>
      </w:r>
      <w:r w:rsidR="00FB46A3">
        <w:rPr>
          <w:b/>
        </w:rPr>
        <w:t xml:space="preserve">Intellectual Outputs </w:t>
      </w:r>
      <w:r w:rsidRPr="00FE2151">
        <w:rPr>
          <w:b/>
        </w:rPr>
        <w:t xml:space="preserve"> </w:t>
      </w:r>
    </w:p>
    <w:p w14:paraId="5FDCF5B3" w14:textId="77777777" w:rsidR="00440C2F" w:rsidRDefault="00440C2F" w:rsidP="001C0344">
      <w:pPr>
        <w:pStyle w:val="Listeafsnit"/>
        <w:tabs>
          <w:tab w:val="left" w:pos="357"/>
        </w:tabs>
        <w:ind w:left="357"/>
        <w:jc w:val="both"/>
      </w:pPr>
      <w:r>
        <w:t xml:space="preserve">O1: Communication Portal </w:t>
      </w:r>
    </w:p>
    <w:p w14:paraId="3ACAC8D7" w14:textId="77777777" w:rsidR="00B55EDC" w:rsidRDefault="00440C2F" w:rsidP="001C0344">
      <w:pPr>
        <w:pStyle w:val="Listeafsnit"/>
        <w:tabs>
          <w:tab w:val="left" w:pos="357"/>
        </w:tabs>
        <w:ind w:left="357"/>
        <w:jc w:val="both"/>
      </w:pPr>
      <w:r>
        <w:t>O2</w:t>
      </w:r>
      <w:r w:rsidR="00FB46A3">
        <w:t>:</w:t>
      </w:r>
      <w:r w:rsidR="00B55EDC">
        <w:t xml:space="preserve"> </w:t>
      </w:r>
      <w:r w:rsidR="00790A16">
        <w:t>State of the art and n</w:t>
      </w:r>
      <w:r w:rsidR="00B55EDC">
        <w:t xml:space="preserve">eed analysis </w:t>
      </w:r>
      <w:r w:rsidR="00FE2151">
        <w:t>and multilateral survey report</w:t>
      </w:r>
      <w:r w:rsidR="002F3887">
        <w:t xml:space="preserve">, English ed. </w:t>
      </w:r>
      <w:r w:rsidR="00FE2151">
        <w:t xml:space="preserve"> </w:t>
      </w:r>
    </w:p>
    <w:p w14:paraId="1087C0C4" w14:textId="77777777" w:rsidR="00440C2F" w:rsidRDefault="00790A16" w:rsidP="001C0344">
      <w:pPr>
        <w:pStyle w:val="Listeafsnit"/>
        <w:tabs>
          <w:tab w:val="left" w:pos="357"/>
        </w:tabs>
        <w:ind w:left="357"/>
        <w:jc w:val="both"/>
      </w:pPr>
      <w:r>
        <w:t xml:space="preserve">O3: </w:t>
      </w:r>
      <w:r w:rsidR="00546105">
        <w:t>Good Practise</w:t>
      </w:r>
      <w:r>
        <w:t xml:space="preserve"> </w:t>
      </w:r>
      <w:r w:rsidR="00FB46A3">
        <w:t>compilation and f</w:t>
      </w:r>
      <w:r>
        <w:t>ive</w:t>
      </w:r>
      <w:r w:rsidR="009F7ED8">
        <w:t xml:space="preserve"> thematic compendia, seven language editions</w:t>
      </w:r>
    </w:p>
    <w:p w14:paraId="42FADED1" w14:textId="77777777" w:rsidR="00790A16" w:rsidRDefault="00790A16" w:rsidP="001C0344">
      <w:pPr>
        <w:pStyle w:val="Listeafsnit"/>
        <w:tabs>
          <w:tab w:val="left" w:pos="357"/>
        </w:tabs>
        <w:ind w:left="357"/>
        <w:jc w:val="both"/>
      </w:pPr>
      <w:r>
        <w:t xml:space="preserve">O4: Design </w:t>
      </w:r>
      <w:r w:rsidR="009F7ED8">
        <w:t xml:space="preserve">and test </w:t>
      </w:r>
      <w:r>
        <w:t xml:space="preserve">curricula and certification methods </w:t>
      </w:r>
      <w:r w:rsidR="009F7ED8">
        <w:t>by national and European courses</w:t>
      </w:r>
    </w:p>
    <w:p w14:paraId="2D42D9EF" w14:textId="77777777" w:rsidR="00440C2F" w:rsidRDefault="009F7ED8" w:rsidP="001C0344">
      <w:pPr>
        <w:pStyle w:val="Listeafsnit"/>
        <w:tabs>
          <w:tab w:val="left" w:pos="357"/>
        </w:tabs>
        <w:ind w:left="357"/>
        <w:jc w:val="both"/>
      </w:pPr>
      <w:r>
        <w:t>O5: Curricula Compendium, seven language editions</w:t>
      </w:r>
    </w:p>
    <w:p w14:paraId="78AF6FC6" w14:textId="77777777" w:rsidR="00440C2F" w:rsidRDefault="00FE2151" w:rsidP="001C0344">
      <w:pPr>
        <w:pStyle w:val="Listeafsnit"/>
        <w:tabs>
          <w:tab w:val="left" w:pos="357"/>
        </w:tabs>
        <w:ind w:left="357"/>
        <w:jc w:val="both"/>
      </w:pPr>
      <w:r>
        <w:t>O6: Erasmus+ course planning</w:t>
      </w:r>
    </w:p>
    <w:p w14:paraId="7D6009D8" w14:textId="77777777" w:rsidR="00546105" w:rsidRDefault="00546105" w:rsidP="001C0344">
      <w:pPr>
        <w:pStyle w:val="Listeafsnit"/>
        <w:tabs>
          <w:tab w:val="left" w:pos="357"/>
        </w:tabs>
        <w:ind w:left="357"/>
        <w:jc w:val="both"/>
      </w:pPr>
      <w:r>
        <w:t>O7: Final report with idea compilation</w:t>
      </w:r>
    </w:p>
    <w:p w14:paraId="68669AAD" w14:textId="77777777" w:rsidR="00200E60" w:rsidRPr="009F7ED8" w:rsidRDefault="00FE2151" w:rsidP="001C0344">
      <w:pPr>
        <w:tabs>
          <w:tab w:val="left" w:pos="357"/>
        </w:tabs>
        <w:jc w:val="both"/>
        <w:rPr>
          <w:i/>
        </w:rPr>
      </w:pPr>
      <w:r>
        <w:tab/>
      </w:r>
      <w:r w:rsidR="00E40994" w:rsidRPr="009F7ED8">
        <w:rPr>
          <w:i/>
        </w:rPr>
        <w:t>I</w:t>
      </w:r>
      <w:r w:rsidR="00E24805" w:rsidRPr="009F7ED8">
        <w:rPr>
          <w:i/>
        </w:rPr>
        <w:t xml:space="preserve">n average </w:t>
      </w:r>
      <w:r w:rsidR="009F7ED8" w:rsidRPr="009F7ED8">
        <w:rPr>
          <w:i/>
        </w:rPr>
        <w:t xml:space="preserve">approx. </w:t>
      </w:r>
      <w:r w:rsidRPr="009F7ED8">
        <w:rPr>
          <w:i/>
        </w:rPr>
        <w:t>100</w:t>
      </w:r>
      <w:r w:rsidR="00200E60" w:rsidRPr="009F7ED8">
        <w:rPr>
          <w:i/>
        </w:rPr>
        <w:t xml:space="preserve"> </w:t>
      </w:r>
      <w:r w:rsidR="00440C2F" w:rsidRPr="009F7ED8">
        <w:rPr>
          <w:i/>
        </w:rPr>
        <w:t>IO-</w:t>
      </w:r>
      <w:r w:rsidR="00200E60" w:rsidRPr="009F7ED8">
        <w:rPr>
          <w:i/>
        </w:rPr>
        <w:t>days per partner</w:t>
      </w:r>
    </w:p>
    <w:p w14:paraId="4348DEC0" w14:textId="77777777" w:rsidR="00E40994" w:rsidRPr="00FE2151" w:rsidRDefault="0058435A" w:rsidP="001C0344">
      <w:pPr>
        <w:tabs>
          <w:tab w:val="left" w:pos="357"/>
        </w:tabs>
        <w:spacing w:before="120"/>
        <w:jc w:val="both"/>
        <w:rPr>
          <w:b/>
        </w:rPr>
      </w:pPr>
      <w:r>
        <w:rPr>
          <w:b/>
        </w:rPr>
        <w:t>2</w:t>
      </w:r>
      <w:r w:rsidR="00E40994" w:rsidRPr="00FE2151">
        <w:rPr>
          <w:b/>
        </w:rPr>
        <w:t xml:space="preserve">. </w:t>
      </w:r>
      <w:r w:rsidR="00FE2151" w:rsidRPr="00FE2151">
        <w:rPr>
          <w:b/>
        </w:rPr>
        <w:tab/>
      </w:r>
      <w:r w:rsidR="00E40994" w:rsidRPr="00FE2151">
        <w:rPr>
          <w:b/>
        </w:rPr>
        <w:t>National pilot courses</w:t>
      </w:r>
    </w:p>
    <w:p w14:paraId="5D9647E9" w14:textId="77777777" w:rsidR="00E40994" w:rsidRDefault="00A74D48" w:rsidP="001C0344">
      <w:pPr>
        <w:pStyle w:val="Listeafsnit"/>
        <w:tabs>
          <w:tab w:val="left" w:pos="357"/>
        </w:tabs>
        <w:ind w:left="357"/>
      </w:pPr>
      <w:r>
        <w:t>X1-</w:t>
      </w:r>
      <w:r w:rsidR="009F7ED8">
        <w:t>X</w:t>
      </w:r>
      <w:r w:rsidR="00FE2151">
        <w:t>7:</w:t>
      </w:r>
      <w:r>
        <w:t xml:space="preserve"> </w:t>
      </w:r>
      <w:r w:rsidR="00FE2151">
        <w:t xml:space="preserve"> </w:t>
      </w:r>
      <w:r>
        <w:t xml:space="preserve">Seven </w:t>
      </w:r>
      <w:r w:rsidR="009F7ED8">
        <w:t xml:space="preserve">national </w:t>
      </w:r>
      <w:r w:rsidR="00E40994">
        <w:t>pilot courses w</w:t>
      </w:r>
      <w:r w:rsidR="009F7ED8">
        <w:t>ith focus on at least 2 of the 5</w:t>
      </w:r>
      <w:r w:rsidR="00E40994">
        <w:t xml:space="preserve"> topics </w:t>
      </w:r>
    </w:p>
    <w:p w14:paraId="69519F84" w14:textId="77777777" w:rsidR="003B2EAF" w:rsidRPr="00FE2151" w:rsidRDefault="00E40994" w:rsidP="001C0344">
      <w:pPr>
        <w:tabs>
          <w:tab w:val="left" w:pos="357"/>
        </w:tabs>
        <w:spacing w:before="120"/>
        <w:rPr>
          <w:b/>
        </w:rPr>
      </w:pPr>
      <w:r w:rsidRPr="00FE2151">
        <w:rPr>
          <w:b/>
        </w:rPr>
        <w:t xml:space="preserve">3. </w:t>
      </w:r>
      <w:r w:rsidR="00FE2151" w:rsidRPr="00FE2151">
        <w:rPr>
          <w:b/>
        </w:rPr>
        <w:tab/>
      </w:r>
      <w:r w:rsidR="003B2EAF" w:rsidRPr="00FE2151">
        <w:rPr>
          <w:b/>
        </w:rPr>
        <w:t>Multiplier events</w:t>
      </w:r>
    </w:p>
    <w:p w14:paraId="7B617E0A" w14:textId="77777777" w:rsidR="003B2EAF" w:rsidRDefault="00A74D48" w:rsidP="001C0344">
      <w:pPr>
        <w:pStyle w:val="Listeafsnit"/>
        <w:tabs>
          <w:tab w:val="left" w:pos="357"/>
        </w:tabs>
        <w:ind w:left="357"/>
      </w:pPr>
      <w:r>
        <w:t>E1-7</w:t>
      </w:r>
      <w:r w:rsidR="003B2EAF">
        <w:t xml:space="preserve">: </w:t>
      </w:r>
      <w:r>
        <w:t>Seven</w:t>
      </w:r>
      <w:r w:rsidR="00E24805">
        <w:t xml:space="preserve"> </w:t>
      </w:r>
      <w:r w:rsidR="003B2EAF">
        <w:t>national conferences</w:t>
      </w:r>
    </w:p>
    <w:p w14:paraId="662D45D5" w14:textId="77777777" w:rsidR="003B2EAF" w:rsidRPr="00FE2151" w:rsidRDefault="00E40994" w:rsidP="001C0344">
      <w:pPr>
        <w:tabs>
          <w:tab w:val="left" w:pos="357"/>
        </w:tabs>
        <w:spacing w:before="120"/>
        <w:rPr>
          <w:b/>
        </w:rPr>
      </w:pPr>
      <w:r w:rsidRPr="00FE2151">
        <w:rPr>
          <w:b/>
        </w:rPr>
        <w:t xml:space="preserve">4. </w:t>
      </w:r>
      <w:r w:rsidR="00FE2151">
        <w:rPr>
          <w:b/>
        </w:rPr>
        <w:tab/>
      </w:r>
      <w:r w:rsidR="003B2EAF" w:rsidRPr="00FE2151">
        <w:rPr>
          <w:b/>
        </w:rPr>
        <w:t>Partner meetings</w:t>
      </w:r>
    </w:p>
    <w:p w14:paraId="71DCF47C" w14:textId="77777777" w:rsidR="00DD24A2" w:rsidRDefault="00FE2151" w:rsidP="001C0344">
      <w:pPr>
        <w:pStyle w:val="Listeafsnit"/>
        <w:tabs>
          <w:tab w:val="left" w:pos="357"/>
        </w:tabs>
        <w:ind w:left="0"/>
      </w:pPr>
      <w:r>
        <w:tab/>
      </w:r>
      <w:r w:rsidR="00A957EC">
        <w:t>Four</w:t>
      </w:r>
      <w:r w:rsidR="00DD24A2" w:rsidRPr="00FD5030">
        <w:t xml:space="preserve"> partner m</w:t>
      </w:r>
      <w:r w:rsidR="0058435A">
        <w:t xml:space="preserve">eetings </w:t>
      </w:r>
    </w:p>
    <w:p w14:paraId="449C3FC5" w14:textId="77777777" w:rsidR="00593DB5" w:rsidRPr="00F14D29" w:rsidRDefault="0058435A" w:rsidP="001C0344">
      <w:pPr>
        <w:pStyle w:val="Overskrift2"/>
      </w:pPr>
      <w:bookmarkStart w:id="10" w:name="_Toc500932898"/>
      <w:bookmarkEnd w:id="7"/>
      <w:bookmarkEnd w:id="8"/>
      <w:bookmarkEnd w:id="9"/>
      <w:r>
        <w:lastRenderedPageBreak/>
        <w:t>5</w:t>
      </w:r>
      <w:r w:rsidR="00593DB5" w:rsidRPr="00F14D29">
        <w:t>. Target groups</w:t>
      </w:r>
      <w:bookmarkEnd w:id="10"/>
      <w:r w:rsidR="00593DB5" w:rsidRPr="00F14D29">
        <w:t xml:space="preserve"> </w:t>
      </w:r>
    </w:p>
    <w:p w14:paraId="394732D2" w14:textId="77777777" w:rsidR="00593DB5" w:rsidRPr="00E81E40" w:rsidRDefault="00F14D29" w:rsidP="001C0344">
      <w:r>
        <w:t xml:space="preserve">The </w:t>
      </w:r>
      <w:r w:rsidR="00593DB5" w:rsidRPr="00E81E40">
        <w:rPr>
          <w:u w:val="single"/>
        </w:rPr>
        <w:t>direct target groups</w:t>
      </w:r>
      <w:r w:rsidR="00593DB5" w:rsidRPr="00E81E40">
        <w:t xml:space="preserve"> are the </w:t>
      </w:r>
      <w:r>
        <w:t xml:space="preserve">teachers, instructors, consultants, </w:t>
      </w:r>
      <w:r w:rsidR="00593DB5" w:rsidRPr="00E81E40">
        <w:t>managers</w:t>
      </w:r>
      <w:r>
        <w:t xml:space="preserve"> and other l</w:t>
      </w:r>
      <w:r w:rsidR="00593DB5" w:rsidRPr="00E81E40">
        <w:t>earning pro</w:t>
      </w:r>
      <w:r w:rsidR="00593DB5" w:rsidRPr="0058435A">
        <w:t>viders (paid and voluntary staff) in the European cross-sector of amateur arts</w:t>
      </w:r>
      <w:r w:rsidRPr="0058435A">
        <w:t xml:space="preserve"> and </w:t>
      </w:r>
      <w:r w:rsidR="00593DB5" w:rsidRPr="0058435A">
        <w:t xml:space="preserve">voluntary culture </w:t>
      </w:r>
      <w:r w:rsidRPr="0058435A">
        <w:t>as well as liberal adult education with arts curricula</w:t>
      </w:r>
      <w:r w:rsidR="002B50FD" w:rsidRPr="0058435A">
        <w:t>.</w:t>
      </w:r>
    </w:p>
    <w:p w14:paraId="7B757C59" w14:textId="77777777" w:rsidR="00593DB5" w:rsidRPr="00E81E40" w:rsidRDefault="00F14D29" w:rsidP="001C0344">
      <w:pPr>
        <w:spacing w:before="120"/>
      </w:pPr>
      <w:r>
        <w:t xml:space="preserve">The </w:t>
      </w:r>
      <w:r w:rsidR="00593DB5" w:rsidRPr="00E81E40">
        <w:rPr>
          <w:u w:val="single"/>
        </w:rPr>
        <w:t>indirect target groups</w:t>
      </w:r>
      <w:r w:rsidR="00593DB5" w:rsidRPr="00E81E40">
        <w:t xml:space="preserve"> on a local, national, and European level are </w:t>
      </w:r>
      <w:r>
        <w:t>a</w:t>
      </w:r>
      <w:r w:rsidR="00593DB5" w:rsidRPr="00E81E40">
        <w:t>ppropriate decision-makers, opinion-formers, po</w:t>
      </w:r>
      <w:r>
        <w:t xml:space="preserve">licy-makers, </w:t>
      </w:r>
      <w:r w:rsidR="00593DB5" w:rsidRPr="00E81E40">
        <w:t xml:space="preserve">funders </w:t>
      </w:r>
      <w:r>
        <w:t xml:space="preserve">and other multipliers </w:t>
      </w:r>
      <w:r w:rsidR="00593DB5" w:rsidRPr="00E81E40">
        <w:t xml:space="preserve">in the </w:t>
      </w:r>
      <w:r w:rsidR="002B50FD">
        <w:t>field of culture and education.</w:t>
      </w:r>
    </w:p>
    <w:p w14:paraId="65306F45" w14:textId="77777777" w:rsidR="001A60B6" w:rsidRDefault="001A60B6" w:rsidP="001C0344"/>
    <w:p w14:paraId="0E299D89" w14:textId="77777777" w:rsidR="003B2EAF" w:rsidRPr="0095120B" w:rsidRDefault="0058435A" w:rsidP="009F7ED8">
      <w:pPr>
        <w:pStyle w:val="Overskrift2"/>
        <w:spacing w:before="0"/>
      </w:pPr>
      <w:bookmarkStart w:id="11" w:name="_Toc500932899"/>
      <w:bookmarkEnd w:id="0"/>
      <w:bookmarkEnd w:id="1"/>
      <w:bookmarkEnd w:id="4"/>
      <w:r>
        <w:t>6</w:t>
      </w:r>
      <w:r w:rsidR="003B2EAF" w:rsidRPr="0095120B">
        <w:t>. Partners</w:t>
      </w:r>
      <w:r w:rsidR="003B2EAF">
        <w:t>hip circle</w:t>
      </w:r>
      <w:bookmarkEnd w:id="11"/>
      <w:r w:rsidR="003B2EAF">
        <w:t xml:space="preserve"> </w:t>
      </w:r>
    </w:p>
    <w:p w14:paraId="6D8D40B9" w14:textId="77777777" w:rsidR="002E29A6" w:rsidRPr="006B399E" w:rsidRDefault="002E29A6" w:rsidP="001C0344">
      <w:pPr>
        <w:tabs>
          <w:tab w:val="left" w:pos="357"/>
        </w:tabs>
        <w:spacing w:before="60"/>
      </w:pPr>
      <w:r w:rsidRPr="006B399E">
        <w:t xml:space="preserve">P1:  Applicant and financial beneficiary </w:t>
      </w:r>
    </w:p>
    <w:p w14:paraId="5EF8DCA3" w14:textId="77777777" w:rsidR="002E29A6" w:rsidRPr="006B399E" w:rsidRDefault="002E29A6" w:rsidP="001C0344">
      <w:pPr>
        <w:tabs>
          <w:tab w:val="left" w:pos="357"/>
        </w:tabs>
      </w:pPr>
      <w:r w:rsidRPr="006B399E">
        <w:tab/>
        <w:t xml:space="preserve">National Association of Cultural Councils (DK) - See </w:t>
      </w:r>
      <w:hyperlink r:id="rId8" w:history="1">
        <w:r w:rsidRPr="006B399E">
          <w:rPr>
            <w:rStyle w:val="Hyperlink"/>
            <w:color w:val="auto"/>
          </w:rPr>
          <w:t>www.kulturellesamraad.dk</w:t>
        </w:r>
      </w:hyperlink>
    </w:p>
    <w:p w14:paraId="0C35348E" w14:textId="77777777" w:rsidR="002E29A6" w:rsidRPr="006B399E" w:rsidRDefault="002E29A6" w:rsidP="001C0344">
      <w:pPr>
        <w:tabs>
          <w:tab w:val="left" w:pos="357"/>
        </w:tabs>
      </w:pPr>
      <w:r w:rsidRPr="006B399E">
        <w:tab/>
        <w:t>Bente von Schindel, Secretary</w:t>
      </w:r>
      <w:r w:rsidR="00DB2723" w:rsidRPr="006B399E">
        <w:t xml:space="preserve"> General * </w:t>
      </w:r>
      <w:r w:rsidRPr="006B399E">
        <w:t xml:space="preserve">(+45) 29 64 70 40 * </w:t>
      </w:r>
      <w:hyperlink r:id="rId9" w:history="1">
        <w:r w:rsidRPr="006B399E">
          <w:rPr>
            <w:rStyle w:val="Hyperlink"/>
            <w:color w:val="auto"/>
          </w:rPr>
          <w:t>bs@kulturellesamraad.dk</w:t>
        </w:r>
      </w:hyperlink>
    </w:p>
    <w:p w14:paraId="702DEF2B" w14:textId="77777777" w:rsidR="002E29A6" w:rsidRPr="006B399E" w:rsidRDefault="002E29A6" w:rsidP="001C0344">
      <w:pPr>
        <w:tabs>
          <w:tab w:val="left" w:pos="357"/>
        </w:tabs>
        <w:spacing w:before="120"/>
      </w:pPr>
      <w:r w:rsidRPr="006B399E">
        <w:t xml:space="preserve">P2: </w:t>
      </w:r>
      <w:r w:rsidRPr="006B399E">
        <w:tab/>
        <w:t xml:space="preserve">Coordinator </w:t>
      </w:r>
    </w:p>
    <w:p w14:paraId="2D3D3EAE" w14:textId="77777777" w:rsidR="002E29A6" w:rsidRPr="006B399E" w:rsidRDefault="002E29A6" w:rsidP="001C0344">
      <w:pPr>
        <w:tabs>
          <w:tab w:val="left" w:pos="357"/>
        </w:tabs>
      </w:pPr>
      <w:r w:rsidRPr="006B399E">
        <w:tab/>
        <w:t xml:space="preserve">Interfolk, Institute for Civil Society (DK) - see </w:t>
      </w:r>
      <w:hyperlink r:id="rId10" w:history="1">
        <w:r w:rsidRPr="006B399E">
          <w:rPr>
            <w:rStyle w:val="Hyperlink"/>
            <w:color w:val="auto"/>
          </w:rPr>
          <w:t>www.interfolk.dk</w:t>
        </w:r>
      </w:hyperlink>
    </w:p>
    <w:p w14:paraId="219A6F02" w14:textId="77777777" w:rsidR="002E29A6" w:rsidRPr="006B399E" w:rsidRDefault="002E29A6" w:rsidP="001C0344">
      <w:pPr>
        <w:tabs>
          <w:tab w:val="left" w:pos="357"/>
        </w:tabs>
      </w:pPr>
      <w:r w:rsidRPr="006B399E">
        <w:tab/>
        <w:t>Hans Jørge</w:t>
      </w:r>
      <w:r w:rsidR="00DB2723" w:rsidRPr="006B399E">
        <w:t xml:space="preserve">n Vodsgaard, Head of Institute * </w:t>
      </w:r>
      <w:r w:rsidRPr="006B399E">
        <w:t xml:space="preserve">(+45) 51 300 320 * </w:t>
      </w:r>
      <w:hyperlink r:id="rId11" w:history="1">
        <w:r w:rsidRPr="006B399E">
          <w:rPr>
            <w:rStyle w:val="Hyperlink"/>
            <w:color w:val="auto"/>
          </w:rPr>
          <w:t>hjv@interfolk.dk</w:t>
        </w:r>
      </w:hyperlink>
    </w:p>
    <w:p w14:paraId="3CA15261" w14:textId="77777777" w:rsidR="002E29A6" w:rsidRPr="006B399E" w:rsidRDefault="00AD7D87" w:rsidP="001C0344">
      <w:pPr>
        <w:tabs>
          <w:tab w:val="left" w:pos="357"/>
        </w:tabs>
        <w:spacing w:before="120"/>
      </w:pPr>
      <w:r w:rsidRPr="006B399E">
        <w:t>P3:</w:t>
      </w:r>
      <w:r w:rsidRPr="006B399E">
        <w:tab/>
        <w:t xml:space="preserve">VAN - </w:t>
      </w:r>
      <w:r w:rsidR="002E29A6" w:rsidRPr="006B399E">
        <w:t xml:space="preserve">Voluntary Arts network (UK) - see </w:t>
      </w:r>
      <w:hyperlink r:id="rId12" w:history="1">
        <w:r w:rsidR="002E29A6" w:rsidRPr="006B399E">
          <w:rPr>
            <w:rStyle w:val="Hyperlink"/>
            <w:color w:val="auto"/>
          </w:rPr>
          <w:t>www.voluntaryarts.org</w:t>
        </w:r>
      </w:hyperlink>
    </w:p>
    <w:p w14:paraId="13E224FD" w14:textId="77777777" w:rsidR="002E29A6" w:rsidRPr="006B399E" w:rsidRDefault="002E29A6" w:rsidP="001C0344">
      <w:pPr>
        <w:tabs>
          <w:tab w:val="left" w:pos="357"/>
        </w:tabs>
      </w:pPr>
      <w:r w:rsidRPr="006B399E">
        <w:tab/>
        <w:t xml:space="preserve">Robin Simpson, Chief Executive * (+44) 29 20 305 395 * </w:t>
      </w:r>
      <w:hyperlink r:id="rId13" w:history="1">
        <w:r w:rsidRPr="006B399E">
          <w:rPr>
            <w:rStyle w:val="Hyperlink"/>
            <w:color w:val="auto"/>
          </w:rPr>
          <w:t>robin@voluntaryarts.org</w:t>
        </w:r>
      </w:hyperlink>
    </w:p>
    <w:p w14:paraId="65B1B7E7" w14:textId="77777777" w:rsidR="002E29A6" w:rsidRPr="006B399E" w:rsidRDefault="002E29A6" w:rsidP="001C0344">
      <w:pPr>
        <w:tabs>
          <w:tab w:val="left" w:pos="357"/>
        </w:tabs>
        <w:spacing w:before="120"/>
      </w:pPr>
      <w:r w:rsidRPr="006B399E">
        <w:rPr>
          <w:lang w:val="en-US"/>
        </w:rPr>
        <w:t xml:space="preserve">P4: </w:t>
      </w:r>
      <w:r w:rsidRPr="006B399E">
        <w:rPr>
          <w:lang w:val="en-US"/>
        </w:rPr>
        <w:tab/>
      </w:r>
      <w:r w:rsidR="00AD7D87" w:rsidRPr="006B399E">
        <w:rPr>
          <w:lang w:val="en-US"/>
        </w:rPr>
        <w:t xml:space="preserve">FAIE - </w:t>
      </w:r>
      <w:r w:rsidRPr="006B399E">
        <w:rPr>
          <w:lang w:val="en-US"/>
        </w:rPr>
        <w:t xml:space="preserve">Foundation of Alternative Educational Initiatives (PL) - see </w:t>
      </w:r>
      <w:hyperlink r:id="rId14" w:history="1">
        <w:r w:rsidRPr="006B399E">
          <w:rPr>
            <w:rStyle w:val="Hyperlink"/>
            <w:rFonts w:eastAsia="Times New Roman" w:cs="Times New Roman"/>
            <w:color w:val="auto"/>
            <w:lang w:val="en-US"/>
          </w:rPr>
          <w:t>www.fundacjaaie.eu</w:t>
        </w:r>
      </w:hyperlink>
    </w:p>
    <w:p w14:paraId="6DE90962" w14:textId="47E006BD" w:rsidR="002E29A6" w:rsidRPr="006B399E" w:rsidRDefault="002E29A6" w:rsidP="001C0344">
      <w:pPr>
        <w:tabs>
          <w:tab w:val="left" w:pos="357"/>
        </w:tabs>
        <w:rPr>
          <w:lang w:val="en-US"/>
        </w:rPr>
      </w:pPr>
      <w:r w:rsidRPr="006B399E">
        <w:tab/>
        <w:t>Agnieszka Dadak, president</w:t>
      </w:r>
      <w:r w:rsidR="00DB2723" w:rsidRPr="006B399E">
        <w:t xml:space="preserve"> * </w:t>
      </w:r>
      <w:r w:rsidRPr="006B399E">
        <w:rPr>
          <w:lang w:val="en-US"/>
        </w:rPr>
        <w:t xml:space="preserve">(+48) 511 551 439 * </w:t>
      </w:r>
      <w:hyperlink r:id="rId15" w:history="1">
        <w:r w:rsidRPr="006B399E">
          <w:rPr>
            <w:rStyle w:val="Hyperlink"/>
            <w:color w:val="auto"/>
            <w:lang w:val="en-US"/>
          </w:rPr>
          <w:t>agnieszka_dadak@yahoo.pl</w:t>
        </w:r>
      </w:hyperlink>
      <w:r w:rsidR="00DC5BE6">
        <w:rPr>
          <w:rStyle w:val="Hyperlink"/>
          <w:color w:val="auto"/>
          <w:lang w:val="en-US"/>
        </w:rPr>
        <w:t xml:space="preserve"> * </w:t>
      </w:r>
    </w:p>
    <w:p w14:paraId="2019E718" w14:textId="77777777" w:rsidR="007126A4" w:rsidRPr="006B399E" w:rsidRDefault="007126A4" w:rsidP="001C0344">
      <w:pPr>
        <w:tabs>
          <w:tab w:val="left" w:pos="357"/>
        </w:tabs>
        <w:spacing w:before="120"/>
      </w:pPr>
      <w:r w:rsidRPr="006B399E">
        <w:t>P5:</w:t>
      </w:r>
      <w:r w:rsidRPr="006B399E">
        <w:tab/>
        <w:t xml:space="preserve">EDUCULT - </w:t>
      </w:r>
      <w:proofErr w:type="spellStart"/>
      <w:r w:rsidRPr="006B399E">
        <w:t>Denken</w:t>
      </w:r>
      <w:proofErr w:type="spellEnd"/>
      <w:r w:rsidRPr="006B399E">
        <w:t xml:space="preserve"> und </w:t>
      </w:r>
      <w:proofErr w:type="spellStart"/>
      <w:r w:rsidRPr="006B399E">
        <w:t>Handeln</w:t>
      </w:r>
      <w:proofErr w:type="spellEnd"/>
      <w:r w:rsidRPr="006B399E">
        <w:t xml:space="preserve"> </w:t>
      </w:r>
      <w:proofErr w:type="spellStart"/>
      <w:r w:rsidRPr="006B399E">
        <w:t>im</w:t>
      </w:r>
      <w:proofErr w:type="spellEnd"/>
      <w:r w:rsidRPr="006B399E">
        <w:t xml:space="preserve"> </w:t>
      </w:r>
      <w:proofErr w:type="spellStart"/>
      <w:r w:rsidRPr="006B399E">
        <w:t>Kulturbereich</w:t>
      </w:r>
      <w:proofErr w:type="spellEnd"/>
      <w:r w:rsidR="00810DE9" w:rsidRPr="006B399E">
        <w:t xml:space="preserve"> (A)</w:t>
      </w:r>
      <w:r w:rsidRPr="006B399E">
        <w:t xml:space="preserve"> - see </w:t>
      </w:r>
      <w:hyperlink r:id="rId16" w:history="1">
        <w:r w:rsidRPr="006B399E">
          <w:rPr>
            <w:rStyle w:val="Hyperlink"/>
            <w:color w:val="auto"/>
          </w:rPr>
          <w:t>http://educult.at</w:t>
        </w:r>
      </w:hyperlink>
    </w:p>
    <w:p w14:paraId="1CC34C2D" w14:textId="77777777" w:rsidR="007126A4" w:rsidRPr="006B399E" w:rsidRDefault="007126A4" w:rsidP="001C0344">
      <w:pPr>
        <w:tabs>
          <w:tab w:val="left" w:pos="357"/>
        </w:tabs>
      </w:pPr>
      <w:r w:rsidRPr="006B399E">
        <w:tab/>
        <w:t>Aro</w:t>
      </w:r>
      <w:r w:rsidR="004D4D8C" w:rsidRPr="006B399E">
        <w:t xml:space="preserve">n Weigl, Research &amp; consulting </w:t>
      </w:r>
      <w:r w:rsidRPr="006B399E">
        <w:t xml:space="preserve">* (+43) (1) 522 31 2724 * </w:t>
      </w:r>
      <w:hyperlink r:id="rId17" w:history="1">
        <w:r w:rsidRPr="006B399E">
          <w:rPr>
            <w:rStyle w:val="Hyperlink"/>
            <w:color w:val="auto"/>
          </w:rPr>
          <w:t>aron.weigl@educult.at</w:t>
        </w:r>
      </w:hyperlink>
    </w:p>
    <w:p w14:paraId="0B4E26A1" w14:textId="77777777" w:rsidR="00440C2F" w:rsidRPr="006B399E" w:rsidRDefault="00440C2F" w:rsidP="001C0344">
      <w:pPr>
        <w:tabs>
          <w:tab w:val="left" w:pos="357"/>
        </w:tabs>
        <w:spacing w:before="120"/>
        <w:rPr>
          <w:b/>
        </w:rPr>
      </w:pPr>
      <w:r w:rsidRPr="006B399E">
        <w:t xml:space="preserve">P6: </w:t>
      </w:r>
      <w:r w:rsidRPr="006B399E">
        <w:tab/>
        <w:t xml:space="preserve">LPDA - Lithuanian castles and manors Association (LT) - see </w:t>
      </w:r>
      <w:hyperlink r:id="rId18" w:history="1">
        <w:r w:rsidRPr="006B399E">
          <w:rPr>
            <w:rStyle w:val="Hyperlink"/>
            <w:color w:val="auto"/>
          </w:rPr>
          <w:t>http://www.dvarai.lt</w:t>
        </w:r>
      </w:hyperlink>
      <w:r w:rsidRPr="006B399E">
        <w:rPr>
          <w:b/>
        </w:rPr>
        <w:t xml:space="preserve"> </w:t>
      </w:r>
    </w:p>
    <w:p w14:paraId="502C9E84" w14:textId="77777777" w:rsidR="00440C2F" w:rsidRPr="006B399E" w:rsidRDefault="00440C2F" w:rsidP="001C0344">
      <w:pPr>
        <w:tabs>
          <w:tab w:val="left" w:pos="357"/>
        </w:tabs>
      </w:pPr>
      <w:r w:rsidRPr="006B399E">
        <w:tab/>
        <w:t xml:space="preserve">Zigmantas Šiaulytis, Executive Director * (+370) 60144120 * </w:t>
      </w:r>
      <w:hyperlink r:id="rId19" w:history="1">
        <w:r w:rsidRPr="006B399E">
          <w:rPr>
            <w:rStyle w:val="Hyperlink"/>
            <w:color w:val="auto"/>
          </w:rPr>
          <w:t>projektai@dvarai.lt</w:t>
        </w:r>
      </w:hyperlink>
      <w:r w:rsidRPr="006B399E">
        <w:t xml:space="preserve"> * </w:t>
      </w:r>
    </w:p>
    <w:p w14:paraId="5ACA185A" w14:textId="77777777" w:rsidR="00530FA9" w:rsidRPr="006B399E" w:rsidRDefault="00D97D20" w:rsidP="001C0344">
      <w:pPr>
        <w:tabs>
          <w:tab w:val="left" w:pos="357"/>
        </w:tabs>
        <w:spacing w:before="120"/>
      </w:pPr>
      <w:r w:rsidRPr="006B399E">
        <w:t xml:space="preserve">P7: </w:t>
      </w:r>
      <w:r w:rsidRPr="006B399E">
        <w:tab/>
        <w:t xml:space="preserve">JSKD </w:t>
      </w:r>
      <w:r w:rsidR="001A158D" w:rsidRPr="006B399E">
        <w:t xml:space="preserve">- </w:t>
      </w:r>
      <w:r w:rsidR="00530FA9" w:rsidRPr="006B399E">
        <w:t>Republic of Slovenia Public Fund for Cultural Activities (SI) - see </w:t>
      </w:r>
      <w:hyperlink r:id="rId20" w:history="1">
        <w:r w:rsidR="00530FA9" w:rsidRPr="006B399E">
          <w:rPr>
            <w:rStyle w:val="Hyperlink"/>
            <w:color w:val="auto"/>
          </w:rPr>
          <w:t>www.jskd.si</w:t>
        </w:r>
      </w:hyperlink>
    </w:p>
    <w:p w14:paraId="16150BD7" w14:textId="77777777" w:rsidR="00530FA9" w:rsidRPr="006B399E" w:rsidRDefault="00530FA9" w:rsidP="001C0344">
      <w:pPr>
        <w:tabs>
          <w:tab w:val="left" w:pos="357"/>
        </w:tabs>
      </w:pPr>
      <w:r w:rsidRPr="006B399E">
        <w:tab/>
        <w:t>Marjeta Turk, Assistant Director for General Affairs</w:t>
      </w:r>
    </w:p>
    <w:p w14:paraId="4073F419" w14:textId="77777777" w:rsidR="00530FA9" w:rsidRPr="006B399E" w:rsidRDefault="00530FA9" w:rsidP="001C0344">
      <w:pPr>
        <w:tabs>
          <w:tab w:val="left" w:pos="357"/>
        </w:tabs>
      </w:pPr>
      <w:r w:rsidRPr="006B399E">
        <w:tab/>
        <w:t xml:space="preserve">(+386) (1) 241 05 24 * </w:t>
      </w:r>
      <w:hyperlink r:id="rId21" w:history="1">
        <w:r w:rsidRPr="006B399E">
          <w:rPr>
            <w:rStyle w:val="Hyperlink"/>
            <w:color w:val="auto"/>
          </w:rPr>
          <w:t>marjeta.turk@jskd.si</w:t>
        </w:r>
      </w:hyperlink>
    </w:p>
    <w:p w14:paraId="3B683761" w14:textId="77777777" w:rsidR="006B399E" w:rsidRPr="006B399E" w:rsidRDefault="006B399E" w:rsidP="001C0344">
      <w:pPr>
        <w:tabs>
          <w:tab w:val="left" w:pos="357"/>
        </w:tabs>
        <w:spacing w:before="120"/>
      </w:pPr>
      <w:r w:rsidRPr="006B399E">
        <w:t>P8:</w:t>
      </w:r>
      <w:r w:rsidRPr="006B399E">
        <w:tab/>
        <w:t xml:space="preserve">LKCA </w:t>
      </w:r>
      <w:r w:rsidR="00A93BF3">
        <w:t xml:space="preserve">- </w:t>
      </w:r>
      <w:proofErr w:type="spellStart"/>
      <w:r w:rsidR="00A93BF3" w:rsidRPr="00D71361">
        <w:t>St.Landelijk</w:t>
      </w:r>
      <w:proofErr w:type="spellEnd"/>
      <w:r w:rsidR="00A93BF3" w:rsidRPr="00D71361">
        <w:t xml:space="preserve"> </w:t>
      </w:r>
      <w:proofErr w:type="spellStart"/>
      <w:r w:rsidR="00A93BF3" w:rsidRPr="00D71361">
        <w:t>Kennisinstituut</w:t>
      </w:r>
      <w:proofErr w:type="spellEnd"/>
      <w:r w:rsidR="00A93BF3" w:rsidRPr="00D71361">
        <w:t xml:space="preserve"> </w:t>
      </w:r>
      <w:proofErr w:type="spellStart"/>
      <w:r w:rsidR="00A93BF3" w:rsidRPr="00D71361">
        <w:t>Cultuureducatie</w:t>
      </w:r>
      <w:proofErr w:type="spellEnd"/>
      <w:r w:rsidR="00A93BF3" w:rsidRPr="00D71361">
        <w:t xml:space="preserve"> </w:t>
      </w:r>
      <w:proofErr w:type="spellStart"/>
      <w:r w:rsidR="00A93BF3" w:rsidRPr="00D71361">
        <w:t>en</w:t>
      </w:r>
      <w:proofErr w:type="spellEnd"/>
      <w:r w:rsidR="00A93BF3" w:rsidRPr="00D71361">
        <w:t xml:space="preserve"> </w:t>
      </w:r>
      <w:proofErr w:type="spellStart"/>
      <w:r w:rsidR="00A93BF3" w:rsidRPr="00D71361">
        <w:t>Amateurkunst</w:t>
      </w:r>
      <w:proofErr w:type="spellEnd"/>
      <w:r w:rsidR="00A93BF3" w:rsidRPr="006B399E">
        <w:t xml:space="preserve"> </w:t>
      </w:r>
      <w:r w:rsidRPr="006B399E">
        <w:t xml:space="preserve">(NL) - see </w:t>
      </w:r>
      <w:hyperlink r:id="rId22" w:history="1">
        <w:r w:rsidRPr="006B399E">
          <w:rPr>
            <w:rStyle w:val="Hyperlink"/>
            <w:color w:val="auto"/>
          </w:rPr>
          <w:t>www.lkca.nl</w:t>
        </w:r>
      </w:hyperlink>
    </w:p>
    <w:p w14:paraId="282144FA" w14:textId="77777777" w:rsidR="006B399E" w:rsidRPr="006B399E" w:rsidRDefault="006B399E" w:rsidP="001C0344">
      <w:pPr>
        <w:tabs>
          <w:tab w:val="left" w:pos="357"/>
        </w:tabs>
      </w:pPr>
      <w:r w:rsidRPr="006B399E">
        <w:tab/>
        <w:t xml:space="preserve">Hans Noijens, </w:t>
      </w:r>
      <w:r w:rsidR="00D01C1F">
        <w:t xml:space="preserve">senior </w:t>
      </w:r>
      <w:r w:rsidRPr="006B399E">
        <w:t>adviser</w:t>
      </w:r>
    </w:p>
    <w:p w14:paraId="1F600244" w14:textId="77777777" w:rsidR="006B399E" w:rsidRPr="006B399E" w:rsidRDefault="006B399E" w:rsidP="001C0344">
      <w:pPr>
        <w:tabs>
          <w:tab w:val="left" w:pos="357"/>
        </w:tabs>
      </w:pPr>
      <w:r w:rsidRPr="006B399E">
        <w:tab/>
        <w:t xml:space="preserve">(+31) </w:t>
      </w:r>
      <w:r w:rsidRPr="006B399E">
        <w:rPr>
          <w:lang w:val="nl-NL"/>
        </w:rPr>
        <w:t xml:space="preserve">030 711 51 60 * </w:t>
      </w:r>
      <w:r w:rsidR="00615E6A">
        <w:fldChar w:fldCharType="begin"/>
      </w:r>
      <w:r w:rsidR="00513036">
        <w:instrText>HYPERLINK "mailto:hansnoijens@lkca.nl"</w:instrText>
      </w:r>
      <w:r w:rsidR="00615E6A">
        <w:fldChar w:fldCharType="separate"/>
      </w:r>
      <w:r w:rsidRPr="006B399E">
        <w:rPr>
          <w:rStyle w:val="Hyperlink"/>
          <w:color w:val="auto"/>
        </w:rPr>
        <w:t>hansnoijens@lkca.nl</w:t>
      </w:r>
      <w:r w:rsidR="00615E6A">
        <w:fldChar w:fldCharType="end"/>
      </w:r>
      <w:r w:rsidRPr="006B399E">
        <w:t xml:space="preserve">  </w:t>
      </w:r>
    </w:p>
    <w:p w14:paraId="41439D34" w14:textId="77777777" w:rsidR="00F14D29" w:rsidRDefault="00F14D29" w:rsidP="001C0344">
      <w:pPr>
        <w:rPr>
          <w:w w:val="95"/>
        </w:rPr>
      </w:pPr>
    </w:p>
    <w:p w14:paraId="59F2BE10" w14:textId="77777777" w:rsidR="00D41D7C" w:rsidRDefault="006B399E" w:rsidP="00187A19">
      <w:pPr>
        <w:pStyle w:val="Overskrift2"/>
        <w:spacing w:before="0"/>
      </w:pPr>
      <w:r>
        <w:br w:type="page"/>
      </w:r>
      <w:bookmarkStart w:id="12" w:name="_Toc500932900"/>
      <w:r w:rsidR="0058435A">
        <w:lastRenderedPageBreak/>
        <w:t>7</w:t>
      </w:r>
      <w:r w:rsidR="00D41D7C">
        <w:t xml:space="preserve">. Work </w:t>
      </w:r>
      <w:r w:rsidR="00C749C2">
        <w:t>programme</w:t>
      </w:r>
      <w:bookmarkEnd w:id="12"/>
      <w:r w:rsidR="00C749C2">
        <w:t xml:space="preserve"> </w:t>
      </w:r>
      <w:r w:rsidR="00D41D7C">
        <w:t xml:space="preserve"> </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395"/>
        <w:gridCol w:w="1417"/>
        <w:gridCol w:w="851"/>
        <w:gridCol w:w="850"/>
        <w:gridCol w:w="2410"/>
      </w:tblGrid>
      <w:tr w:rsidR="00D41D7C" w:rsidRPr="00187A19" w14:paraId="73C20474" w14:textId="77777777" w:rsidTr="00187A19">
        <w:trPr>
          <w:trHeight w:val="334"/>
        </w:trPr>
        <w:tc>
          <w:tcPr>
            <w:tcW w:w="4820" w:type="dxa"/>
            <w:gridSpan w:val="2"/>
            <w:shd w:val="clear" w:color="auto" w:fill="BFBFBF"/>
            <w:vAlign w:val="center"/>
          </w:tcPr>
          <w:p w14:paraId="50725469" w14:textId="77777777" w:rsidR="00D41D7C" w:rsidRPr="00DB6428" w:rsidRDefault="00D41D7C" w:rsidP="001C0344">
            <w:pPr>
              <w:pStyle w:val="normal-skema"/>
              <w:rPr>
                <w:rFonts w:ascii="Calibri" w:hAnsi="Calibri"/>
                <w:b/>
              </w:rPr>
            </w:pPr>
            <w:r w:rsidRPr="00DB6428">
              <w:rPr>
                <w:rFonts w:ascii="Calibri" w:hAnsi="Calibri"/>
                <w:b/>
              </w:rPr>
              <w:t xml:space="preserve">Chronological work package model </w:t>
            </w:r>
          </w:p>
        </w:tc>
        <w:tc>
          <w:tcPr>
            <w:tcW w:w="5528" w:type="dxa"/>
            <w:gridSpan w:val="4"/>
            <w:shd w:val="clear" w:color="auto" w:fill="BFBFBF"/>
            <w:vAlign w:val="center"/>
          </w:tcPr>
          <w:p w14:paraId="4D1D2FDD" w14:textId="77777777" w:rsidR="00D41D7C" w:rsidRPr="00DB6428" w:rsidRDefault="00D41D7C" w:rsidP="001C0344">
            <w:pPr>
              <w:pStyle w:val="normal-skema"/>
              <w:rPr>
                <w:rFonts w:ascii="Calibri" w:hAnsi="Calibri"/>
                <w:b/>
              </w:rPr>
            </w:pPr>
            <w:r w:rsidRPr="00DB6428">
              <w:rPr>
                <w:rFonts w:ascii="Calibri" w:hAnsi="Calibri"/>
                <w:b/>
              </w:rPr>
              <w:t xml:space="preserve">Sept 2017 - Aug 2019 (24 months) </w:t>
            </w:r>
          </w:p>
        </w:tc>
      </w:tr>
      <w:tr w:rsidR="005A712F" w:rsidRPr="00187A19" w14:paraId="081FEDDA" w14:textId="77777777" w:rsidTr="00187A19">
        <w:tblPrEx>
          <w:tblCellMar>
            <w:left w:w="57" w:type="dxa"/>
            <w:right w:w="57" w:type="dxa"/>
          </w:tblCellMar>
        </w:tblPrEx>
        <w:tc>
          <w:tcPr>
            <w:tcW w:w="425" w:type="dxa"/>
            <w:tcBorders>
              <w:bottom w:val="double" w:sz="4" w:space="0" w:color="auto"/>
            </w:tcBorders>
            <w:shd w:val="clear" w:color="auto" w:fill="BFBFBF"/>
            <w:tcMar>
              <w:left w:w="57" w:type="dxa"/>
              <w:right w:w="57" w:type="dxa"/>
            </w:tcMar>
            <w:vAlign w:val="center"/>
          </w:tcPr>
          <w:p w14:paraId="7531C7CE"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WP</w:t>
            </w:r>
          </w:p>
          <w:p w14:paraId="11CB18CF"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no</w:t>
            </w:r>
          </w:p>
        </w:tc>
        <w:tc>
          <w:tcPr>
            <w:tcW w:w="4395" w:type="dxa"/>
            <w:tcBorders>
              <w:bottom w:val="double" w:sz="4" w:space="0" w:color="auto"/>
            </w:tcBorders>
            <w:shd w:val="clear" w:color="auto" w:fill="BFBFBF"/>
            <w:tcMar>
              <w:left w:w="57" w:type="dxa"/>
              <w:right w:w="57" w:type="dxa"/>
            </w:tcMar>
            <w:vAlign w:val="center"/>
          </w:tcPr>
          <w:p w14:paraId="37837120"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 xml:space="preserve">Work Package titles </w:t>
            </w:r>
          </w:p>
        </w:tc>
        <w:tc>
          <w:tcPr>
            <w:tcW w:w="1417" w:type="dxa"/>
            <w:tcBorders>
              <w:bottom w:val="double" w:sz="4" w:space="0" w:color="auto"/>
            </w:tcBorders>
            <w:shd w:val="clear" w:color="auto" w:fill="BFBFBF"/>
            <w:vAlign w:val="center"/>
          </w:tcPr>
          <w:p w14:paraId="4897ADBE"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Period</w:t>
            </w:r>
          </w:p>
        </w:tc>
        <w:tc>
          <w:tcPr>
            <w:tcW w:w="851" w:type="dxa"/>
            <w:tcBorders>
              <w:bottom w:val="double" w:sz="4" w:space="0" w:color="auto"/>
            </w:tcBorders>
            <w:shd w:val="clear" w:color="auto" w:fill="BFBFBF"/>
            <w:vAlign w:val="center"/>
          </w:tcPr>
          <w:p w14:paraId="7DF1390C"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Type of support</w:t>
            </w:r>
            <w:r w:rsidR="003A1239" w:rsidRPr="00DB6428">
              <w:rPr>
                <w:rFonts w:ascii="Calibri" w:hAnsi="Calibri"/>
                <w:b/>
                <w:sz w:val="18"/>
                <w:szCs w:val="18"/>
              </w:rPr>
              <w:t>*</w:t>
            </w:r>
            <w:r w:rsidR="00FC1935" w:rsidRPr="00DB6428">
              <w:rPr>
                <w:rFonts w:ascii="Calibri" w:hAnsi="Calibri"/>
                <w:b/>
                <w:sz w:val="18"/>
                <w:szCs w:val="18"/>
              </w:rPr>
              <w:t xml:space="preserve"> </w:t>
            </w:r>
          </w:p>
        </w:tc>
        <w:tc>
          <w:tcPr>
            <w:tcW w:w="850" w:type="dxa"/>
            <w:tcBorders>
              <w:bottom w:val="double" w:sz="4" w:space="0" w:color="auto"/>
            </w:tcBorders>
            <w:shd w:val="clear" w:color="auto" w:fill="BFBFBF"/>
            <w:vAlign w:val="center"/>
          </w:tcPr>
          <w:p w14:paraId="2A267833"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 xml:space="preserve">Lead </w:t>
            </w:r>
          </w:p>
          <w:p w14:paraId="20DDF34D"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partner</w:t>
            </w:r>
          </w:p>
        </w:tc>
        <w:tc>
          <w:tcPr>
            <w:tcW w:w="2410" w:type="dxa"/>
            <w:tcBorders>
              <w:bottom w:val="double" w:sz="4" w:space="0" w:color="auto"/>
            </w:tcBorders>
            <w:shd w:val="clear" w:color="auto" w:fill="BFBFBF"/>
            <w:vAlign w:val="center"/>
          </w:tcPr>
          <w:p w14:paraId="7DCBA257" w14:textId="77777777" w:rsidR="005A712F" w:rsidRPr="00DB6428" w:rsidRDefault="005A712F" w:rsidP="001C0344">
            <w:pPr>
              <w:pStyle w:val="normal-skema"/>
              <w:rPr>
                <w:rFonts w:ascii="Calibri" w:hAnsi="Calibri"/>
                <w:b/>
                <w:sz w:val="18"/>
                <w:szCs w:val="18"/>
              </w:rPr>
            </w:pPr>
            <w:r w:rsidRPr="00DB6428">
              <w:rPr>
                <w:rFonts w:ascii="Calibri" w:hAnsi="Calibri"/>
                <w:b/>
                <w:sz w:val="18"/>
                <w:szCs w:val="18"/>
              </w:rPr>
              <w:t>Supporting partners</w:t>
            </w:r>
          </w:p>
        </w:tc>
      </w:tr>
      <w:tr w:rsidR="005A712F" w:rsidRPr="00187A19" w14:paraId="521CB8F4" w14:textId="77777777" w:rsidTr="00187A19">
        <w:tblPrEx>
          <w:tblCellMar>
            <w:left w:w="57" w:type="dxa"/>
            <w:right w:w="57" w:type="dxa"/>
          </w:tblCellMar>
        </w:tblPrEx>
        <w:trPr>
          <w:trHeight w:val="343"/>
        </w:trPr>
        <w:tc>
          <w:tcPr>
            <w:tcW w:w="4820" w:type="dxa"/>
            <w:gridSpan w:val="2"/>
            <w:tcBorders>
              <w:bottom w:val="single" w:sz="4" w:space="0" w:color="auto"/>
            </w:tcBorders>
            <w:tcMar>
              <w:left w:w="57" w:type="dxa"/>
              <w:right w:w="57" w:type="dxa"/>
            </w:tcMar>
            <w:vAlign w:val="center"/>
          </w:tcPr>
          <w:p w14:paraId="4BF47C9E" w14:textId="77777777" w:rsidR="005A712F" w:rsidRPr="00DB6428" w:rsidRDefault="005A712F" w:rsidP="001C0344">
            <w:pPr>
              <w:pStyle w:val="normal-skema"/>
              <w:rPr>
                <w:rFonts w:ascii="Calibri" w:hAnsi="Calibri"/>
                <w:b/>
                <w:sz w:val="19"/>
                <w:szCs w:val="19"/>
              </w:rPr>
            </w:pPr>
            <w:r w:rsidRPr="00DB6428">
              <w:rPr>
                <w:rFonts w:ascii="Calibri" w:hAnsi="Calibri"/>
                <w:b/>
                <w:sz w:val="19"/>
                <w:szCs w:val="19"/>
              </w:rPr>
              <w:t>FIRST PHASE: Start-up</w:t>
            </w:r>
          </w:p>
        </w:tc>
        <w:tc>
          <w:tcPr>
            <w:tcW w:w="1417" w:type="dxa"/>
            <w:tcBorders>
              <w:bottom w:val="single" w:sz="4" w:space="0" w:color="auto"/>
            </w:tcBorders>
          </w:tcPr>
          <w:p w14:paraId="7D5D8A9E" w14:textId="77777777" w:rsidR="005A712F" w:rsidRPr="00DB6428" w:rsidRDefault="005A712F" w:rsidP="001C0344">
            <w:pPr>
              <w:pStyle w:val="normal-skema"/>
              <w:rPr>
                <w:rFonts w:ascii="Calibri" w:hAnsi="Calibri"/>
                <w:b/>
                <w:sz w:val="19"/>
                <w:szCs w:val="19"/>
              </w:rPr>
            </w:pPr>
          </w:p>
        </w:tc>
        <w:tc>
          <w:tcPr>
            <w:tcW w:w="851" w:type="dxa"/>
            <w:tcBorders>
              <w:bottom w:val="single" w:sz="4" w:space="0" w:color="auto"/>
            </w:tcBorders>
            <w:vAlign w:val="center"/>
          </w:tcPr>
          <w:p w14:paraId="089BCBB5" w14:textId="77777777" w:rsidR="005A712F" w:rsidRPr="00DB6428" w:rsidRDefault="005A712F" w:rsidP="001C0344">
            <w:pPr>
              <w:pStyle w:val="normal-skema"/>
              <w:rPr>
                <w:rFonts w:ascii="Calibri" w:hAnsi="Calibri"/>
                <w:b/>
                <w:sz w:val="19"/>
                <w:szCs w:val="19"/>
              </w:rPr>
            </w:pPr>
          </w:p>
        </w:tc>
        <w:tc>
          <w:tcPr>
            <w:tcW w:w="850" w:type="dxa"/>
            <w:tcBorders>
              <w:bottom w:val="single" w:sz="4" w:space="0" w:color="auto"/>
            </w:tcBorders>
            <w:vAlign w:val="center"/>
          </w:tcPr>
          <w:p w14:paraId="5BE29F6A" w14:textId="77777777" w:rsidR="005A712F" w:rsidRPr="00DB6428" w:rsidRDefault="005A712F" w:rsidP="001C0344">
            <w:pPr>
              <w:pStyle w:val="normal-skema"/>
              <w:rPr>
                <w:rFonts w:ascii="Calibri" w:hAnsi="Calibri"/>
                <w:b/>
                <w:sz w:val="19"/>
                <w:szCs w:val="19"/>
              </w:rPr>
            </w:pPr>
          </w:p>
        </w:tc>
        <w:tc>
          <w:tcPr>
            <w:tcW w:w="2410" w:type="dxa"/>
            <w:tcBorders>
              <w:bottom w:val="single" w:sz="4" w:space="0" w:color="auto"/>
            </w:tcBorders>
            <w:vAlign w:val="center"/>
          </w:tcPr>
          <w:p w14:paraId="200A9C59" w14:textId="77777777" w:rsidR="005A712F" w:rsidRPr="00DB6428" w:rsidRDefault="005A712F" w:rsidP="001C0344">
            <w:pPr>
              <w:pStyle w:val="normal-skema"/>
              <w:rPr>
                <w:rFonts w:ascii="Calibri" w:hAnsi="Calibri"/>
                <w:b/>
                <w:sz w:val="19"/>
                <w:szCs w:val="19"/>
              </w:rPr>
            </w:pPr>
          </w:p>
        </w:tc>
      </w:tr>
      <w:tr w:rsidR="005A712F" w:rsidRPr="00187A19" w14:paraId="3FBEC10C" w14:textId="77777777" w:rsidTr="00187A19">
        <w:tblPrEx>
          <w:tblCellMar>
            <w:left w:w="57" w:type="dxa"/>
            <w:right w:w="57" w:type="dxa"/>
          </w:tblCellMar>
        </w:tblPrEx>
        <w:trPr>
          <w:trHeight w:val="343"/>
        </w:trPr>
        <w:tc>
          <w:tcPr>
            <w:tcW w:w="425" w:type="dxa"/>
            <w:tcBorders>
              <w:bottom w:val="single" w:sz="4" w:space="0" w:color="auto"/>
            </w:tcBorders>
            <w:tcMar>
              <w:left w:w="57" w:type="dxa"/>
              <w:right w:w="57" w:type="dxa"/>
            </w:tcMar>
            <w:vAlign w:val="center"/>
          </w:tcPr>
          <w:p w14:paraId="32F05271"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1</w:t>
            </w:r>
          </w:p>
        </w:tc>
        <w:tc>
          <w:tcPr>
            <w:tcW w:w="4395" w:type="dxa"/>
            <w:tcBorders>
              <w:bottom w:val="single" w:sz="4" w:space="0" w:color="auto"/>
            </w:tcBorders>
            <w:tcMar>
              <w:left w:w="57" w:type="dxa"/>
              <w:right w:w="57" w:type="dxa"/>
            </w:tcMar>
            <w:vAlign w:val="center"/>
          </w:tcPr>
          <w:p w14:paraId="48977ECF"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Start-up management </w:t>
            </w:r>
          </w:p>
        </w:tc>
        <w:tc>
          <w:tcPr>
            <w:tcW w:w="1417" w:type="dxa"/>
            <w:tcBorders>
              <w:bottom w:val="single" w:sz="4" w:space="0" w:color="auto"/>
            </w:tcBorders>
            <w:vAlign w:val="center"/>
          </w:tcPr>
          <w:p w14:paraId="76E8A928"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Sept - Oct 2017</w:t>
            </w:r>
          </w:p>
        </w:tc>
        <w:tc>
          <w:tcPr>
            <w:tcW w:w="851" w:type="dxa"/>
            <w:tcBorders>
              <w:bottom w:val="single" w:sz="4" w:space="0" w:color="auto"/>
            </w:tcBorders>
            <w:vAlign w:val="center"/>
          </w:tcPr>
          <w:p w14:paraId="56AE5B31"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M</w:t>
            </w:r>
          </w:p>
        </w:tc>
        <w:tc>
          <w:tcPr>
            <w:tcW w:w="850" w:type="dxa"/>
            <w:tcBorders>
              <w:bottom w:val="single" w:sz="4" w:space="0" w:color="auto"/>
            </w:tcBorders>
            <w:vAlign w:val="center"/>
          </w:tcPr>
          <w:p w14:paraId="79ED43C9"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P1: KSD</w:t>
            </w:r>
          </w:p>
        </w:tc>
        <w:tc>
          <w:tcPr>
            <w:tcW w:w="2410" w:type="dxa"/>
            <w:tcBorders>
              <w:bottom w:val="single" w:sz="4" w:space="0" w:color="auto"/>
            </w:tcBorders>
            <w:vAlign w:val="center"/>
          </w:tcPr>
          <w:p w14:paraId="1E4E5FD2"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 xml:space="preserve">All </w:t>
            </w:r>
          </w:p>
        </w:tc>
      </w:tr>
      <w:tr w:rsidR="005A712F" w:rsidRPr="00187A19" w14:paraId="2BBA3AC3"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1400C753" w14:textId="77777777" w:rsidR="005A712F" w:rsidRPr="00DB6428" w:rsidRDefault="005A712F" w:rsidP="001C0344">
            <w:pPr>
              <w:pStyle w:val="normal-skema"/>
              <w:jc w:val="center"/>
              <w:rPr>
                <w:rFonts w:ascii="Calibri" w:hAnsi="Calibri"/>
                <w:b/>
                <w:color w:val="E36C0A"/>
                <w:sz w:val="19"/>
                <w:szCs w:val="19"/>
              </w:rPr>
            </w:pPr>
            <w:r w:rsidRPr="00DB6428">
              <w:rPr>
                <w:rFonts w:ascii="Calibri" w:hAnsi="Calibri"/>
                <w:b/>
                <w:color w:val="E36C0A"/>
                <w:sz w:val="19"/>
                <w:szCs w:val="19"/>
              </w:rPr>
              <w:t>2</w:t>
            </w:r>
          </w:p>
        </w:tc>
        <w:tc>
          <w:tcPr>
            <w:tcW w:w="4395" w:type="dxa"/>
            <w:tcBorders>
              <w:top w:val="single" w:sz="4" w:space="0" w:color="000000"/>
              <w:bottom w:val="single" w:sz="4" w:space="0" w:color="000000"/>
            </w:tcBorders>
            <w:tcMar>
              <w:left w:w="57" w:type="dxa"/>
              <w:right w:w="57" w:type="dxa"/>
            </w:tcMar>
            <w:vAlign w:val="center"/>
          </w:tcPr>
          <w:p w14:paraId="7CEB6615"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First partner meeting Oct 2017 in Copenhagen, DK</w:t>
            </w:r>
          </w:p>
        </w:tc>
        <w:tc>
          <w:tcPr>
            <w:tcW w:w="1417" w:type="dxa"/>
            <w:tcBorders>
              <w:top w:val="single" w:sz="4" w:space="0" w:color="000000"/>
              <w:bottom w:val="single" w:sz="4" w:space="0" w:color="000000"/>
            </w:tcBorders>
            <w:vAlign w:val="center"/>
          </w:tcPr>
          <w:p w14:paraId="6DB836E7"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 xml:space="preserve">Oct 2017 </w:t>
            </w:r>
          </w:p>
        </w:tc>
        <w:tc>
          <w:tcPr>
            <w:tcW w:w="851" w:type="dxa"/>
            <w:tcBorders>
              <w:top w:val="single" w:sz="4" w:space="0" w:color="000000"/>
              <w:bottom w:val="single" w:sz="4" w:space="0" w:color="000000"/>
            </w:tcBorders>
            <w:vAlign w:val="center"/>
          </w:tcPr>
          <w:p w14:paraId="4F1F1EBF"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P1</w:t>
            </w:r>
          </w:p>
        </w:tc>
        <w:tc>
          <w:tcPr>
            <w:tcW w:w="850" w:type="dxa"/>
            <w:tcBorders>
              <w:top w:val="single" w:sz="4" w:space="0" w:color="000000"/>
              <w:bottom w:val="single" w:sz="4" w:space="0" w:color="000000"/>
            </w:tcBorders>
            <w:vAlign w:val="center"/>
          </w:tcPr>
          <w:p w14:paraId="77EB75B3"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P1: KSD</w:t>
            </w:r>
          </w:p>
        </w:tc>
        <w:tc>
          <w:tcPr>
            <w:tcW w:w="2410" w:type="dxa"/>
            <w:tcBorders>
              <w:top w:val="single" w:sz="4" w:space="0" w:color="000000"/>
              <w:bottom w:val="single" w:sz="4" w:space="0" w:color="000000"/>
            </w:tcBorders>
            <w:vAlign w:val="center"/>
          </w:tcPr>
          <w:p w14:paraId="1F0F5EF2" w14:textId="77777777" w:rsidR="005A712F" w:rsidRPr="00DB6428" w:rsidRDefault="005A712F" w:rsidP="001C0344">
            <w:pPr>
              <w:pStyle w:val="normal-skema"/>
              <w:rPr>
                <w:rFonts w:ascii="Calibri" w:hAnsi="Calibri"/>
                <w:b/>
                <w:color w:val="E36C0A"/>
                <w:sz w:val="18"/>
                <w:szCs w:val="18"/>
              </w:rPr>
            </w:pPr>
            <w:r w:rsidRPr="00DB6428">
              <w:rPr>
                <w:rFonts w:ascii="Calibri" w:hAnsi="Calibri"/>
                <w:b/>
                <w:color w:val="E36C0A"/>
                <w:sz w:val="18"/>
                <w:szCs w:val="18"/>
              </w:rPr>
              <w:t xml:space="preserve">All </w:t>
            </w:r>
          </w:p>
        </w:tc>
      </w:tr>
      <w:tr w:rsidR="005A712F" w:rsidRPr="00187A19" w14:paraId="05473C78"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shd w:val="clear" w:color="auto" w:fill="auto"/>
            <w:tcMar>
              <w:left w:w="57" w:type="dxa"/>
              <w:right w:w="57" w:type="dxa"/>
            </w:tcMar>
            <w:vAlign w:val="center"/>
          </w:tcPr>
          <w:p w14:paraId="226D244E"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3</w:t>
            </w:r>
          </w:p>
        </w:tc>
        <w:tc>
          <w:tcPr>
            <w:tcW w:w="4395" w:type="dxa"/>
            <w:tcBorders>
              <w:top w:val="single" w:sz="4" w:space="0" w:color="000000"/>
              <w:bottom w:val="single" w:sz="4" w:space="0" w:color="000000"/>
            </w:tcBorders>
            <w:shd w:val="clear" w:color="auto" w:fill="auto"/>
            <w:tcMar>
              <w:left w:w="57" w:type="dxa"/>
              <w:right w:w="57" w:type="dxa"/>
            </w:tcMar>
            <w:vAlign w:val="center"/>
          </w:tcPr>
          <w:p w14:paraId="50169987"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Communication Portal </w:t>
            </w:r>
          </w:p>
        </w:tc>
        <w:tc>
          <w:tcPr>
            <w:tcW w:w="1417" w:type="dxa"/>
            <w:tcBorders>
              <w:top w:val="single" w:sz="4" w:space="0" w:color="000000"/>
              <w:bottom w:val="single" w:sz="4" w:space="0" w:color="000000"/>
            </w:tcBorders>
            <w:vAlign w:val="center"/>
          </w:tcPr>
          <w:p w14:paraId="0E0CBE0B" w14:textId="77777777" w:rsidR="005A712F" w:rsidRPr="00DB6428" w:rsidRDefault="00187A19" w:rsidP="00187A19">
            <w:pPr>
              <w:pStyle w:val="normal-skema"/>
              <w:rPr>
                <w:rFonts w:ascii="Calibri" w:hAnsi="Calibri"/>
                <w:sz w:val="19"/>
                <w:szCs w:val="19"/>
              </w:rPr>
            </w:pPr>
            <w:r w:rsidRPr="00DB6428">
              <w:rPr>
                <w:rFonts w:ascii="Calibri" w:hAnsi="Calibri"/>
                <w:sz w:val="19"/>
                <w:szCs w:val="19"/>
              </w:rPr>
              <w:t xml:space="preserve">Oct </w:t>
            </w:r>
            <w:r w:rsidR="005A712F" w:rsidRPr="00DB6428">
              <w:rPr>
                <w:rFonts w:ascii="Calibri" w:hAnsi="Calibri"/>
                <w:sz w:val="19"/>
                <w:szCs w:val="19"/>
              </w:rPr>
              <w:t xml:space="preserve">17 – </w:t>
            </w:r>
            <w:r w:rsidRPr="00DB6428">
              <w:rPr>
                <w:rFonts w:ascii="Calibri" w:hAnsi="Calibri"/>
                <w:sz w:val="19"/>
                <w:szCs w:val="19"/>
              </w:rPr>
              <w:t xml:space="preserve">Aug </w:t>
            </w:r>
            <w:r w:rsidR="005A712F" w:rsidRPr="00DB6428">
              <w:rPr>
                <w:rFonts w:ascii="Calibri" w:hAnsi="Calibri"/>
                <w:sz w:val="19"/>
                <w:szCs w:val="19"/>
              </w:rPr>
              <w:t>19</w:t>
            </w:r>
          </w:p>
        </w:tc>
        <w:tc>
          <w:tcPr>
            <w:tcW w:w="851" w:type="dxa"/>
            <w:tcBorders>
              <w:top w:val="single" w:sz="4" w:space="0" w:color="000000"/>
              <w:bottom w:val="single" w:sz="4" w:space="0" w:color="000000"/>
            </w:tcBorders>
            <w:vAlign w:val="center"/>
          </w:tcPr>
          <w:p w14:paraId="19E351FD"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O1</w:t>
            </w:r>
          </w:p>
        </w:tc>
        <w:tc>
          <w:tcPr>
            <w:tcW w:w="850" w:type="dxa"/>
            <w:tcBorders>
              <w:top w:val="single" w:sz="4" w:space="0" w:color="000000"/>
              <w:bottom w:val="single" w:sz="4" w:space="0" w:color="000000"/>
            </w:tcBorders>
            <w:shd w:val="clear" w:color="auto" w:fill="auto"/>
            <w:vAlign w:val="center"/>
          </w:tcPr>
          <w:p w14:paraId="40CD0DE8"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P8: LKCA</w:t>
            </w:r>
          </w:p>
        </w:tc>
        <w:tc>
          <w:tcPr>
            <w:tcW w:w="2410" w:type="dxa"/>
            <w:tcBorders>
              <w:top w:val="single" w:sz="4" w:space="0" w:color="000000"/>
              <w:bottom w:val="single" w:sz="4" w:space="0" w:color="000000"/>
            </w:tcBorders>
            <w:shd w:val="clear" w:color="auto" w:fill="auto"/>
            <w:vAlign w:val="center"/>
          </w:tcPr>
          <w:p w14:paraId="159B6390" w14:textId="77777777" w:rsidR="005A712F" w:rsidRPr="00DB6428" w:rsidRDefault="000874E3" w:rsidP="001C0344">
            <w:pPr>
              <w:pStyle w:val="normal-skema"/>
              <w:rPr>
                <w:rFonts w:ascii="Calibri" w:hAnsi="Calibri"/>
                <w:b/>
                <w:sz w:val="18"/>
                <w:szCs w:val="18"/>
              </w:rPr>
            </w:pPr>
            <w:r w:rsidRPr="00DB6428">
              <w:rPr>
                <w:rFonts w:ascii="Calibri" w:hAnsi="Calibri"/>
                <w:sz w:val="18"/>
                <w:szCs w:val="18"/>
              </w:rPr>
              <w:t>All</w:t>
            </w:r>
          </w:p>
        </w:tc>
      </w:tr>
      <w:tr w:rsidR="005A712F" w:rsidRPr="00187A19" w14:paraId="1CD1B9BD"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18E78111"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4</w:t>
            </w:r>
          </w:p>
        </w:tc>
        <w:tc>
          <w:tcPr>
            <w:tcW w:w="4395" w:type="dxa"/>
            <w:tcBorders>
              <w:top w:val="single" w:sz="4" w:space="0" w:color="000000"/>
              <w:bottom w:val="single" w:sz="4" w:space="0" w:color="000000"/>
            </w:tcBorders>
            <w:tcMar>
              <w:left w:w="57" w:type="dxa"/>
              <w:right w:w="57" w:type="dxa"/>
            </w:tcMar>
            <w:vAlign w:val="center"/>
          </w:tcPr>
          <w:p w14:paraId="044F28DE" w14:textId="77777777" w:rsidR="005A712F" w:rsidRPr="00DB6428" w:rsidRDefault="00FB46A3" w:rsidP="00FB46A3">
            <w:pPr>
              <w:pStyle w:val="normal-skema"/>
              <w:rPr>
                <w:rFonts w:ascii="Calibri" w:hAnsi="Calibri"/>
                <w:sz w:val="19"/>
                <w:szCs w:val="19"/>
              </w:rPr>
            </w:pPr>
            <w:r w:rsidRPr="00DB6428">
              <w:rPr>
                <w:rFonts w:ascii="Calibri" w:hAnsi="Calibri"/>
                <w:sz w:val="19"/>
                <w:szCs w:val="19"/>
              </w:rPr>
              <w:t xml:space="preserve">State of the art </w:t>
            </w:r>
            <w:r w:rsidR="00D10995" w:rsidRPr="00DB6428">
              <w:rPr>
                <w:rFonts w:ascii="Calibri" w:hAnsi="Calibri"/>
                <w:sz w:val="19"/>
                <w:szCs w:val="19"/>
              </w:rPr>
              <w:t xml:space="preserve">survey – </w:t>
            </w:r>
            <w:r w:rsidRPr="00DB6428">
              <w:rPr>
                <w:rFonts w:ascii="Calibri" w:hAnsi="Calibri"/>
                <w:sz w:val="19"/>
                <w:szCs w:val="19"/>
              </w:rPr>
              <w:t xml:space="preserve">desk and </w:t>
            </w:r>
            <w:r w:rsidR="00D10995" w:rsidRPr="00DB6428">
              <w:rPr>
                <w:rFonts w:ascii="Calibri" w:hAnsi="Calibri"/>
                <w:sz w:val="19"/>
                <w:szCs w:val="19"/>
              </w:rPr>
              <w:t xml:space="preserve">field research </w:t>
            </w:r>
          </w:p>
        </w:tc>
        <w:tc>
          <w:tcPr>
            <w:tcW w:w="1417" w:type="dxa"/>
            <w:tcBorders>
              <w:top w:val="single" w:sz="4" w:space="0" w:color="000000"/>
              <w:bottom w:val="single" w:sz="4" w:space="0" w:color="000000"/>
            </w:tcBorders>
            <w:vAlign w:val="center"/>
          </w:tcPr>
          <w:p w14:paraId="6BDF8F42" w14:textId="77777777" w:rsidR="005A712F" w:rsidRPr="00DB6428" w:rsidRDefault="005A712F" w:rsidP="00332C73">
            <w:pPr>
              <w:pStyle w:val="normal-skema"/>
              <w:rPr>
                <w:rFonts w:ascii="Calibri" w:hAnsi="Calibri"/>
                <w:sz w:val="19"/>
                <w:szCs w:val="19"/>
              </w:rPr>
            </w:pPr>
            <w:r w:rsidRPr="00DB6428">
              <w:rPr>
                <w:rFonts w:ascii="Calibri" w:hAnsi="Calibri"/>
                <w:sz w:val="19"/>
                <w:szCs w:val="19"/>
              </w:rPr>
              <w:t>Oct  17</w:t>
            </w:r>
            <w:r w:rsidR="00332C73" w:rsidRPr="00DB6428">
              <w:rPr>
                <w:rFonts w:ascii="Calibri" w:hAnsi="Calibri"/>
                <w:sz w:val="19"/>
                <w:szCs w:val="19"/>
              </w:rPr>
              <w:t xml:space="preserve"> – Jan 18</w:t>
            </w:r>
            <w:r w:rsidRPr="00DB6428">
              <w:rPr>
                <w:rFonts w:ascii="Calibri" w:hAnsi="Calibri"/>
                <w:sz w:val="19"/>
                <w:szCs w:val="19"/>
              </w:rPr>
              <w:t xml:space="preserve"> </w:t>
            </w:r>
          </w:p>
        </w:tc>
        <w:tc>
          <w:tcPr>
            <w:tcW w:w="851" w:type="dxa"/>
            <w:tcBorders>
              <w:top w:val="single" w:sz="4" w:space="0" w:color="000000"/>
              <w:bottom w:val="single" w:sz="4" w:space="0" w:color="000000"/>
            </w:tcBorders>
            <w:vAlign w:val="center"/>
          </w:tcPr>
          <w:p w14:paraId="7A87C32B"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O2a</w:t>
            </w:r>
          </w:p>
        </w:tc>
        <w:tc>
          <w:tcPr>
            <w:tcW w:w="850" w:type="dxa"/>
            <w:tcBorders>
              <w:top w:val="single" w:sz="4" w:space="0" w:color="000000"/>
              <w:bottom w:val="single" w:sz="4" w:space="0" w:color="000000"/>
            </w:tcBorders>
            <w:vAlign w:val="center"/>
          </w:tcPr>
          <w:p w14:paraId="455753EA"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P5: EC</w:t>
            </w:r>
          </w:p>
        </w:tc>
        <w:tc>
          <w:tcPr>
            <w:tcW w:w="2410" w:type="dxa"/>
            <w:vMerge w:val="restart"/>
            <w:tcBorders>
              <w:top w:val="single" w:sz="4" w:space="0" w:color="000000"/>
            </w:tcBorders>
            <w:vAlign w:val="center"/>
          </w:tcPr>
          <w:p w14:paraId="423B0542"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 xml:space="preserve">1) EC </w:t>
            </w:r>
            <w:r w:rsidR="00D10995" w:rsidRPr="00DB6428">
              <w:rPr>
                <w:rFonts w:ascii="Calibri" w:hAnsi="Calibri"/>
                <w:sz w:val="18"/>
                <w:szCs w:val="18"/>
              </w:rPr>
              <w:t>provide methodology</w:t>
            </w:r>
          </w:p>
          <w:p w14:paraId="6D45993A"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2</w:t>
            </w:r>
            <w:r w:rsidR="009F7ED8" w:rsidRPr="00DB6428">
              <w:rPr>
                <w:rFonts w:ascii="Calibri" w:hAnsi="Calibri"/>
                <w:sz w:val="18"/>
                <w:szCs w:val="18"/>
              </w:rPr>
              <w:t>a</w:t>
            </w:r>
            <w:r w:rsidRPr="00DB6428">
              <w:rPr>
                <w:rFonts w:ascii="Calibri" w:hAnsi="Calibri"/>
                <w:sz w:val="18"/>
                <w:szCs w:val="18"/>
              </w:rPr>
              <w:t xml:space="preserve">) </w:t>
            </w:r>
            <w:r w:rsidR="00D10995" w:rsidRPr="00DB6428">
              <w:rPr>
                <w:rFonts w:ascii="Calibri" w:hAnsi="Calibri"/>
                <w:sz w:val="18"/>
                <w:szCs w:val="18"/>
              </w:rPr>
              <w:t xml:space="preserve">Field research </w:t>
            </w:r>
            <w:r w:rsidRPr="00DB6428">
              <w:rPr>
                <w:rFonts w:ascii="Calibri" w:hAnsi="Calibri"/>
                <w:sz w:val="18"/>
                <w:szCs w:val="18"/>
              </w:rPr>
              <w:t xml:space="preserve">KSD, VA, LPDA, JSKD, </w:t>
            </w:r>
          </w:p>
          <w:p w14:paraId="221447A0" w14:textId="77777777" w:rsidR="009F7ED8" w:rsidRPr="00DB6428" w:rsidRDefault="009F7ED8" w:rsidP="001C0344">
            <w:pPr>
              <w:pStyle w:val="normal-skema"/>
              <w:rPr>
                <w:rFonts w:ascii="Calibri" w:hAnsi="Calibri"/>
                <w:sz w:val="18"/>
                <w:szCs w:val="18"/>
              </w:rPr>
            </w:pPr>
            <w:r w:rsidRPr="00DB6428">
              <w:rPr>
                <w:rFonts w:ascii="Calibri" w:hAnsi="Calibri"/>
                <w:sz w:val="18"/>
                <w:szCs w:val="18"/>
              </w:rPr>
              <w:t>2b) Desk research ED, IF, FAIE</w:t>
            </w:r>
          </w:p>
          <w:p w14:paraId="7F0C7AD8"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3) EC is editor</w:t>
            </w:r>
          </w:p>
        </w:tc>
      </w:tr>
      <w:tr w:rsidR="005A712F" w:rsidRPr="00187A19" w14:paraId="49117B36" w14:textId="77777777" w:rsidTr="00187A19">
        <w:tblPrEx>
          <w:tblCellMar>
            <w:left w:w="57" w:type="dxa"/>
            <w:right w:w="57" w:type="dxa"/>
          </w:tblCellMar>
        </w:tblPrEx>
        <w:trPr>
          <w:trHeight w:val="403"/>
        </w:trPr>
        <w:tc>
          <w:tcPr>
            <w:tcW w:w="425" w:type="dxa"/>
            <w:tcBorders>
              <w:top w:val="single" w:sz="4" w:space="0" w:color="000000"/>
              <w:bottom w:val="single" w:sz="4" w:space="0" w:color="000000"/>
            </w:tcBorders>
            <w:tcMar>
              <w:left w:w="57" w:type="dxa"/>
              <w:right w:w="57" w:type="dxa"/>
            </w:tcMar>
            <w:vAlign w:val="center"/>
          </w:tcPr>
          <w:p w14:paraId="34CF5882"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4</w:t>
            </w:r>
          </w:p>
        </w:tc>
        <w:tc>
          <w:tcPr>
            <w:tcW w:w="4395" w:type="dxa"/>
            <w:tcBorders>
              <w:top w:val="single" w:sz="4" w:space="0" w:color="000000"/>
              <w:bottom w:val="single" w:sz="4" w:space="0" w:color="000000"/>
            </w:tcBorders>
            <w:tcMar>
              <w:left w:w="57" w:type="dxa"/>
              <w:right w:w="57" w:type="dxa"/>
            </w:tcMar>
            <w:vAlign w:val="center"/>
          </w:tcPr>
          <w:p w14:paraId="11834CB2"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Multilateral survey Report, English </w:t>
            </w:r>
            <w:r w:rsidRPr="00DB6428">
              <w:rPr>
                <w:rFonts w:ascii="Calibri" w:hAnsi="Calibri"/>
                <w:color w:val="000000"/>
                <w:sz w:val="19"/>
                <w:szCs w:val="19"/>
              </w:rPr>
              <w:t>PDF-editions</w:t>
            </w:r>
          </w:p>
        </w:tc>
        <w:tc>
          <w:tcPr>
            <w:tcW w:w="1417" w:type="dxa"/>
            <w:tcBorders>
              <w:top w:val="single" w:sz="4" w:space="0" w:color="000000"/>
              <w:bottom w:val="single" w:sz="4" w:space="0" w:color="000000"/>
            </w:tcBorders>
            <w:vAlign w:val="center"/>
          </w:tcPr>
          <w:p w14:paraId="7521F77E"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Jan – Mar 2018</w:t>
            </w:r>
          </w:p>
        </w:tc>
        <w:tc>
          <w:tcPr>
            <w:tcW w:w="851" w:type="dxa"/>
            <w:tcBorders>
              <w:top w:val="single" w:sz="4" w:space="0" w:color="000000"/>
              <w:bottom w:val="single" w:sz="4" w:space="0" w:color="000000"/>
            </w:tcBorders>
            <w:vAlign w:val="center"/>
          </w:tcPr>
          <w:p w14:paraId="33208AC5"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O2b</w:t>
            </w:r>
          </w:p>
        </w:tc>
        <w:tc>
          <w:tcPr>
            <w:tcW w:w="850" w:type="dxa"/>
            <w:tcBorders>
              <w:top w:val="single" w:sz="4" w:space="0" w:color="000000"/>
              <w:bottom w:val="single" w:sz="4" w:space="0" w:color="000000"/>
            </w:tcBorders>
            <w:vAlign w:val="center"/>
          </w:tcPr>
          <w:p w14:paraId="027873EC" w14:textId="77777777" w:rsidR="005A712F" w:rsidRPr="00DB6428" w:rsidRDefault="00D10995" w:rsidP="001C0344">
            <w:pPr>
              <w:pStyle w:val="normal-skema"/>
              <w:rPr>
                <w:rFonts w:ascii="Calibri" w:hAnsi="Calibri"/>
                <w:sz w:val="19"/>
                <w:szCs w:val="19"/>
              </w:rPr>
            </w:pPr>
            <w:r w:rsidRPr="00DB6428">
              <w:rPr>
                <w:rFonts w:ascii="Calibri" w:hAnsi="Calibri"/>
                <w:sz w:val="19"/>
                <w:szCs w:val="19"/>
              </w:rPr>
              <w:t>P5: EC</w:t>
            </w:r>
          </w:p>
        </w:tc>
        <w:tc>
          <w:tcPr>
            <w:tcW w:w="2410" w:type="dxa"/>
            <w:vMerge/>
            <w:tcBorders>
              <w:bottom w:val="single" w:sz="4" w:space="0" w:color="000000"/>
            </w:tcBorders>
            <w:vAlign w:val="center"/>
          </w:tcPr>
          <w:p w14:paraId="6203DBBB" w14:textId="77777777" w:rsidR="005A712F" w:rsidRPr="00DB6428" w:rsidRDefault="005A712F" w:rsidP="001C0344">
            <w:pPr>
              <w:pStyle w:val="normal-skema"/>
              <w:rPr>
                <w:rFonts w:ascii="Calibri" w:hAnsi="Calibri"/>
                <w:sz w:val="18"/>
                <w:szCs w:val="18"/>
              </w:rPr>
            </w:pPr>
          </w:p>
        </w:tc>
      </w:tr>
      <w:tr w:rsidR="005A712F" w:rsidRPr="00187A19" w14:paraId="6F7C8F7F" w14:textId="77777777" w:rsidTr="00187A19">
        <w:tblPrEx>
          <w:tblCellMar>
            <w:left w:w="57" w:type="dxa"/>
            <w:right w:w="57" w:type="dxa"/>
          </w:tblCellMar>
        </w:tblPrEx>
        <w:trPr>
          <w:trHeight w:val="343"/>
        </w:trPr>
        <w:tc>
          <w:tcPr>
            <w:tcW w:w="4820" w:type="dxa"/>
            <w:gridSpan w:val="2"/>
            <w:tcBorders>
              <w:top w:val="double" w:sz="4" w:space="0" w:color="auto"/>
              <w:bottom w:val="single" w:sz="4" w:space="0" w:color="000000"/>
            </w:tcBorders>
            <w:tcMar>
              <w:left w:w="57" w:type="dxa"/>
              <w:right w:w="57" w:type="dxa"/>
            </w:tcMar>
            <w:vAlign w:val="center"/>
          </w:tcPr>
          <w:p w14:paraId="3EB0B523" w14:textId="77777777" w:rsidR="005A712F" w:rsidRPr="00DB6428" w:rsidRDefault="005A712F" w:rsidP="001C0344">
            <w:pPr>
              <w:pStyle w:val="normal-skema"/>
              <w:rPr>
                <w:rFonts w:ascii="Calibri" w:hAnsi="Calibri"/>
                <w:b/>
                <w:sz w:val="19"/>
                <w:szCs w:val="19"/>
              </w:rPr>
            </w:pPr>
            <w:r w:rsidRPr="00DB6428">
              <w:rPr>
                <w:rFonts w:ascii="Calibri" w:hAnsi="Calibri"/>
                <w:b/>
                <w:sz w:val="19"/>
                <w:szCs w:val="19"/>
              </w:rPr>
              <w:t>SECOND PHASE: Present good / innovative practise</w:t>
            </w:r>
          </w:p>
        </w:tc>
        <w:tc>
          <w:tcPr>
            <w:tcW w:w="1417" w:type="dxa"/>
            <w:tcBorders>
              <w:top w:val="double" w:sz="4" w:space="0" w:color="auto"/>
              <w:bottom w:val="single" w:sz="4" w:space="0" w:color="000000"/>
            </w:tcBorders>
          </w:tcPr>
          <w:p w14:paraId="1C21D67C" w14:textId="77777777" w:rsidR="005A712F" w:rsidRPr="00DB6428" w:rsidRDefault="005A712F" w:rsidP="001C0344">
            <w:pPr>
              <w:pStyle w:val="normal-skema"/>
              <w:rPr>
                <w:rFonts w:ascii="Calibri" w:hAnsi="Calibri"/>
                <w:b/>
                <w:sz w:val="19"/>
                <w:szCs w:val="19"/>
              </w:rPr>
            </w:pPr>
          </w:p>
        </w:tc>
        <w:tc>
          <w:tcPr>
            <w:tcW w:w="851" w:type="dxa"/>
            <w:tcBorders>
              <w:top w:val="double" w:sz="4" w:space="0" w:color="auto"/>
              <w:bottom w:val="single" w:sz="4" w:space="0" w:color="000000"/>
            </w:tcBorders>
            <w:vAlign w:val="center"/>
          </w:tcPr>
          <w:p w14:paraId="592E138F" w14:textId="77777777" w:rsidR="005A712F" w:rsidRPr="00DB6428" w:rsidRDefault="005A712F" w:rsidP="001C0344">
            <w:pPr>
              <w:pStyle w:val="normal-skema"/>
              <w:rPr>
                <w:rFonts w:ascii="Calibri" w:hAnsi="Calibri"/>
                <w:b/>
                <w:sz w:val="19"/>
                <w:szCs w:val="19"/>
              </w:rPr>
            </w:pPr>
          </w:p>
        </w:tc>
        <w:tc>
          <w:tcPr>
            <w:tcW w:w="850" w:type="dxa"/>
            <w:tcBorders>
              <w:top w:val="double" w:sz="4" w:space="0" w:color="auto"/>
              <w:bottom w:val="single" w:sz="4" w:space="0" w:color="000000"/>
            </w:tcBorders>
            <w:vAlign w:val="center"/>
          </w:tcPr>
          <w:p w14:paraId="57B13DD9" w14:textId="77777777" w:rsidR="005A712F" w:rsidRPr="00DB6428" w:rsidRDefault="005A712F" w:rsidP="001C0344">
            <w:pPr>
              <w:pStyle w:val="normal-skema"/>
              <w:rPr>
                <w:rFonts w:ascii="Calibri" w:hAnsi="Calibri"/>
                <w:b/>
                <w:sz w:val="19"/>
                <w:szCs w:val="19"/>
              </w:rPr>
            </w:pPr>
          </w:p>
        </w:tc>
        <w:tc>
          <w:tcPr>
            <w:tcW w:w="2410" w:type="dxa"/>
            <w:tcBorders>
              <w:top w:val="double" w:sz="4" w:space="0" w:color="auto"/>
              <w:bottom w:val="single" w:sz="4" w:space="0" w:color="000000"/>
            </w:tcBorders>
            <w:vAlign w:val="center"/>
          </w:tcPr>
          <w:p w14:paraId="459E930F" w14:textId="77777777" w:rsidR="005A712F" w:rsidRPr="00DB6428" w:rsidRDefault="005A712F" w:rsidP="001C0344">
            <w:pPr>
              <w:pStyle w:val="normal-skema"/>
              <w:rPr>
                <w:rFonts w:ascii="Calibri" w:hAnsi="Calibri"/>
                <w:b/>
                <w:sz w:val="18"/>
                <w:szCs w:val="18"/>
              </w:rPr>
            </w:pPr>
          </w:p>
        </w:tc>
      </w:tr>
      <w:tr w:rsidR="005A712F" w:rsidRPr="00187A19" w14:paraId="3791EBC6"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1899EE4E" w14:textId="77777777" w:rsidR="005A712F" w:rsidRPr="00DB6428" w:rsidRDefault="0047248F" w:rsidP="001C0344">
            <w:pPr>
              <w:pStyle w:val="normal-skema"/>
              <w:jc w:val="center"/>
              <w:rPr>
                <w:rFonts w:ascii="Calibri" w:hAnsi="Calibri"/>
                <w:b/>
                <w:color w:val="E36C0A"/>
                <w:sz w:val="19"/>
                <w:szCs w:val="19"/>
              </w:rPr>
            </w:pPr>
            <w:r w:rsidRPr="00DB6428">
              <w:rPr>
                <w:rFonts w:ascii="Calibri" w:hAnsi="Calibri"/>
                <w:b/>
                <w:color w:val="E36C0A"/>
                <w:sz w:val="19"/>
                <w:szCs w:val="19"/>
              </w:rPr>
              <w:t>5</w:t>
            </w:r>
          </w:p>
        </w:tc>
        <w:tc>
          <w:tcPr>
            <w:tcW w:w="4395" w:type="dxa"/>
            <w:tcBorders>
              <w:top w:val="single" w:sz="4" w:space="0" w:color="000000"/>
              <w:bottom w:val="single" w:sz="4" w:space="0" w:color="000000"/>
            </w:tcBorders>
            <w:tcMar>
              <w:left w:w="57" w:type="dxa"/>
              <w:right w:w="57" w:type="dxa"/>
            </w:tcMar>
            <w:vAlign w:val="center"/>
          </w:tcPr>
          <w:p w14:paraId="6457E0DA"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Second  partner meetings in Bielsko-Biała, PL</w:t>
            </w:r>
          </w:p>
        </w:tc>
        <w:tc>
          <w:tcPr>
            <w:tcW w:w="1417" w:type="dxa"/>
            <w:tcBorders>
              <w:top w:val="single" w:sz="4" w:space="0" w:color="000000"/>
              <w:bottom w:val="single" w:sz="4" w:space="0" w:color="000000"/>
            </w:tcBorders>
            <w:vAlign w:val="center"/>
          </w:tcPr>
          <w:p w14:paraId="1A5A0615"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 xml:space="preserve">Mar 2018 </w:t>
            </w:r>
          </w:p>
        </w:tc>
        <w:tc>
          <w:tcPr>
            <w:tcW w:w="851" w:type="dxa"/>
            <w:tcBorders>
              <w:top w:val="single" w:sz="4" w:space="0" w:color="000000"/>
              <w:bottom w:val="single" w:sz="4" w:space="0" w:color="000000"/>
            </w:tcBorders>
            <w:vAlign w:val="center"/>
          </w:tcPr>
          <w:p w14:paraId="0AA802EA"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P2</w:t>
            </w:r>
          </w:p>
        </w:tc>
        <w:tc>
          <w:tcPr>
            <w:tcW w:w="850" w:type="dxa"/>
            <w:tcBorders>
              <w:top w:val="single" w:sz="4" w:space="0" w:color="000000"/>
              <w:bottom w:val="single" w:sz="4" w:space="0" w:color="000000"/>
            </w:tcBorders>
            <w:vAlign w:val="center"/>
          </w:tcPr>
          <w:p w14:paraId="6A846FB8"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P4: FAIE</w:t>
            </w:r>
          </w:p>
        </w:tc>
        <w:tc>
          <w:tcPr>
            <w:tcW w:w="2410" w:type="dxa"/>
            <w:tcBorders>
              <w:top w:val="single" w:sz="4" w:space="0" w:color="000000"/>
              <w:bottom w:val="single" w:sz="4" w:space="0" w:color="000000"/>
            </w:tcBorders>
            <w:vAlign w:val="center"/>
          </w:tcPr>
          <w:p w14:paraId="75BEE631" w14:textId="77777777" w:rsidR="005A712F" w:rsidRPr="00DB6428" w:rsidRDefault="00D10995" w:rsidP="001C0344">
            <w:pPr>
              <w:pStyle w:val="normal-skema"/>
              <w:rPr>
                <w:rFonts w:ascii="Calibri" w:hAnsi="Calibri"/>
                <w:b/>
                <w:color w:val="E36C0A"/>
                <w:sz w:val="18"/>
                <w:szCs w:val="18"/>
              </w:rPr>
            </w:pPr>
            <w:r w:rsidRPr="00DB6428">
              <w:rPr>
                <w:rFonts w:ascii="Calibri" w:hAnsi="Calibri"/>
                <w:b/>
                <w:color w:val="E36C0A"/>
                <w:sz w:val="18"/>
                <w:szCs w:val="18"/>
              </w:rPr>
              <w:t>All</w:t>
            </w:r>
          </w:p>
        </w:tc>
      </w:tr>
      <w:tr w:rsidR="005A712F" w:rsidRPr="00187A19" w14:paraId="7A69022F"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740EDC13"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6</w:t>
            </w:r>
          </w:p>
        </w:tc>
        <w:tc>
          <w:tcPr>
            <w:tcW w:w="4395" w:type="dxa"/>
            <w:tcBorders>
              <w:top w:val="single" w:sz="4" w:space="0" w:color="000000"/>
              <w:bottom w:val="single" w:sz="4" w:space="0" w:color="000000"/>
            </w:tcBorders>
            <w:tcMar>
              <w:left w:w="57" w:type="dxa"/>
              <w:right w:w="57" w:type="dxa"/>
            </w:tcMar>
            <w:vAlign w:val="center"/>
          </w:tcPr>
          <w:p w14:paraId="791DBA3D" w14:textId="77777777" w:rsidR="005A712F" w:rsidRPr="00DB6428" w:rsidRDefault="005A712F" w:rsidP="00FB46A3">
            <w:pPr>
              <w:pStyle w:val="normal-skema"/>
              <w:rPr>
                <w:rFonts w:ascii="Calibri" w:hAnsi="Calibri"/>
                <w:sz w:val="19"/>
                <w:szCs w:val="19"/>
              </w:rPr>
            </w:pPr>
            <w:r w:rsidRPr="00DB6428">
              <w:rPr>
                <w:rFonts w:ascii="Calibri" w:hAnsi="Calibri"/>
                <w:sz w:val="19"/>
                <w:szCs w:val="19"/>
              </w:rPr>
              <w:t xml:space="preserve">Initial Idea compilation of </w:t>
            </w:r>
            <w:r w:rsidR="00FB46A3" w:rsidRPr="00DB6428">
              <w:rPr>
                <w:rFonts w:ascii="Calibri" w:hAnsi="Calibri"/>
                <w:sz w:val="19"/>
                <w:szCs w:val="19"/>
              </w:rPr>
              <w:t xml:space="preserve">innovative/good practise about the five </w:t>
            </w:r>
            <w:r w:rsidRPr="00DB6428">
              <w:rPr>
                <w:rFonts w:ascii="Calibri" w:hAnsi="Calibri"/>
                <w:sz w:val="19"/>
                <w:szCs w:val="19"/>
              </w:rPr>
              <w:t xml:space="preserve">thematic circles  </w:t>
            </w:r>
          </w:p>
        </w:tc>
        <w:tc>
          <w:tcPr>
            <w:tcW w:w="1417" w:type="dxa"/>
            <w:tcBorders>
              <w:top w:val="single" w:sz="4" w:space="0" w:color="000000"/>
              <w:bottom w:val="single" w:sz="4" w:space="0" w:color="000000"/>
            </w:tcBorders>
            <w:vAlign w:val="center"/>
          </w:tcPr>
          <w:p w14:paraId="047EA163" w14:textId="77777777" w:rsidR="005A712F" w:rsidRPr="00DB6428" w:rsidRDefault="00332C73" w:rsidP="001C0344">
            <w:pPr>
              <w:pStyle w:val="normal-skema"/>
              <w:rPr>
                <w:rFonts w:ascii="Calibri" w:hAnsi="Calibri"/>
                <w:sz w:val="19"/>
                <w:szCs w:val="19"/>
              </w:rPr>
            </w:pPr>
            <w:r w:rsidRPr="00DB6428">
              <w:rPr>
                <w:rFonts w:ascii="Calibri" w:hAnsi="Calibri"/>
                <w:sz w:val="19"/>
                <w:szCs w:val="19"/>
              </w:rPr>
              <w:t>Mar</w:t>
            </w:r>
            <w:r w:rsidR="005A712F" w:rsidRPr="00DB6428">
              <w:rPr>
                <w:rFonts w:ascii="Calibri" w:hAnsi="Calibri"/>
                <w:sz w:val="19"/>
                <w:szCs w:val="19"/>
              </w:rPr>
              <w:t xml:space="preserve"> - May 2018</w:t>
            </w:r>
          </w:p>
        </w:tc>
        <w:tc>
          <w:tcPr>
            <w:tcW w:w="851" w:type="dxa"/>
            <w:tcBorders>
              <w:top w:val="single" w:sz="4" w:space="0" w:color="000000"/>
              <w:bottom w:val="single" w:sz="4" w:space="0" w:color="000000"/>
            </w:tcBorders>
            <w:vAlign w:val="center"/>
          </w:tcPr>
          <w:p w14:paraId="090203BF"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O3a</w:t>
            </w:r>
          </w:p>
        </w:tc>
        <w:tc>
          <w:tcPr>
            <w:tcW w:w="850" w:type="dxa"/>
            <w:tcBorders>
              <w:top w:val="single" w:sz="4" w:space="0" w:color="000000"/>
              <w:bottom w:val="single" w:sz="4" w:space="0" w:color="000000"/>
            </w:tcBorders>
            <w:vAlign w:val="center"/>
          </w:tcPr>
          <w:p w14:paraId="2D567361"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P4: FAIE</w:t>
            </w:r>
          </w:p>
        </w:tc>
        <w:tc>
          <w:tcPr>
            <w:tcW w:w="2410" w:type="dxa"/>
            <w:tcBorders>
              <w:top w:val="single" w:sz="4" w:space="0" w:color="000000"/>
              <w:bottom w:val="single" w:sz="4" w:space="0" w:color="000000"/>
            </w:tcBorders>
            <w:vAlign w:val="center"/>
          </w:tcPr>
          <w:p w14:paraId="68952488" w14:textId="77777777" w:rsidR="009F7ED8" w:rsidRPr="00DB6428" w:rsidRDefault="009F7ED8" w:rsidP="009F7ED8">
            <w:pPr>
              <w:pStyle w:val="normal-skema"/>
              <w:rPr>
                <w:rFonts w:ascii="Calibri" w:hAnsi="Calibri"/>
                <w:sz w:val="18"/>
                <w:szCs w:val="18"/>
              </w:rPr>
            </w:pPr>
            <w:r w:rsidRPr="00DB6428">
              <w:rPr>
                <w:rFonts w:ascii="Calibri" w:hAnsi="Calibri"/>
                <w:sz w:val="18"/>
                <w:szCs w:val="18"/>
              </w:rPr>
              <w:t>1. Inter-social -  VA</w:t>
            </w:r>
          </w:p>
          <w:p w14:paraId="3CA75C82" w14:textId="77777777" w:rsidR="005A712F" w:rsidRPr="00DB6428" w:rsidRDefault="009F7ED8" w:rsidP="001C0344">
            <w:pPr>
              <w:pStyle w:val="normal-skema"/>
              <w:rPr>
                <w:rFonts w:ascii="Calibri" w:hAnsi="Calibri"/>
                <w:sz w:val="18"/>
                <w:szCs w:val="18"/>
              </w:rPr>
            </w:pPr>
            <w:r w:rsidRPr="00DB6428">
              <w:rPr>
                <w:rFonts w:ascii="Calibri" w:hAnsi="Calibri"/>
                <w:sz w:val="18"/>
                <w:szCs w:val="18"/>
              </w:rPr>
              <w:t>2</w:t>
            </w:r>
            <w:r w:rsidR="005A712F" w:rsidRPr="00DB6428">
              <w:rPr>
                <w:rFonts w:ascii="Calibri" w:hAnsi="Calibri"/>
                <w:sz w:val="18"/>
                <w:szCs w:val="18"/>
              </w:rPr>
              <w:t xml:space="preserve">. inter-generational – </w:t>
            </w:r>
            <w:r w:rsidR="000874E3" w:rsidRPr="00DB6428">
              <w:rPr>
                <w:rFonts w:ascii="Calibri" w:hAnsi="Calibri"/>
                <w:sz w:val="18"/>
                <w:szCs w:val="18"/>
              </w:rPr>
              <w:t>JSKD</w:t>
            </w:r>
          </w:p>
          <w:p w14:paraId="7B94BEAA" w14:textId="77777777" w:rsidR="009F7ED8" w:rsidRPr="00DB6428" w:rsidRDefault="009F7ED8" w:rsidP="001C0344">
            <w:pPr>
              <w:pStyle w:val="normal-skema"/>
              <w:rPr>
                <w:rFonts w:ascii="Calibri" w:hAnsi="Calibri"/>
                <w:sz w:val="18"/>
                <w:szCs w:val="18"/>
              </w:rPr>
            </w:pPr>
            <w:r w:rsidRPr="00DB6428">
              <w:rPr>
                <w:rFonts w:ascii="Calibri" w:hAnsi="Calibri"/>
                <w:sz w:val="18"/>
                <w:szCs w:val="18"/>
              </w:rPr>
              <w:t>3. Inter-country - KSD</w:t>
            </w:r>
          </w:p>
          <w:p w14:paraId="14637EFD" w14:textId="77777777" w:rsidR="005A712F" w:rsidRPr="00DB6428" w:rsidRDefault="009F7ED8" w:rsidP="001C0344">
            <w:pPr>
              <w:pStyle w:val="normal-skema"/>
              <w:rPr>
                <w:rFonts w:ascii="Calibri" w:hAnsi="Calibri"/>
                <w:sz w:val="18"/>
                <w:szCs w:val="18"/>
              </w:rPr>
            </w:pPr>
            <w:r w:rsidRPr="00DB6428">
              <w:rPr>
                <w:rFonts w:ascii="Calibri" w:hAnsi="Calibri"/>
                <w:sz w:val="18"/>
                <w:szCs w:val="18"/>
              </w:rPr>
              <w:t>4</w:t>
            </w:r>
            <w:r w:rsidR="005A712F" w:rsidRPr="00DB6428">
              <w:rPr>
                <w:rFonts w:ascii="Calibri" w:hAnsi="Calibri"/>
                <w:sz w:val="18"/>
                <w:szCs w:val="18"/>
              </w:rPr>
              <w:t xml:space="preserve">. inter-cultural - </w:t>
            </w:r>
            <w:r w:rsidR="000874E3" w:rsidRPr="00DB6428">
              <w:rPr>
                <w:rFonts w:ascii="Calibri" w:hAnsi="Calibri"/>
                <w:sz w:val="18"/>
                <w:szCs w:val="18"/>
              </w:rPr>
              <w:t>LKCA</w:t>
            </w:r>
          </w:p>
          <w:p w14:paraId="480B73DF" w14:textId="77777777" w:rsidR="005A712F" w:rsidRPr="00DB6428" w:rsidRDefault="009F7ED8" w:rsidP="001C0344">
            <w:pPr>
              <w:pStyle w:val="normal-skema"/>
              <w:rPr>
                <w:rFonts w:ascii="Calibri" w:hAnsi="Calibri"/>
                <w:b/>
                <w:sz w:val="18"/>
                <w:szCs w:val="18"/>
              </w:rPr>
            </w:pPr>
            <w:r w:rsidRPr="00DB6428">
              <w:rPr>
                <w:rFonts w:ascii="Calibri" w:hAnsi="Calibri"/>
                <w:sz w:val="18"/>
                <w:szCs w:val="18"/>
              </w:rPr>
              <w:t>5</w:t>
            </w:r>
            <w:r w:rsidR="005A712F" w:rsidRPr="00DB6428">
              <w:rPr>
                <w:rFonts w:ascii="Calibri" w:hAnsi="Calibri"/>
                <w:sz w:val="18"/>
                <w:szCs w:val="18"/>
              </w:rPr>
              <w:t>. inter-European - FAIE</w:t>
            </w:r>
          </w:p>
        </w:tc>
      </w:tr>
      <w:tr w:rsidR="005A712F" w:rsidRPr="00187A19" w14:paraId="1BB68C1E" w14:textId="77777777" w:rsidTr="00187A19">
        <w:tblPrEx>
          <w:tblCellMar>
            <w:left w:w="57" w:type="dxa"/>
            <w:right w:w="57" w:type="dxa"/>
          </w:tblCellMar>
        </w:tblPrEx>
        <w:trPr>
          <w:trHeight w:val="343"/>
        </w:trPr>
        <w:tc>
          <w:tcPr>
            <w:tcW w:w="425" w:type="dxa"/>
            <w:tcBorders>
              <w:bottom w:val="single" w:sz="4" w:space="0" w:color="auto"/>
            </w:tcBorders>
            <w:tcMar>
              <w:left w:w="57" w:type="dxa"/>
              <w:right w:w="57" w:type="dxa"/>
            </w:tcMar>
            <w:vAlign w:val="center"/>
          </w:tcPr>
          <w:p w14:paraId="2985AC8D"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6</w:t>
            </w:r>
          </w:p>
        </w:tc>
        <w:tc>
          <w:tcPr>
            <w:tcW w:w="4395" w:type="dxa"/>
            <w:tcBorders>
              <w:bottom w:val="single" w:sz="4" w:space="0" w:color="auto"/>
            </w:tcBorders>
            <w:tcMar>
              <w:left w:w="57" w:type="dxa"/>
              <w:right w:w="57" w:type="dxa"/>
            </w:tcMar>
            <w:vAlign w:val="center"/>
          </w:tcPr>
          <w:p w14:paraId="08397139" w14:textId="77777777" w:rsidR="006066BF" w:rsidRPr="00DB6428" w:rsidRDefault="009F7ED8" w:rsidP="006066BF">
            <w:pPr>
              <w:pStyle w:val="normal-skema"/>
              <w:rPr>
                <w:rFonts w:ascii="Calibri" w:hAnsi="Calibri"/>
                <w:sz w:val="19"/>
                <w:szCs w:val="19"/>
              </w:rPr>
            </w:pPr>
            <w:r w:rsidRPr="00DB6428">
              <w:rPr>
                <w:rFonts w:ascii="Calibri" w:hAnsi="Calibri"/>
                <w:sz w:val="19"/>
                <w:szCs w:val="19"/>
              </w:rPr>
              <w:t>Provide five</w:t>
            </w:r>
            <w:r w:rsidR="005A712F" w:rsidRPr="00DB6428">
              <w:rPr>
                <w:rFonts w:ascii="Calibri" w:hAnsi="Calibri"/>
                <w:sz w:val="19"/>
                <w:szCs w:val="19"/>
              </w:rPr>
              <w:t xml:space="preserve"> thematic Compendia of innovative practise, </w:t>
            </w:r>
            <w:r w:rsidR="000874E3" w:rsidRPr="00DB6428">
              <w:rPr>
                <w:rFonts w:ascii="Calibri" w:hAnsi="Calibri"/>
                <w:sz w:val="19"/>
                <w:szCs w:val="19"/>
              </w:rPr>
              <w:t>English+</w:t>
            </w:r>
            <w:r w:rsidR="005A712F" w:rsidRPr="00DB6428">
              <w:rPr>
                <w:rFonts w:ascii="Calibri" w:hAnsi="Calibri"/>
                <w:sz w:val="19"/>
                <w:szCs w:val="19"/>
              </w:rPr>
              <w:t xml:space="preserve"> national languages,</w:t>
            </w:r>
            <w:r w:rsidR="006066BF" w:rsidRPr="00DB6428">
              <w:rPr>
                <w:rFonts w:ascii="Calibri" w:hAnsi="Calibri"/>
                <w:sz w:val="19"/>
                <w:szCs w:val="19"/>
              </w:rPr>
              <w:t xml:space="preserve"> 7 </w:t>
            </w:r>
            <w:r w:rsidR="005A712F" w:rsidRPr="00DB6428">
              <w:rPr>
                <w:rFonts w:ascii="Calibri" w:hAnsi="Calibri"/>
                <w:sz w:val="19"/>
                <w:szCs w:val="19"/>
              </w:rPr>
              <w:t xml:space="preserve"> electronic ed.</w:t>
            </w:r>
          </w:p>
        </w:tc>
        <w:tc>
          <w:tcPr>
            <w:tcW w:w="1417" w:type="dxa"/>
            <w:tcBorders>
              <w:bottom w:val="single" w:sz="4" w:space="0" w:color="auto"/>
            </w:tcBorders>
            <w:vAlign w:val="center"/>
          </w:tcPr>
          <w:p w14:paraId="1EB93C93" w14:textId="77777777" w:rsidR="005A712F" w:rsidRPr="00DB6428" w:rsidRDefault="00332C73" w:rsidP="001C0344">
            <w:pPr>
              <w:pStyle w:val="normal-skema"/>
              <w:rPr>
                <w:rFonts w:ascii="Calibri" w:hAnsi="Calibri"/>
                <w:sz w:val="19"/>
                <w:szCs w:val="19"/>
              </w:rPr>
            </w:pPr>
            <w:r w:rsidRPr="00DB6428">
              <w:rPr>
                <w:rFonts w:ascii="Calibri" w:hAnsi="Calibri"/>
                <w:sz w:val="19"/>
                <w:szCs w:val="19"/>
              </w:rPr>
              <w:t>May</w:t>
            </w:r>
            <w:r w:rsidR="005A712F" w:rsidRPr="00DB6428">
              <w:rPr>
                <w:rFonts w:ascii="Calibri" w:hAnsi="Calibri"/>
                <w:sz w:val="19"/>
                <w:szCs w:val="19"/>
              </w:rPr>
              <w:t xml:space="preserve"> – Aug 2018</w:t>
            </w:r>
          </w:p>
        </w:tc>
        <w:tc>
          <w:tcPr>
            <w:tcW w:w="851" w:type="dxa"/>
            <w:tcBorders>
              <w:bottom w:val="single" w:sz="4" w:space="0" w:color="auto"/>
            </w:tcBorders>
            <w:vAlign w:val="center"/>
          </w:tcPr>
          <w:p w14:paraId="435594F7"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O3b</w:t>
            </w:r>
          </w:p>
        </w:tc>
        <w:tc>
          <w:tcPr>
            <w:tcW w:w="850" w:type="dxa"/>
            <w:tcBorders>
              <w:bottom w:val="single" w:sz="4" w:space="0" w:color="auto"/>
            </w:tcBorders>
            <w:vAlign w:val="center"/>
          </w:tcPr>
          <w:p w14:paraId="45409F19"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P3: VA</w:t>
            </w:r>
          </w:p>
        </w:tc>
        <w:tc>
          <w:tcPr>
            <w:tcW w:w="2410" w:type="dxa"/>
            <w:tcBorders>
              <w:bottom w:val="single" w:sz="4" w:space="0" w:color="auto"/>
            </w:tcBorders>
            <w:vAlign w:val="center"/>
          </w:tcPr>
          <w:p w14:paraId="5B2453FA"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FAIE</w:t>
            </w:r>
            <w:r w:rsidR="000874E3" w:rsidRPr="00DB6428">
              <w:rPr>
                <w:rFonts w:ascii="Calibri" w:hAnsi="Calibri"/>
                <w:sz w:val="18"/>
                <w:szCs w:val="18"/>
              </w:rPr>
              <w:t>, LKCA, JSKD</w:t>
            </w:r>
          </w:p>
        </w:tc>
      </w:tr>
      <w:tr w:rsidR="005A712F" w:rsidRPr="00187A19" w14:paraId="519F475E" w14:textId="77777777" w:rsidTr="00187A19">
        <w:tblPrEx>
          <w:tblCellMar>
            <w:left w:w="57" w:type="dxa"/>
            <w:right w:w="57" w:type="dxa"/>
          </w:tblCellMar>
        </w:tblPrEx>
        <w:trPr>
          <w:trHeight w:val="343"/>
        </w:trPr>
        <w:tc>
          <w:tcPr>
            <w:tcW w:w="425" w:type="dxa"/>
            <w:tcBorders>
              <w:top w:val="single" w:sz="4" w:space="0" w:color="auto"/>
              <w:bottom w:val="single" w:sz="4" w:space="0" w:color="000000"/>
            </w:tcBorders>
            <w:tcMar>
              <w:left w:w="57" w:type="dxa"/>
              <w:right w:w="57" w:type="dxa"/>
            </w:tcMar>
            <w:vAlign w:val="center"/>
          </w:tcPr>
          <w:p w14:paraId="452A1CC3"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7</w:t>
            </w:r>
          </w:p>
        </w:tc>
        <w:tc>
          <w:tcPr>
            <w:tcW w:w="4395" w:type="dxa"/>
            <w:tcBorders>
              <w:top w:val="single" w:sz="4" w:space="0" w:color="auto"/>
              <w:bottom w:val="single" w:sz="4" w:space="0" w:color="000000"/>
            </w:tcBorders>
            <w:tcMar>
              <w:left w:w="57" w:type="dxa"/>
              <w:right w:w="57" w:type="dxa"/>
            </w:tcMar>
            <w:vAlign w:val="center"/>
          </w:tcPr>
          <w:p w14:paraId="7B9E31B7" w14:textId="77777777" w:rsidR="005A712F" w:rsidRPr="00DB6428" w:rsidRDefault="00361E21" w:rsidP="001C0344">
            <w:pPr>
              <w:pStyle w:val="normal-skema"/>
              <w:rPr>
                <w:rFonts w:ascii="Calibri" w:hAnsi="Calibri"/>
                <w:color w:val="000000"/>
                <w:sz w:val="19"/>
                <w:szCs w:val="19"/>
              </w:rPr>
            </w:pPr>
            <w:r w:rsidRPr="00DB6428">
              <w:rPr>
                <w:rFonts w:ascii="Calibri" w:hAnsi="Calibri"/>
                <w:sz w:val="19"/>
                <w:szCs w:val="19"/>
              </w:rPr>
              <w:t>Design</w:t>
            </w:r>
            <w:r w:rsidR="005A712F" w:rsidRPr="00DB6428">
              <w:rPr>
                <w:rFonts w:ascii="Calibri" w:hAnsi="Calibri"/>
                <w:sz w:val="19"/>
                <w:szCs w:val="19"/>
              </w:rPr>
              <w:t xml:space="preserve"> curricula </w:t>
            </w:r>
            <w:r w:rsidR="00332C73" w:rsidRPr="00DB6428">
              <w:rPr>
                <w:rFonts w:ascii="Calibri" w:hAnsi="Calibri"/>
                <w:sz w:val="19"/>
                <w:szCs w:val="19"/>
              </w:rPr>
              <w:t>and certification methods</w:t>
            </w:r>
            <w:r w:rsidR="0012141E" w:rsidRPr="00DB6428">
              <w:rPr>
                <w:rFonts w:ascii="Calibri" w:hAnsi="Calibri"/>
                <w:sz w:val="19"/>
                <w:szCs w:val="19"/>
              </w:rPr>
              <w:t xml:space="preserve">, English ed. </w:t>
            </w:r>
          </w:p>
        </w:tc>
        <w:tc>
          <w:tcPr>
            <w:tcW w:w="1417" w:type="dxa"/>
            <w:tcBorders>
              <w:top w:val="single" w:sz="4" w:space="0" w:color="auto"/>
              <w:bottom w:val="single" w:sz="4" w:space="0" w:color="000000"/>
            </w:tcBorders>
            <w:vAlign w:val="center"/>
          </w:tcPr>
          <w:p w14:paraId="7EE62141" w14:textId="77777777" w:rsidR="005A712F" w:rsidRPr="00DB6428" w:rsidRDefault="0012141E" w:rsidP="0012141E">
            <w:pPr>
              <w:pStyle w:val="normal-skema"/>
              <w:rPr>
                <w:rFonts w:ascii="Calibri" w:hAnsi="Calibri"/>
                <w:sz w:val="19"/>
                <w:szCs w:val="19"/>
              </w:rPr>
            </w:pPr>
            <w:r w:rsidRPr="00DB6428">
              <w:rPr>
                <w:rFonts w:ascii="Calibri" w:hAnsi="Calibri"/>
                <w:sz w:val="19"/>
                <w:szCs w:val="19"/>
              </w:rPr>
              <w:t>Mar</w:t>
            </w:r>
            <w:r w:rsidR="00332C73" w:rsidRPr="00DB6428">
              <w:rPr>
                <w:rFonts w:ascii="Calibri" w:hAnsi="Calibri"/>
                <w:sz w:val="19"/>
                <w:szCs w:val="19"/>
              </w:rPr>
              <w:t xml:space="preserve"> - </w:t>
            </w:r>
            <w:r w:rsidRPr="00DB6428">
              <w:rPr>
                <w:rFonts w:ascii="Calibri" w:hAnsi="Calibri"/>
                <w:sz w:val="19"/>
                <w:szCs w:val="19"/>
              </w:rPr>
              <w:t>May</w:t>
            </w:r>
            <w:r w:rsidR="005A712F" w:rsidRPr="00DB6428">
              <w:rPr>
                <w:rFonts w:ascii="Calibri" w:hAnsi="Calibri"/>
                <w:sz w:val="19"/>
                <w:szCs w:val="19"/>
              </w:rPr>
              <w:t xml:space="preserve"> 2018</w:t>
            </w:r>
          </w:p>
        </w:tc>
        <w:tc>
          <w:tcPr>
            <w:tcW w:w="851" w:type="dxa"/>
            <w:tcBorders>
              <w:top w:val="single" w:sz="4" w:space="0" w:color="auto"/>
              <w:bottom w:val="single" w:sz="4" w:space="0" w:color="000000"/>
            </w:tcBorders>
            <w:vAlign w:val="center"/>
          </w:tcPr>
          <w:p w14:paraId="5D96AA7B" w14:textId="77777777" w:rsidR="005A712F" w:rsidRPr="00DB6428" w:rsidRDefault="005A712F" w:rsidP="00361E21">
            <w:pPr>
              <w:pStyle w:val="normal-skema"/>
              <w:rPr>
                <w:rFonts w:ascii="Calibri" w:hAnsi="Calibri"/>
                <w:sz w:val="19"/>
                <w:szCs w:val="19"/>
              </w:rPr>
            </w:pPr>
            <w:r w:rsidRPr="00DB6428">
              <w:rPr>
                <w:rFonts w:ascii="Calibri" w:hAnsi="Calibri"/>
                <w:sz w:val="19"/>
                <w:szCs w:val="19"/>
              </w:rPr>
              <w:t>O4</w:t>
            </w:r>
          </w:p>
        </w:tc>
        <w:tc>
          <w:tcPr>
            <w:tcW w:w="850" w:type="dxa"/>
            <w:tcBorders>
              <w:top w:val="single" w:sz="4" w:space="0" w:color="auto"/>
              <w:bottom w:val="single" w:sz="4" w:space="0" w:color="000000"/>
            </w:tcBorders>
            <w:vAlign w:val="center"/>
          </w:tcPr>
          <w:p w14:paraId="781711DD"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P2: IF</w:t>
            </w:r>
          </w:p>
        </w:tc>
        <w:tc>
          <w:tcPr>
            <w:tcW w:w="2410" w:type="dxa"/>
            <w:tcBorders>
              <w:top w:val="single" w:sz="4" w:space="0" w:color="auto"/>
              <w:bottom w:val="single" w:sz="4" w:space="0" w:color="000000"/>
            </w:tcBorders>
            <w:vAlign w:val="center"/>
          </w:tcPr>
          <w:p w14:paraId="28153BAE" w14:textId="77777777" w:rsidR="005A712F" w:rsidRPr="00DB6428" w:rsidRDefault="005A712F" w:rsidP="001C0344">
            <w:pPr>
              <w:pStyle w:val="normal-skema"/>
              <w:rPr>
                <w:rFonts w:ascii="Calibri" w:hAnsi="Calibri"/>
                <w:b/>
                <w:sz w:val="18"/>
                <w:szCs w:val="18"/>
              </w:rPr>
            </w:pPr>
            <w:r w:rsidRPr="00DB6428">
              <w:rPr>
                <w:rFonts w:ascii="Calibri" w:hAnsi="Calibri"/>
                <w:sz w:val="18"/>
                <w:szCs w:val="18"/>
              </w:rPr>
              <w:t xml:space="preserve">With </w:t>
            </w:r>
            <w:r w:rsidR="00E56952" w:rsidRPr="00DB6428">
              <w:rPr>
                <w:rFonts w:ascii="Calibri" w:hAnsi="Calibri"/>
                <w:sz w:val="18"/>
                <w:szCs w:val="18"/>
              </w:rPr>
              <w:t>KSD and</w:t>
            </w:r>
            <w:r w:rsidRPr="00DB6428">
              <w:rPr>
                <w:rFonts w:ascii="Calibri" w:hAnsi="Calibri"/>
                <w:sz w:val="18"/>
                <w:szCs w:val="18"/>
              </w:rPr>
              <w:t xml:space="preserve"> JSKD </w:t>
            </w:r>
          </w:p>
        </w:tc>
      </w:tr>
      <w:tr w:rsidR="00332C73" w:rsidRPr="00187A19" w14:paraId="1B8F6B0A" w14:textId="77777777" w:rsidTr="00187A19">
        <w:tblPrEx>
          <w:tblCellMar>
            <w:left w:w="57" w:type="dxa"/>
            <w:right w:w="57" w:type="dxa"/>
          </w:tblCellMar>
        </w:tblPrEx>
        <w:trPr>
          <w:trHeight w:val="343"/>
        </w:trPr>
        <w:tc>
          <w:tcPr>
            <w:tcW w:w="4820" w:type="dxa"/>
            <w:gridSpan w:val="2"/>
            <w:tcBorders>
              <w:top w:val="double" w:sz="4" w:space="0" w:color="auto"/>
              <w:bottom w:val="single" w:sz="4" w:space="0" w:color="000000"/>
            </w:tcBorders>
            <w:tcMar>
              <w:left w:w="57" w:type="dxa"/>
              <w:right w:w="57" w:type="dxa"/>
            </w:tcMar>
            <w:vAlign w:val="center"/>
          </w:tcPr>
          <w:p w14:paraId="6681D416" w14:textId="77777777" w:rsidR="00332C73" w:rsidRPr="00DB6428" w:rsidRDefault="00332C73" w:rsidP="0003045F">
            <w:pPr>
              <w:pStyle w:val="normal-skema"/>
              <w:rPr>
                <w:rFonts w:ascii="Calibri" w:hAnsi="Calibri"/>
                <w:b/>
                <w:sz w:val="19"/>
                <w:szCs w:val="19"/>
              </w:rPr>
            </w:pPr>
            <w:r w:rsidRPr="00DB6428">
              <w:rPr>
                <w:rFonts w:ascii="Calibri" w:hAnsi="Calibri"/>
                <w:b/>
                <w:sz w:val="19"/>
                <w:szCs w:val="19"/>
              </w:rPr>
              <w:t>THIRD PHASE: Test curricula and training programmes</w:t>
            </w:r>
          </w:p>
        </w:tc>
        <w:tc>
          <w:tcPr>
            <w:tcW w:w="1417" w:type="dxa"/>
            <w:tcBorders>
              <w:top w:val="double" w:sz="4" w:space="0" w:color="auto"/>
              <w:bottom w:val="single" w:sz="4" w:space="0" w:color="000000"/>
            </w:tcBorders>
            <w:vAlign w:val="center"/>
          </w:tcPr>
          <w:p w14:paraId="1DB24243" w14:textId="77777777" w:rsidR="00332C73" w:rsidRPr="00DB6428" w:rsidRDefault="00332C73" w:rsidP="0003045F">
            <w:pPr>
              <w:pStyle w:val="normal-skema"/>
              <w:rPr>
                <w:rFonts w:ascii="Calibri" w:hAnsi="Calibri"/>
                <w:b/>
                <w:sz w:val="19"/>
                <w:szCs w:val="19"/>
              </w:rPr>
            </w:pPr>
          </w:p>
        </w:tc>
        <w:tc>
          <w:tcPr>
            <w:tcW w:w="851" w:type="dxa"/>
            <w:tcBorders>
              <w:top w:val="double" w:sz="4" w:space="0" w:color="auto"/>
              <w:bottom w:val="single" w:sz="4" w:space="0" w:color="000000"/>
            </w:tcBorders>
            <w:vAlign w:val="center"/>
          </w:tcPr>
          <w:p w14:paraId="5AA4B7E4" w14:textId="77777777" w:rsidR="00332C73" w:rsidRPr="00DB6428" w:rsidRDefault="00332C73" w:rsidP="0003045F">
            <w:pPr>
              <w:pStyle w:val="normal-skema"/>
              <w:rPr>
                <w:rFonts w:ascii="Calibri" w:hAnsi="Calibri"/>
                <w:b/>
                <w:sz w:val="19"/>
                <w:szCs w:val="19"/>
              </w:rPr>
            </w:pPr>
          </w:p>
        </w:tc>
        <w:tc>
          <w:tcPr>
            <w:tcW w:w="850" w:type="dxa"/>
            <w:tcBorders>
              <w:top w:val="double" w:sz="4" w:space="0" w:color="auto"/>
              <w:bottom w:val="single" w:sz="4" w:space="0" w:color="000000"/>
            </w:tcBorders>
            <w:vAlign w:val="center"/>
          </w:tcPr>
          <w:p w14:paraId="7C2F7E77" w14:textId="77777777" w:rsidR="00332C73" w:rsidRPr="00DB6428" w:rsidRDefault="00332C73" w:rsidP="0003045F">
            <w:pPr>
              <w:pStyle w:val="normal-skema"/>
              <w:rPr>
                <w:rFonts w:ascii="Calibri" w:hAnsi="Calibri"/>
                <w:b/>
                <w:sz w:val="19"/>
                <w:szCs w:val="19"/>
              </w:rPr>
            </w:pPr>
          </w:p>
        </w:tc>
        <w:tc>
          <w:tcPr>
            <w:tcW w:w="2410" w:type="dxa"/>
            <w:tcBorders>
              <w:top w:val="double" w:sz="4" w:space="0" w:color="auto"/>
              <w:bottom w:val="single" w:sz="4" w:space="0" w:color="000000"/>
            </w:tcBorders>
            <w:vAlign w:val="center"/>
          </w:tcPr>
          <w:p w14:paraId="451396DD" w14:textId="77777777" w:rsidR="00332C73" w:rsidRPr="00DB6428" w:rsidRDefault="00332C73" w:rsidP="0003045F">
            <w:pPr>
              <w:pStyle w:val="normal-skema"/>
              <w:rPr>
                <w:rFonts w:ascii="Calibri" w:hAnsi="Calibri"/>
                <w:b/>
                <w:sz w:val="18"/>
                <w:szCs w:val="18"/>
              </w:rPr>
            </w:pPr>
          </w:p>
        </w:tc>
      </w:tr>
      <w:tr w:rsidR="005A712F" w:rsidRPr="00187A19" w14:paraId="5BC14305" w14:textId="77777777" w:rsidTr="00A23C98">
        <w:tblPrEx>
          <w:tblCellMar>
            <w:left w:w="57" w:type="dxa"/>
            <w:right w:w="57" w:type="dxa"/>
          </w:tblCellMar>
        </w:tblPrEx>
        <w:trPr>
          <w:trHeight w:val="762"/>
        </w:trPr>
        <w:tc>
          <w:tcPr>
            <w:tcW w:w="425" w:type="dxa"/>
            <w:tcBorders>
              <w:bottom w:val="single" w:sz="4" w:space="0" w:color="000000"/>
            </w:tcBorders>
            <w:tcMar>
              <w:left w:w="57" w:type="dxa"/>
              <w:right w:w="57" w:type="dxa"/>
            </w:tcMar>
            <w:vAlign w:val="center"/>
          </w:tcPr>
          <w:p w14:paraId="680A0E6F"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8</w:t>
            </w:r>
          </w:p>
        </w:tc>
        <w:tc>
          <w:tcPr>
            <w:tcW w:w="4395" w:type="dxa"/>
            <w:tcBorders>
              <w:bottom w:val="single" w:sz="4" w:space="0" w:color="000000"/>
            </w:tcBorders>
            <w:tcMar>
              <w:left w:w="57" w:type="dxa"/>
              <w:right w:w="57" w:type="dxa"/>
            </w:tcMar>
            <w:vAlign w:val="center"/>
          </w:tcPr>
          <w:p w14:paraId="64D8B42E" w14:textId="77777777" w:rsidR="0085422E" w:rsidRPr="00DB6428" w:rsidRDefault="005A712F" w:rsidP="001C0344">
            <w:pPr>
              <w:pStyle w:val="normal-skema"/>
              <w:rPr>
                <w:rFonts w:ascii="Calibri" w:hAnsi="Calibri"/>
                <w:sz w:val="19"/>
                <w:szCs w:val="19"/>
              </w:rPr>
            </w:pPr>
            <w:r w:rsidRPr="00DB6428">
              <w:rPr>
                <w:rFonts w:ascii="Calibri" w:hAnsi="Calibri"/>
                <w:sz w:val="19"/>
                <w:szCs w:val="19"/>
              </w:rPr>
              <w:t>Plan and t</w:t>
            </w:r>
            <w:r w:rsidR="000874E3" w:rsidRPr="00DB6428">
              <w:rPr>
                <w:rFonts w:ascii="Calibri" w:hAnsi="Calibri"/>
                <w:sz w:val="19"/>
                <w:szCs w:val="19"/>
              </w:rPr>
              <w:t xml:space="preserve">est </w:t>
            </w:r>
            <w:r w:rsidR="0085422E" w:rsidRPr="00DB6428">
              <w:rPr>
                <w:rFonts w:ascii="Calibri" w:hAnsi="Calibri"/>
              </w:rPr>
              <w:t>seven national 1-day pilot courses</w:t>
            </w:r>
            <w:r w:rsidR="0085422E" w:rsidRPr="00DB6428">
              <w:rPr>
                <w:rFonts w:ascii="Calibri" w:hAnsi="Calibri"/>
                <w:sz w:val="19"/>
                <w:szCs w:val="19"/>
              </w:rPr>
              <w:t xml:space="preserve">; </w:t>
            </w:r>
          </w:p>
          <w:p w14:paraId="68852C37" w14:textId="77777777" w:rsidR="005A712F" w:rsidRPr="00DB6428" w:rsidRDefault="0085422E" w:rsidP="001C0344">
            <w:pPr>
              <w:pStyle w:val="normal-skema"/>
              <w:rPr>
                <w:rFonts w:ascii="Calibri" w:hAnsi="Calibri"/>
              </w:rPr>
            </w:pPr>
            <w:r w:rsidRPr="00DB6428">
              <w:rPr>
                <w:rFonts w:ascii="Calibri" w:hAnsi="Calibri"/>
                <w:sz w:val="19"/>
                <w:szCs w:val="19"/>
              </w:rPr>
              <w:t xml:space="preserve">and </w:t>
            </w:r>
            <w:r w:rsidRPr="00DB6428">
              <w:rPr>
                <w:rFonts w:ascii="Calibri" w:hAnsi="Calibri"/>
              </w:rPr>
              <w:t xml:space="preserve">provide 2-3 ready-to-use </w:t>
            </w:r>
            <w:r w:rsidRPr="00DB6428">
              <w:rPr>
                <w:rFonts w:ascii="Calibri" w:hAnsi="Calibri" w:cs="MyriadPro-Regular"/>
                <w:color w:val="231F20"/>
                <w:lang w:val="da-DK"/>
              </w:rPr>
              <w:t xml:space="preserve">formative </w:t>
            </w:r>
            <w:proofErr w:type="spellStart"/>
            <w:r w:rsidRPr="00DB6428">
              <w:rPr>
                <w:rFonts w:ascii="Calibri" w:hAnsi="Calibri" w:cs="MyriadPro-Regular"/>
                <w:color w:val="231F20"/>
                <w:lang w:val="da-DK"/>
              </w:rPr>
              <w:t>training</w:t>
            </w:r>
            <w:proofErr w:type="spellEnd"/>
            <w:r w:rsidRPr="00DB6428">
              <w:rPr>
                <w:rFonts w:ascii="Calibri" w:hAnsi="Calibri" w:cs="MyriadPro-Regular"/>
                <w:color w:val="231F20"/>
                <w:lang w:val="da-DK"/>
              </w:rPr>
              <w:t xml:space="preserve"> </w:t>
            </w:r>
            <w:proofErr w:type="spellStart"/>
            <w:r w:rsidRPr="00DB6428">
              <w:rPr>
                <w:rFonts w:ascii="Calibri" w:hAnsi="Calibri" w:cs="MyriadPro-Regular"/>
                <w:color w:val="231F20"/>
                <w:lang w:val="da-DK"/>
              </w:rPr>
              <w:t>packages</w:t>
            </w:r>
            <w:proofErr w:type="spellEnd"/>
            <w:r w:rsidRPr="00DB6428">
              <w:rPr>
                <w:rFonts w:ascii="Calibri" w:hAnsi="Calibri" w:cs="MyriadPro-Regular"/>
                <w:color w:val="231F20"/>
                <w:lang w:val="da-DK"/>
              </w:rPr>
              <w:t xml:space="preserve"> (1 </w:t>
            </w:r>
            <w:proofErr w:type="spellStart"/>
            <w:r w:rsidRPr="00DB6428">
              <w:rPr>
                <w:rFonts w:ascii="Calibri" w:hAnsi="Calibri" w:cs="MyriadPro-Regular"/>
                <w:color w:val="231F20"/>
                <w:lang w:val="da-DK"/>
              </w:rPr>
              <w:t>day</w:t>
            </w:r>
            <w:proofErr w:type="spellEnd"/>
            <w:r w:rsidRPr="00DB6428">
              <w:rPr>
                <w:rFonts w:ascii="Calibri" w:hAnsi="Calibri" w:cs="MyriadPro-Regular"/>
                <w:color w:val="231F20"/>
                <w:lang w:val="da-DK"/>
              </w:rPr>
              <w:t xml:space="preserve">, weekend, 4 </w:t>
            </w:r>
            <w:proofErr w:type="spellStart"/>
            <w:r w:rsidRPr="00DB6428">
              <w:rPr>
                <w:rFonts w:ascii="Calibri" w:hAnsi="Calibri" w:cs="MyriadPro-Regular"/>
                <w:color w:val="231F20"/>
                <w:lang w:val="da-DK"/>
              </w:rPr>
              <w:t>evenings</w:t>
            </w:r>
            <w:proofErr w:type="spellEnd"/>
            <w:r w:rsidRPr="00DB6428">
              <w:rPr>
                <w:rFonts w:ascii="Calibri" w:hAnsi="Calibri" w:cs="MyriadPro-Regular"/>
                <w:color w:val="231F20"/>
                <w:lang w:val="da-DK"/>
              </w:rPr>
              <w:t xml:space="preserve">)  </w:t>
            </w:r>
          </w:p>
        </w:tc>
        <w:tc>
          <w:tcPr>
            <w:tcW w:w="1417" w:type="dxa"/>
            <w:tcBorders>
              <w:bottom w:val="single" w:sz="4" w:space="0" w:color="000000"/>
            </w:tcBorders>
            <w:vAlign w:val="center"/>
          </w:tcPr>
          <w:p w14:paraId="57FE1C36" w14:textId="77777777" w:rsidR="005A712F" w:rsidRPr="00DB6428" w:rsidRDefault="00546105" w:rsidP="00546105">
            <w:pPr>
              <w:pStyle w:val="normal-skema"/>
              <w:rPr>
                <w:rFonts w:ascii="Calibri" w:hAnsi="Calibri"/>
                <w:sz w:val="19"/>
                <w:szCs w:val="19"/>
              </w:rPr>
            </w:pPr>
            <w:r w:rsidRPr="00DB6428">
              <w:rPr>
                <w:rFonts w:ascii="Calibri" w:hAnsi="Calibri"/>
                <w:sz w:val="19"/>
                <w:szCs w:val="19"/>
              </w:rPr>
              <w:t>May</w:t>
            </w:r>
            <w:r w:rsidR="005A712F" w:rsidRPr="00DB6428">
              <w:rPr>
                <w:rFonts w:ascii="Calibri" w:hAnsi="Calibri"/>
                <w:sz w:val="19"/>
                <w:szCs w:val="19"/>
              </w:rPr>
              <w:t xml:space="preserve"> – Oct 2018</w:t>
            </w:r>
          </w:p>
        </w:tc>
        <w:tc>
          <w:tcPr>
            <w:tcW w:w="851" w:type="dxa"/>
            <w:tcBorders>
              <w:bottom w:val="single" w:sz="4" w:space="0" w:color="000000"/>
            </w:tcBorders>
            <w:vAlign w:val="center"/>
          </w:tcPr>
          <w:p w14:paraId="4A8D227A" w14:textId="77777777" w:rsidR="005A712F" w:rsidRPr="00DB6428" w:rsidRDefault="00361E21" w:rsidP="001C0344">
            <w:pPr>
              <w:pStyle w:val="normal-skema"/>
              <w:rPr>
                <w:rFonts w:ascii="Calibri" w:hAnsi="Calibri"/>
                <w:sz w:val="19"/>
                <w:szCs w:val="19"/>
              </w:rPr>
            </w:pPr>
            <w:r w:rsidRPr="00DB6428">
              <w:rPr>
                <w:rFonts w:ascii="Calibri" w:hAnsi="Calibri"/>
                <w:sz w:val="19"/>
                <w:szCs w:val="19"/>
              </w:rPr>
              <w:t>O5</w:t>
            </w:r>
            <w:r w:rsidR="005A712F" w:rsidRPr="00DB6428">
              <w:rPr>
                <w:rFonts w:ascii="Calibri" w:hAnsi="Calibri"/>
                <w:sz w:val="19"/>
                <w:szCs w:val="19"/>
              </w:rPr>
              <w:t xml:space="preserve"> / </w:t>
            </w:r>
          </w:p>
          <w:p w14:paraId="23707A83"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X1 – X7</w:t>
            </w:r>
          </w:p>
        </w:tc>
        <w:tc>
          <w:tcPr>
            <w:tcW w:w="850" w:type="dxa"/>
            <w:tcBorders>
              <w:bottom w:val="single" w:sz="4" w:space="0" w:color="000000"/>
            </w:tcBorders>
            <w:vAlign w:val="center"/>
          </w:tcPr>
          <w:p w14:paraId="2D18C56A"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P7: JSKD</w:t>
            </w:r>
          </w:p>
        </w:tc>
        <w:tc>
          <w:tcPr>
            <w:tcW w:w="2410" w:type="dxa"/>
            <w:tcBorders>
              <w:bottom w:val="single" w:sz="4" w:space="0" w:color="000000"/>
            </w:tcBorders>
            <w:vAlign w:val="center"/>
          </w:tcPr>
          <w:p w14:paraId="2A5A3479"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1) Plan:  JSKD and IF</w:t>
            </w:r>
          </w:p>
          <w:p w14:paraId="619BCBF0" w14:textId="77777777" w:rsidR="005A712F" w:rsidRPr="00DB6428" w:rsidRDefault="005A712F" w:rsidP="001C0344">
            <w:pPr>
              <w:pStyle w:val="normal-skema"/>
              <w:rPr>
                <w:rFonts w:ascii="Calibri" w:hAnsi="Calibri"/>
                <w:sz w:val="16"/>
                <w:szCs w:val="16"/>
              </w:rPr>
            </w:pPr>
            <w:r w:rsidRPr="00DB6428">
              <w:rPr>
                <w:rFonts w:ascii="Calibri" w:hAnsi="Calibri"/>
                <w:sz w:val="16"/>
                <w:szCs w:val="16"/>
              </w:rPr>
              <w:t xml:space="preserve">2) Test: </w:t>
            </w:r>
            <w:r w:rsidR="000874E3" w:rsidRPr="00DB6428">
              <w:rPr>
                <w:rFonts w:ascii="Calibri" w:hAnsi="Calibri"/>
                <w:sz w:val="16"/>
                <w:szCs w:val="16"/>
              </w:rPr>
              <w:t xml:space="preserve">KSD,VA, </w:t>
            </w:r>
            <w:r w:rsidRPr="00DB6428">
              <w:rPr>
                <w:rFonts w:ascii="Calibri" w:hAnsi="Calibri"/>
                <w:sz w:val="16"/>
                <w:szCs w:val="16"/>
              </w:rPr>
              <w:t>LPDA, JSKD, FAIE</w:t>
            </w:r>
          </w:p>
          <w:p w14:paraId="30EBA90E"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 xml:space="preserve">3) Report: </w:t>
            </w:r>
          </w:p>
        </w:tc>
      </w:tr>
      <w:tr w:rsidR="005A712F" w:rsidRPr="00187A19" w14:paraId="2859114E" w14:textId="77777777" w:rsidTr="00187A19">
        <w:tblPrEx>
          <w:tblCellMar>
            <w:left w:w="57" w:type="dxa"/>
            <w:right w:w="57" w:type="dxa"/>
          </w:tblCellMar>
        </w:tblPrEx>
        <w:trPr>
          <w:trHeight w:val="343"/>
        </w:trPr>
        <w:tc>
          <w:tcPr>
            <w:tcW w:w="425" w:type="dxa"/>
            <w:tcBorders>
              <w:bottom w:val="single" w:sz="4" w:space="0" w:color="000000"/>
            </w:tcBorders>
            <w:tcMar>
              <w:left w:w="57" w:type="dxa"/>
              <w:right w:w="57" w:type="dxa"/>
            </w:tcMar>
            <w:vAlign w:val="center"/>
          </w:tcPr>
          <w:p w14:paraId="2034F4DB" w14:textId="77777777" w:rsidR="005A712F" w:rsidRPr="00DB6428" w:rsidRDefault="0047248F" w:rsidP="001C0344">
            <w:pPr>
              <w:pStyle w:val="normal-skema"/>
              <w:jc w:val="center"/>
              <w:rPr>
                <w:rFonts w:ascii="Calibri" w:hAnsi="Calibri"/>
                <w:sz w:val="19"/>
                <w:szCs w:val="19"/>
              </w:rPr>
            </w:pPr>
            <w:r w:rsidRPr="00DB6428">
              <w:rPr>
                <w:rFonts w:ascii="Calibri" w:hAnsi="Calibri"/>
                <w:sz w:val="19"/>
                <w:szCs w:val="19"/>
              </w:rPr>
              <w:t>9</w:t>
            </w:r>
          </w:p>
        </w:tc>
        <w:tc>
          <w:tcPr>
            <w:tcW w:w="4395" w:type="dxa"/>
            <w:tcBorders>
              <w:bottom w:val="single" w:sz="4" w:space="0" w:color="000000"/>
            </w:tcBorders>
            <w:tcMar>
              <w:left w:w="57" w:type="dxa"/>
              <w:right w:w="57" w:type="dxa"/>
            </w:tcMar>
            <w:vAlign w:val="center"/>
          </w:tcPr>
          <w:p w14:paraId="2AA22776" w14:textId="77777777" w:rsidR="003141D2" w:rsidRPr="00DB6428" w:rsidRDefault="0058435A" w:rsidP="001C0344">
            <w:pPr>
              <w:pStyle w:val="normal-skema"/>
              <w:rPr>
                <w:rFonts w:ascii="Calibri" w:hAnsi="Calibri"/>
                <w:sz w:val="19"/>
                <w:szCs w:val="19"/>
              </w:rPr>
            </w:pPr>
            <w:r w:rsidRPr="00DB6428">
              <w:rPr>
                <w:rFonts w:ascii="Calibri" w:hAnsi="Calibri"/>
                <w:sz w:val="19"/>
                <w:szCs w:val="19"/>
              </w:rPr>
              <w:t>Develop curricula</w:t>
            </w:r>
          </w:p>
        </w:tc>
        <w:tc>
          <w:tcPr>
            <w:tcW w:w="1417" w:type="dxa"/>
            <w:tcBorders>
              <w:bottom w:val="single" w:sz="4" w:space="0" w:color="000000"/>
            </w:tcBorders>
            <w:vAlign w:val="center"/>
          </w:tcPr>
          <w:p w14:paraId="29D0B2A9" w14:textId="77777777" w:rsidR="005A712F" w:rsidRPr="00DB6428" w:rsidRDefault="00546105" w:rsidP="001C0344">
            <w:pPr>
              <w:pStyle w:val="normal-skema"/>
              <w:rPr>
                <w:rFonts w:ascii="Calibri" w:hAnsi="Calibri"/>
                <w:sz w:val="19"/>
                <w:szCs w:val="19"/>
              </w:rPr>
            </w:pPr>
            <w:r w:rsidRPr="00DB6428">
              <w:rPr>
                <w:rFonts w:ascii="Calibri" w:hAnsi="Calibri"/>
                <w:sz w:val="19"/>
                <w:szCs w:val="19"/>
              </w:rPr>
              <w:t xml:space="preserve">May - </w:t>
            </w:r>
            <w:r w:rsidR="005A712F" w:rsidRPr="00DB6428">
              <w:rPr>
                <w:rFonts w:ascii="Calibri" w:hAnsi="Calibri"/>
                <w:sz w:val="19"/>
                <w:szCs w:val="19"/>
              </w:rPr>
              <w:t xml:space="preserve">Nov 2018 </w:t>
            </w:r>
          </w:p>
        </w:tc>
        <w:tc>
          <w:tcPr>
            <w:tcW w:w="851" w:type="dxa"/>
            <w:tcBorders>
              <w:bottom w:val="single" w:sz="4" w:space="0" w:color="000000"/>
            </w:tcBorders>
            <w:vAlign w:val="center"/>
          </w:tcPr>
          <w:p w14:paraId="4662BA3C" w14:textId="77777777" w:rsidR="005A712F" w:rsidRPr="00DB6428" w:rsidRDefault="00361E21" w:rsidP="0058435A">
            <w:pPr>
              <w:pStyle w:val="normal-skema"/>
              <w:rPr>
                <w:rFonts w:ascii="Calibri" w:hAnsi="Calibri"/>
                <w:sz w:val="19"/>
                <w:szCs w:val="19"/>
              </w:rPr>
            </w:pPr>
            <w:r w:rsidRPr="00DB6428">
              <w:rPr>
                <w:rFonts w:ascii="Calibri" w:hAnsi="Calibri"/>
                <w:sz w:val="19"/>
                <w:szCs w:val="19"/>
              </w:rPr>
              <w:t>O6</w:t>
            </w:r>
            <w:r w:rsidR="005A712F" w:rsidRPr="00DB6428">
              <w:rPr>
                <w:rFonts w:ascii="Calibri" w:hAnsi="Calibri"/>
                <w:sz w:val="19"/>
                <w:szCs w:val="19"/>
              </w:rPr>
              <w:t xml:space="preserve"> </w:t>
            </w:r>
          </w:p>
        </w:tc>
        <w:tc>
          <w:tcPr>
            <w:tcW w:w="850" w:type="dxa"/>
            <w:tcBorders>
              <w:bottom w:val="single" w:sz="4" w:space="0" w:color="000000"/>
            </w:tcBorders>
            <w:vAlign w:val="center"/>
          </w:tcPr>
          <w:p w14:paraId="548F7C84" w14:textId="77777777" w:rsidR="005A712F" w:rsidRPr="00DB6428" w:rsidRDefault="0058435A" w:rsidP="001C0344">
            <w:pPr>
              <w:pStyle w:val="normal-skema"/>
              <w:rPr>
                <w:rFonts w:ascii="Calibri" w:hAnsi="Calibri"/>
                <w:sz w:val="19"/>
                <w:szCs w:val="19"/>
              </w:rPr>
            </w:pPr>
            <w:r w:rsidRPr="00DB6428">
              <w:rPr>
                <w:rFonts w:ascii="Calibri" w:hAnsi="Calibri"/>
                <w:sz w:val="19"/>
                <w:szCs w:val="19"/>
              </w:rPr>
              <w:t>P2, IF</w:t>
            </w:r>
          </w:p>
        </w:tc>
        <w:tc>
          <w:tcPr>
            <w:tcW w:w="2410" w:type="dxa"/>
            <w:tcBorders>
              <w:bottom w:val="single" w:sz="4" w:space="0" w:color="000000"/>
            </w:tcBorders>
            <w:vAlign w:val="center"/>
          </w:tcPr>
          <w:p w14:paraId="1FA8C34D" w14:textId="77777777" w:rsidR="003A1239" w:rsidRPr="00DB6428" w:rsidRDefault="003A1239" w:rsidP="001C0344">
            <w:pPr>
              <w:pStyle w:val="normal-skema"/>
              <w:rPr>
                <w:rFonts w:ascii="Calibri" w:hAnsi="Calibri"/>
                <w:sz w:val="18"/>
                <w:szCs w:val="18"/>
              </w:rPr>
            </w:pPr>
          </w:p>
        </w:tc>
      </w:tr>
      <w:tr w:rsidR="005A712F" w:rsidRPr="00187A19" w14:paraId="5DA9A438"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7BF996E1" w14:textId="77777777" w:rsidR="005A712F" w:rsidRPr="00DB6428" w:rsidRDefault="005A712F" w:rsidP="001C0344">
            <w:pPr>
              <w:pStyle w:val="normal-skema"/>
              <w:jc w:val="center"/>
              <w:rPr>
                <w:rFonts w:ascii="Calibri" w:hAnsi="Calibri"/>
                <w:b/>
                <w:color w:val="E36C0A"/>
                <w:sz w:val="19"/>
                <w:szCs w:val="19"/>
              </w:rPr>
            </w:pPr>
            <w:r w:rsidRPr="00DB6428">
              <w:rPr>
                <w:rFonts w:ascii="Calibri" w:hAnsi="Calibri"/>
                <w:b/>
                <w:color w:val="E36C0A"/>
                <w:sz w:val="19"/>
                <w:szCs w:val="19"/>
              </w:rPr>
              <w:t>1</w:t>
            </w:r>
            <w:r w:rsidR="0047248F" w:rsidRPr="00DB6428">
              <w:rPr>
                <w:rFonts w:ascii="Calibri" w:hAnsi="Calibri"/>
                <w:b/>
                <w:color w:val="E36C0A"/>
                <w:sz w:val="19"/>
                <w:szCs w:val="19"/>
              </w:rPr>
              <w:t>0</w:t>
            </w:r>
          </w:p>
        </w:tc>
        <w:tc>
          <w:tcPr>
            <w:tcW w:w="4395" w:type="dxa"/>
            <w:tcBorders>
              <w:top w:val="single" w:sz="4" w:space="0" w:color="000000"/>
              <w:bottom w:val="single" w:sz="4" w:space="0" w:color="000000"/>
            </w:tcBorders>
            <w:tcMar>
              <w:left w:w="57" w:type="dxa"/>
              <w:right w:w="57" w:type="dxa"/>
            </w:tcMar>
            <w:vAlign w:val="center"/>
          </w:tcPr>
          <w:p w14:paraId="311E22C3"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 xml:space="preserve"> Third partner meeting in (after cou</w:t>
            </w:r>
            <w:r w:rsidR="000874E3" w:rsidRPr="00DB6428">
              <w:rPr>
                <w:rFonts w:ascii="Calibri" w:hAnsi="Calibri"/>
                <w:b/>
                <w:color w:val="E36C0A"/>
                <w:sz w:val="19"/>
                <w:szCs w:val="19"/>
              </w:rPr>
              <w:t>rse</w:t>
            </w:r>
            <w:r w:rsidRPr="00DB6428">
              <w:rPr>
                <w:rFonts w:ascii="Calibri" w:hAnsi="Calibri"/>
                <w:b/>
                <w:color w:val="E36C0A"/>
                <w:sz w:val="19"/>
                <w:szCs w:val="19"/>
              </w:rPr>
              <w:t>) in Lithuania</w:t>
            </w:r>
          </w:p>
        </w:tc>
        <w:tc>
          <w:tcPr>
            <w:tcW w:w="1417" w:type="dxa"/>
            <w:tcBorders>
              <w:top w:val="single" w:sz="4" w:space="0" w:color="000000"/>
              <w:bottom w:val="single" w:sz="4" w:space="0" w:color="000000"/>
            </w:tcBorders>
            <w:vAlign w:val="center"/>
          </w:tcPr>
          <w:p w14:paraId="6C285167"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Nov 2018</w:t>
            </w:r>
          </w:p>
        </w:tc>
        <w:tc>
          <w:tcPr>
            <w:tcW w:w="851" w:type="dxa"/>
            <w:tcBorders>
              <w:top w:val="single" w:sz="4" w:space="0" w:color="000000"/>
              <w:bottom w:val="single" w:sz="4" w:space="0" w:color="000000"/>
            </w:tcBorders>
            <w:vAlign w:val="center"/>
          </w:tcPr>
          <w:p w14:paraId="61C7CFF5"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P3</w:t>
            </w:r>
          </w:p>
        </w:tc>
        <w:tc>
          <w:tcPr>
            <w:tcW w:w="850" w:type="dxa"/>
            <w:tcBorders>
              <w:top w:val="single" w:sz="4" w:space="0" w:color="000000"/>
              <w:bottom w:val="single" w:sz="4" w:space="0" w:color="000000"/>
            </w:tcBorders>
            <w:vAlign w:val="center"/>
          </w:tcPr>
          <w:p w14:paraId="4981C770"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P6: LPDA</w:t>
            </w:r>
          </w:p>
        </w:tc>
        <w:tc>
          <w:tcPr>
            <w:tcW w:w="2410" w:type="dxa"/>
            <w:tcBorders>
              <w:top w:val="single" w:sz="4" w:space="0" w:color="000000"/>
              <w:bottom w:val="single" w:sz="4" w:space="0" w:color="000000"/>
            </w:tcBorders>
            <w:vAlign w:val="center"/>
          </w:tcPr>
          <w:p w14:paraId="12CD00F0" w14:textId="77777777" w:rsidR="005A712F" w:rsidRPr="00DB6428" w:rsidRDefault="00D10995" w:rsidP="001C0344">
            <w:pPr>
              <w:pStyle w:val="normal-skema"/>
              <w:rPr>
                <w:rFonts w:ascii="Calibri" w:hAnsi="Calibri"/>
                <w:b/>
                <w:color w:val="E36C0A"/>
                <w:sz w:val="18"/>
                <w:szCs w:val="18"/>
              </w:rPr>
            </w:pPr>
            <w:r w:rsidRPr="00DB6428">
              <w:rPr>
                <w:rFonts w:ascii="Calibri" w:hAnsi="Calibri"/>
                <w:b/>
                <w:color w:val="E36C0A"/>
                <w:sz w:val="18"/>
                <w:szCs w:val="18"/>
              </w:rPr>
              <w:t>All</w:t>
            </w:r>
          </w:p>
        </w:tc>
      </w:tr>
      <w:tr w:rsidR="00332C73" w:rsidRPr="00187A19" w14:paraId="3C418BF7"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500DD88D" w14:textId="77777777" w:rsidR="00332C73" w:rsidRPr="00DB6428" w:rsidRDefault="00332C73" w:rsidP="0003045F">
            <w:pPr>
              <w:pStyle w:val="normal-skema"/>
              <w:jc w:val="center"/>
              <w:rPr>
                <w:rFonts w:ascii="Calibri" w:hAnsi="Calibri"/>
                <w:sz w:val="19"/>
                <w:szCs w:val="19"/>
              </w:rPr>
            </w:pPr>
            <w:r w:rsidRPr="00DB6428">
              <w:rPr>
                <w:rFonts w:ascii="Calibri" w:hAnsi="Calibri"/>
                <w:sz w:val="19"/>
                <w:szCs w:val="19"/>
              </w:rPr>
              <w:t>1</w:t>
            </w:r>
            <w:r w:rsidR="0047248F" w:rsidRPr="00DB6428">
              <w:rPr>
                <w:rFonts w:ascii="Calibri" w:hAnsi="Calibri"/>
                <w:sz w:val="19"/>
                <w:szCs w:val="19"/>
              </w:rPr>
              <w:t>1</w:t>
            </w:r>
          </w:p>
        </w:tc>
        <w:tc>
          <w:tcPr>
            <w:tcW w:w="4395" w:type="dxa"/>
            <w:tcBorders>
              <w:top w:val="single" w:sz="4" w:space="0" w:color="000000"/>
              <w:bottom w:val="single" w:sz="4" w:space="0" w:color="000000"/>
            </w:tcBorders>
            <w:tcMar>
              <w:left w:w="57" w:type="dxa"/>
              <w:right w:w="57" w:type="dxa"/>
            </w:tcMar>
            <w:vAlign w:val="center"/>
          </w:tcPr>
          <w:p w14:paraId="3E397BC1" w14:textId="77777777" w:rsidR="00332C73" w:rsidRPr="00DB6428" w:rsidRDefault="00332C73" w:rsidP="0003045F">
            <w:pPr>
              <w:pStyle w:val="normal-skema"/>
              <w:rPr>
                <w:rFonts w:ascii="Calibri" w:hAnsi="Calibri"/>
                <w:sz w:val="19"/>
                <w:szCs w:val="19"/>
              </w:rPr>
            </w:pPr>
            <w:r w:rsidRPr="00DB6428">
              <w:rPr>
                <w:rFonts w:ascii="Calibri" w:hAnsi="Calibri"/>
                <w:sz w:val="19"/>
                <w:szCs w:val="19"/>
              </w:rPr>
              <w:t>Edit and publish Curricula Compendium</w:t>
            </w:r>
          </w:p>
        </w:tc>
        <w:tc>
          <w:tcPr>
            <w:tcW w:w="1417" w:type="dxa"/>
            <w:tcBorders>
              <w:top w:val="single" w:sz="4" w:space="0" w:color="000000"/>
              <w:bottom w:val="single" w:sz="4" w:space="0" w:color="000000"/>
            </w:tcBorders>
            <w:vAlign w:val="center"/>
          </w:tcPr>
          <w:p w14:paraId="3E4D6F7C" w14:textId="77777777" w:rsidR="00332C73" w:rsidRPr="00DB6428" w:rsidRDefault="00CA1ED9" w:rsidP="0003045F">
            <w:pPr>
              <w:pStyle w:val="normal-skema"/>
              <w:rPr>
                <w:rFonts w:ascii="Calibri" w:hAnsi="Calibri"/>
                <w:sz w:val="19"/>
                <w:szCs w:val="19"/>
              </w:rPr>
            </w:pPr>
            <w:r w:rsidRPr="00DB6428">
              <w:rPr>
                <w:rFonts w:ascii="Calibri" w:hAnsi="Calibri"/>
                <w:sz w:val="19"/>
                <w:szCs w:val="19"/>
              </w:rPr>
              <w:t>Nov – Mar</w:t>
            </w:r>
            <w:r w:rsidR="00332C73" w:rsidRPr="00DB6428">
              <w:rPr>
                <w:rFonts w:ascii="Calibri" w:hAnsi="Calibri"/>
                <w:sz w:val="19"/>
                <w:szCs w:val="19"/>
              </w:rPr>
              <w:t xml:space="preserve"> </w:t>
            </w:r>
            <w:r w:rsidR="00187A19" w:rsidRPr="00DB6428">
              <w:rPr>
                <w:rFonts w:ascii="Calibri" w:hAnsi="Calibri"/>
                <w:sz w:val="19"/>
                <w:szCs w:val="19"/>
              </w:rPr>
              <w:t xml:space="preserve"> </w:t>
            </w:r>
            <w:r w:rsidR="00332C73" w:rsidRPr="00DB6428">
              <w:rPr>
                <w:rFonts w:ascii="Calibri" w:hAnsi="Calibri"/>
                <w:sz w:val="19"/>
                <w:szCs w:val="19"/>
              </w:rPr>
              <w:t>19</w:t>
            </w:r>
          </w:p>
        </w:tc>
        <w:tc>
          <w:tcPr>
            <w:tcW w:w="851" w:type="dxa"/>
            <w:tcBorders>
              <w:top w:val="single" w:sz="4" w:space="0" w:color="000000"/>
              <w:bottom w:val="single" w:sz="4" w:space="0" w:color="000000"/>
            </w:tcBorders>
            <w:vAlign w:val="center"/>
          </w:tcPr>
          <w:p w14:paraId="3BBAAFC1" w14:textId="77777777" w:rsidR="00332C73" w:rsidRPr="00DB6428" w:rsidRDefault="00332C73" w:rsidP="0003045F">
            <w:pPr>
              <w:pStyle w:val="normal-skema"/>
              <w:rPr>
                <w:rFonts w:ascii="Calibri" w:hAnsi="Calibri"/>
                <w:sz w:val="19"/>
                <w:szCs w:val="19"/>
              </w:rPr>
            </w:pPr>
            <w:r w:rsidRPr="00DB6428">
              <w:rPr>
                <w:rFonts w:ascii="Calibri" w:hAnsi="Calibri"/>
                <w:sz w:val="19"/>
                <w:szCs w:val="19"/>
              </w:rPr>
              <w:t>O</w:t>
            </w:r>
            <w:r w:rsidR="00361E21" w:rsidRPr="00DB6428">
              <w:rPr>
                <w:rFonts w:ascii="Calibri" w:hAnsi="Calibri"/>
                <w:sz w:val="19"/>
                <w:szCs w:val="19"/>
              </w:rPr>
              <w:t>7</w:t>
            </w:r>
          </w:p>
        </w:tc>
        <w:tc>
          <w:tcPr>
            <w:tcW w:w="850" w:type="dxa"/>
            <w:tcBorders>
              <w:top w:val="single" w:sz="4" w:space="0" w:color="000000"/>
              <w:bottom w:val="single" w:sz="4" w:space="0" w:color="000000"/>
            </w:tcBorders>
            <w:vAlign w:val="center"/>
          </w:tcPr>
          <w:p w14:paraId="03F55270" w14:textId="77777777" w:rsidR="00332C73" w:rsidRPr="00DB6428" w:rsidRDefault="00332C73" w:rsidP="0003045F">
            <w:pPr>
              <w:pStyle w:val="normal-skema"/>
              <w:rPr>
                <w:rFonts w:ascii="Calibri" w:hAnsi="Calibri"/>
                <w:sz w:val="19"/>
                <w:szCs w:val="19"/>
              </w:rPr>
            </w:pPr>
            <w:r w:rsidRPr="00DB6428">
              <w:rPr>
                <w:rFonts w:ascii="Calibri" w:hAnsi="Calibri"/>
                <w:sz w:val="19"/>
                <w:szCs w:val="19"/>
              </w:rPr>
              <w:t>P2: IF</w:t>
            </w:r>
          </w:p>
        </w:tc>
        <w:tc>
          <w:tcPr>
            <w:tcW w:w="2410" w:type="dxa"/>
            <w:tcBorders>
              <w:top w:val="single" w:sz="4" w:space="0" w:color="000000"/>
              <w:bottom w:val="single" w:sz="4" w:space="0" w:color="000000"/>
            </w:tcBorders>
            <w:vAlign w:val="center"/>
          </w:tcPr>
          <w:p w14:paraId="75684590" w14:textId="77777777" w:rsidR="00332C73" w:rsidRPr="00DB6428" w:rsidRDefault="00332C73" w:rsidP="0003045F">
            <w:pPr>
              <w:pStyle w:val="normal-skema"/>
              <w:rPr>
                <w:rFonts w:ascii="Calibri" w:hAnsi="Calibri"/>
                <w:b/>
                <w:sz w:val="18"/>
                <w:szCs w:val="18"/>
              </w:rPr>
            </w:pPr>
            <w:r w:rsidRPr="00DB6428">
              <w:rPr>
                <w:rFonts w:ascii="Calibri" w:hAnsi="Calibri"/>
                <w:sz w:val="18"/>
                <w:szCs w:val="18"/>
              </w:rPr>
              <w:t>With LPDA, JSKD  and KSD</w:t>
            </w:r>
          </w:p>
        </w:tc>
      </w:tr>
      <w:tr w:rsidR="005A712F" w:rsidRPr="00187A19" w14:paraId="30740348" w14:textId="77777777" w:rsidTr="00187A19">
        <w:tblPrEx>
          <w:tblCellMar>
            <w:left w:w="57" w:type="dxa"/>
            <w:right w:w="57" w:type="dxa"/>
          </w:tblCellMar>
        </w:tblPrEx>
        <w:trPr>
          <w:trHeight w:val="343"/>
        </w:trPr>
        <w:tc>
          <w:tcPr>
            <w:tcW w:w="4820" w:type="dxa"/>
            <w:gridSpan w:val="2"/>
            <w:tcBorders>
              <w:top w:val="double" w:sz="4" w:space="0" w:color="auto"/>
              <w:bottom w:val="single" w:sz="4" w:space="0" w:color="000000"/>
            </w:tcBorders>
            <w:tcMar>
              <w:left w:w="57" w:type="dxa"/>
              <w:right w:w="57" w:type="dxa"/>
            </w:tcMar>
            <w:vAlign w:val="center"/>
          </w:tcPr>
          <w:p w14:paraId="39A356E0" w14:textId="77777777" w:rsidR="005A712F" w:rsidRPr="00DB6428" w:rsidRDefault="005A712F" w:rsidP="001C0344">
            <w:pPr>
              <w:pStyle w:val="normal-skema"/>
              <w:rPr>
                <w:rFonts w:ascii="Calibri" w:hAnsi="Calibri"/>
                <w:b/>
                <w:sz w:val="19"/>
                <w:szCs w:val="19"/>
              </w:rPr>
            </w:pPr>
            <w:r w:rsidRPr="00DB6428">
              <w:rPr>
                <w:rFonts w:ascii="Calibri" w:hAnsi="Calibri"/>
                <w:b/>
                <w:sz w:val="19"/>
                <w:szCs w:val="19"/>
              </w:rPr>
              <w:t>FOURTH PHASE: VALORISE THE RESULTS</w:t>
            </w:r>
          </w:p>
        </w:tc>
        <w:tc>
          <w:tcPr>
            <w:tcW w:w="1417" w:type="dxa"/>
            <w:tcBorders>
              <w:top w:val="double" w:sz="4" w:space="0" w:color="auto"/>
              <w:bottom w:val="single" w:sz="4" w:space="0" w:color="000000"/>
            </w:tcBorders>
            <w:vAlign w:val="center"/>
          </w:tcPr>
          <w:p w14:paraId="4A48A88A" w14:textId="77777777" w:rsidR="005A712F" w:rsidRPr="00DB6428" w:rsidRDefault="005A712F" w:rsidP="001C0344">
            <w:pPr>
              <w:pStyle w:val="normal-skema"/>
              <w:rPr>
                <w:rFonts w:ascii="Calibri" w:hAnsi="Calibri"/>
                <w:b/>
                <w:sz w:val="19"/>
                <w:szCs w:val="19"/>
              </w:rPr>
            </w:pPr>
          </w:p>
        </w:tc>
        <w:tc>
          <w:tcPr>
            <w:tcW w:w="851" w:type="dxa"/>
            <w:tcBorders>
              <w:top w:val="double" w:sz="4" w:space="0" w:color="auto"/>
              <w:bottom w:val="single" w:sz="4" w:space="0" w:color="000000"/>
            </w:tcBorders>
            <w:vAlign w:val="center"/>
          </w:tcPr>
          <w:p w14:paraId="607695D1" w14:textId="77777777" w:rsidR="005A712F" w:rsidRPr="00DB6428" w:rsidRDefault="005A712F" w:rsidP="001C0344">
            <w:pPr>
              <w:pStyle w:val="normal-skema"/>
              <w:rPr>
                <w:rFonts w:ascii="Calibri" w:hAnsi="Calibri"/>
                <w:b/>
                <w:sz w:val="19"/>
                <w:szCs w:val="19"/>
              </w:rPr>
            </w:pPr>
          </w:p>
        </w:tc>
        <w:tc>
          <w:tcPr>
            <w:tcW w:w="850" w:type="dxa"/>
            <w:tcBorders>
              <w:top w:val="double" w:sz="4" w:space="0" w:color="auto"/>
              <w:bottom w:val="single" w:sz="4" w:space="0" w:color="000000"/>
            </w:tcBorders>
            <w:vAlign w:val="center"/>
          </w:tcPr>
          <w:p w14:paraId="405E4B0B" w14:textId="77777777" w:rsidR="005A712F" w:rsidRPr="00DB6428" w:rsidRDefault="005A712F" w:rsidP="001C0344">
            <w:pPr>
              <w:pStyle w:val="normal-skema"/>
              <w:rPr>
                <w:rFonts w:ascii="Calibri" w:hAnsi="Calibri"/>
                <w:b/>
                <w:sz w:val="19"/>
                <w:szCs w:val="19"/>
              </w:rPr>
            </w:pPr>
          </w:p>
        </w:tc>
        <w:tc>
          <w:tcPr>
            <w:tcW w:w="2410" w:type="dxa"/>
            <w:tcBorders>
              <w:top w:val="double" w:sz="4" w:space="0" w:color="auto"/>
              <w:bottom w:val="single" w:sz="4" w:space="0" w:color="000000"/>
            </w:tcBorders>
            <w:vAlign w:val="center"/>
          </w:tcPr>
          <w:p w14:paraId="7C71AFD9" w14:textId="77777777" w:rsidR="005A712F" w:rsidRPr="00DB6428" w:rsidRDefault="005A712F" w:rsidP="001C0344">
            <w:pPr>
              <w:pStyle w:val="normal-skema"/>
              <w:rPr>
                <w:rFonts w:ascii="Calibri" w:hAnsi="Calibri"/>
                <w:b/>
                <w:sz w:val="18"/>
                <w:szCs w:val="18"/>
              </w:rPr>
            </w:pPr>
          </w:p>
        </w:tc>
      </w:tr>
      <w:tr w:rsidR="005A712F" w:rsidRPr="00187A19" w14:paraId="6988FC58" w14:textId="77777777" w:rsidTr="00187A19">
        <w:tblPrEx>
          <w:tblCellMar>
            <w:left w:w="57" w:type="dxa"/>
            <w:right w:w="57" w:type="dxa"/>
          </w:tblCellMar>
        </w:tblPrEx>
        <w:trPr>
          <w:trHeight w:val="343"/>
        </w:trPr>
        <w:tc>
          <w:tcPr>
            <w:tcW w:w="425" w:type="dxa"/>
            <w:tcBorders>
              <w:top w:val="single" w:sz="4" w:space="0" w:color="000000"/>
              <w:bottom w:val="single" w:sz="4" w:space="0" w:color="000000"/>
            </w:tcBorders>
            <w:tcMar>
              <w:left w:w="57" w:type="dxa"/>
              <w:right w:w="57" w:type="dxa"/>
            </w:tcMar>
            <w:vAlign w:val="center"/>
          </w:tcPr>
          <w:p w14:paraId="6DAEA6E9"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1</w:t>
            </w:r>
            <w:r w:rsidR="0047248F" w:rsidRPr="00DB6428">
              <w:rPr>
                <w:rFonts w:ascii="Calibri" w:hAnsi="Calibri"/>
                <w:sz w:val="19"/>
                <w:szCs w:val="19"/>
              </w:rPr>
              <w:t>2</w:t>
            </w:r>
          </w:p>
        </w:tc>
        <w:tc>
          <w:tcPr>
            <w:tcW w:w="4395" w:type="dxa"/>
            <w:tcBorders>
              <w:top w:val="single" w:sz="4" w:space="0" w:color="000000"/>
              <w:bottom w:val="single" w:sz="4" w:space="0" w:color="000000"/>
            </w:tcBorders>
            <w:tcMar>
              <w:left w:w="57" w:type="dxa"/>
              <w:right w:w="57" w:type="dxa"/>
            </w:tcMar>
            <w:vAlign w:val="center"/>
          </w:tcPr>
          <w:p w14:paraId="60463CF7" w14:textId="77777777" w:rsidR="005A712F" w:rsidRPr="00DB6428" w:rsidRDefault="003141D2" w:rsidP="001C0344">
            <w:pPr>
              <w:pStyle w:val="normal-skema"/>
              <w:rPr>
                <w:rFonts w:ascii="Calibri" w:hAnsi="Calibri"/>
                <w:sz w:val="19"/>
                <w:szCs w:val="19"/>
              </w:rPr>
            </w:pPr>
            <w:r w:rsidRPr="00DB6428">
              <w:rPr>
                <w:rFonts w:ascii="Calibri" w:hAnsi="Calibri"/>
                <w:sz w:val="19"/>
                <w:szCs w:val="19"/>
              </w:rPr>
              <w:t>Design and announce</w:t>
            </w:r>
            <w:r w:rsidR="005A712F" w:rsidRPr="00DB6428">
              <w:rPr>
                <w:rFonts w:ascii="Calibri" w:hAnsi="Calibri"/>
                <w:sz w:val="19"/>
                <w:szCs w:val="19"/>
              </w:rPr>
              <w:t xml:space="preserve"> Erasmus events</w:t>
            </w:r>
            <w:r w:rsidR="00D10995" w:rsidRPr="00DB6428">
              <w:rPr>
                <w:rFonts w:ascii="Calibri" w:hAnsi="Calibri"/>
                <w:sz w:val="19"/>
                <w:szCs w:val="19"/>
              </w:rPr>
              <w:t xml:space="preserve"> </w:t>
            </w:r>
            <w:r w:rsidR="005A712F" w:rsidRPr="00DB6428">
              <w:rPr>
                <w:rFonts w:ascii="Calibri" w:hAnsi="Calibri"/>
                <w:sz w:val="19"/>
                <w:szCs w:val="19"/>
              </w:rPr>
              <w:t>after pro</w:t>
            </w:r>
            <w:r w:rsidR="00D10995" w:rsidRPr="00DB6428">
              <w:rPr>
                <w:rFonts w:ascii="Calibri" w:hAnsi="Calibri"/>
                <w:sz w:val="19"/>
                <w:szCs w:val="19"/>
              </w:rPr>
              <w:t>ject.</w:t>
            </w:r>
          </w:p>
          <w:p w14:paraId="019DC78C"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Erasmus+ mobility application ultimo Feb 2019 for mobilities Aug 2019 – July 201</w:t>
            </w:r>
            <w:r w:rsidR="000874E3" w:rsidRPr="00DB6428">
              <w:rPr>
                <w:rFonts w:ascii="Calibri" w:hAnsi="Calibri"/>
                <w:sz w:val="19"/>
                <w:szCs w:val="19"/>
              </w:rPr>
              <w:t>1</w:t>
            </w:r>
          </w:p>
        </w:tc>
        <w:tc>
          <w:tcPr>
            <w:tcW w:w="1417" w:type="dxa"/>
            <w:tcBorders>
              <w:top w:val="single" w:sz="4" w:space="0" w:color="000000"/>
              <w:bottom w:val="single" w:sz="4" w:space="0" w:color="000000"/>
            </w:tcBorders>
            <w:vAlign w:val="center"/>
          </w:tcPr>
          <w:p w14:paraId="1CFCE3FC"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Dec 2018 – </w:t>
            </w:r>
          </w:p>
          <w:p w14:paraId="2CC2EEC6"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Feb 2019</w:t>
            </w:r>
          </w:p>
        </w:tc>
        <w:tc>
          <w:tcPr>
            <w:tcW w:w="851" w:type="dxa"/>
            <w:tcBorders>
              <w:top w:val="single" w:sz="4" w:space="0" w:color="000000"/>
              <w:bottom w:val="single" w:sz="4" w:space="0" w:color="000000"/>
            </w:tcBorders>
            <w:vAlign w:val="center"/>
          </w:tcPr>
          <w:p w14:paraId="4D4EF80F"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O</w:t>
            </w:r>
            <w:r w:rsidR="00361E21" w:rsidRPr="00DB6428">
              <w:rPr>
                <w:rFonts w:ascii="Calibri" w:hAnsi="Calibri"/>
                <w:sz w:val="19"/>
                <w:szCs w:val="19"/>
              </w:rPr>
              <w:t>8</w:t>
            </w:r>
          </w:p>
        </w:tc>
        <w:tc>
          <w:tcPr>
            <w:tcW w:w="850" w:type="dxa"/>
            <w:tcBorders>
              <w:top w:val="single" w:sz="4" w:space="0" w:color="000000"/>
              <w:bottom w:val="single" w:sz="4" w:space="0" w:color="000000"/>
            </w:tcBorders>
            <w:vAlign w:val="center"/>
          </w:tcPr>
          <w:p w14:paraId="698F3CA3" w14:textId="77777777" w:rsidR="005A712F" w:rsidRPr="00DB6428" w:rsidRDefault="000874E3" w:rsidP="001C0344">
            <w:pPr>
              <w:pStyle w:val="normal-skema"/>
              <w:rPr>
                <w:rFonts w:ascii="Calibri" w:hAnsi="Calibri"/>
                <w:sz w:val="19"/>
                <w:szCs w:val="19"/>
              </w:rPr>
            </w:pPr>
            <w:r w:rsidRPr="00DB6428">
              <w:rPr>
                <w:rFonts w:ascii="Calibri" w:hAnsi="Calibri"/>
                <w:sz w:val="19"/>
                <w:szCs w:val="19"/>
              </w:rPr>
              <w:t xml:space="preserve">P2: </w:t>
            </w:r>
            <w:r w:rsidR="00E56952" w:rsidRPr="00DB6428">
              <w:rPr>
                <w:rFonts w:ascii="Calibri" w:hAnsi="Calibri"/>
                <w:sz w:val="19"/>
                <w:szCs w:val="19"/>
              </w:rPr>
              <w:t>IF</w:t>
            </w:r>
          </w:p>
        </w:tc>
        <w:tc>
          <w:tcPr>
            <w:tcW w:w="2410" w:type="dxa"/>
            <w:tcBorders>
              <w:top w:val="single" w:sz="4" w:space="0" w:color="000000"/>
              <w:bottom w:val="single" w:sz="4" w:space="0" w:color="000000"/>
            </w:tcBorders>
            <w:vAlign w:val="center"/>
          </w:tcPr>
          <w:p w14:paraId="37163200" w14:textId="77777777" w:rsidR="005A712F" w:rsidRPr="00DB6428" w:rsidRDefault="000874E3" w:rsidP="001C0344">
            <w:pPr>
              <w:pStyle w:val="normal-skema"/>
              <w:rPr>
                <w:rFonts w:ascii="Calibri" w:hAnsi="Calibri"/>
                <w:b/>
                <w:sz w:val="18"/>
                <w:szCs w:val="18"/>
              </w:rPr>
            </w:pPr>
            <w:r w:rsidRPr="00DB6428">
              <w:rPr>
                <w:rFonts w:ascii="Calibri" w:hAnsi="Calibri"/>
                <w:sz w:val="18"/>
                <w:szCs w:val="18"/>
              </w:rPr>
              <w:t xml:space="preserve">all </w:t>
            </w:r>
          </w:p>
        </w:tc>
      </w:tr>
      <w:tr w:rsidR="005A712F" w:rsidRPr="00187A19" w14:paraId="52BD4ABB" w14:textId="77777777" w:rsidTr="00187A19">
        <w:tblPrEx>
          <w:tblCellMar>
            <w:left w:w="57" w:type="dxa"/>
            <w:right w:w="57" w:type="dxa"/>
          </w:tblCellMar>
        </w:tblPrEx>
        <w:trPr>
          <w:trHeight w:val="306"/>
        </w:trPr>
        <w:tc>
          <w:tcPr>
            <w:tcW w:w="425" w:type="dxa"/>
            <w:tcBorders>
              <w:top w:val="single" w:sz="4" w:space="0" w:color="auto"/>
              <w:bottom w:val="single" w:sz="4" w:space="0" w:color="auto"/>
            </w:tcBorders>
            <w:tcMar>
              <w:left w:w="57" w:type="dxa"/>
              <w:right w:w="57" w:type="dxa"/>
            </w:tcMar>
            <w:vAlign w:val="center"/>
          </w:tcPr>
          <w:p w14:paraId="4745ADB6" w14:textId="77777777" w:rsidR="005A712F" w:rsidRPr="00DB6428" w:rsidRDefault="005A712F" w:rsidP="001C0344">
            <w:pPr>
              <w:pStyle w:val="normal-skema"/>
              <w:jc w:val="center"/>
              <w:rPr>
                <w:rFonts w:ascii="Calibri" w:hAnsi="Calibri"/>
                <w:sz w:val="18"/>
                <w:szCs w:val="18"/>
              </w:rPr>
            </w:pPr>
            <w:r w:rsidRPr="00DB6428">
              <w:rPr>
                <w:rFonts w:ascii="Calibri" w:hAnsi="Calibri"/>
                <w:sz w:val="18"/>
                <w:szCs w:val="18"/>
              </w:rPr>
              <w:t>1</w:t>
            </w:r>
            <w:r w:rsidR="0047248F" w:rsidRPr="00DB6428">
              <w:rPr>
                <w:rFonts w:ascii="Calibri" w:hAnsi="Calibri"/>
                <w:sz w:val="18"/>
                <w:szCs w:val="18"/>
              </w:rPr>
              <w:t>3</w:t>
            </w:r>
          </w:p>
        </w:tc>
        <w:tc>
          <w:tcPr>
            <w:tcW w:w="4395" w:type="dxa"/>
            <w:tcBorders>
              <w:top w:val="single" w:sz="4" w:space="0" w:color="auto"/>
              <w:bottom w:val="single" w:sz="4" w:space="0" w:color="auto"/>
            </w:tcBorders>
            <w:tcMar>
              <w:left w:w="57" w:type="dxa"/>
              <w:right w:w="57" w:type="dxa"/>
            </w:tcMar>
            <w:vAlign w:val="center"/>
          </w:tcPr>
          <w:p w14:paraId="5725EE9D" w14:textId="77777777" w:rsidR="005A712F" w:rsidRPr="00DB6428" w:rsidRDefault="005A712F" w:rsidP="001C0344">
            <w:pPr>
              <w:pStyle w:val="normal-skema"/>
              <w:rPr>
                <w:rFonts w:ascii="Calibri" w:hAnsi="Calibri"/>
                <w:sz w:val="18"/>
                <w:szCs w:val="18"/>
              </w:rPr>
            </w:pPr>
            <w:r w:rsidRPr="00DB6428">
              <w:rPr>
                <w:rFonts w:ascii="Calibri" w:hAnsi="Calibri"/>
                <w:sz w:val="18"/>
                <w:szCs w:val="18"/>
              </w:rPr>
              <w:t>Complete seven National conferences, April 2019</w:t>
            </w:r>
          </w:p>
        </w:tc>
        <w:tc>
          <w:tcPr>
            <w:tcW w:w="1417" w:type="dxa"/>
            <w:tcBorders>
              <w:top w:val="single" w:sz="4" w:space="0" w:color="auto"/>
              <w:bottom w:val="single" w:sz="4" w:space="0" w:color="auto"/>
            </w:tcBorders>
            <w:vAlign w:val="center"/>
          </w:tcPr>
          <w:p w14:paraId="653FF285" w14:textId="77777777" w:rsidR="005A712F" w:rsidRPr="00DB6428" w:rsidRDefault="005A712F" w:rsidP="003B4430">
            <w:pPr>
              <w:pStyle w:val="normal-skema"/>
              <w:rPr>
                <w:rFonts w:ascii="Calibri" w:hAnsi="Calibri"/>
                <w:sz w:val="19"/>
                <w:szCs w:val="19"/>
              </w:rPr>
            </w:pPr>
            <w:r w:rsidRPr="00DB6428">
              <w:rPr>
                <w:rFonts w:ascii="Calibri" w:hAnsi="Calibri"/>
                <w:sz w:val="19"/>
                <w:szCs w:val="19"/>
              </w:rPr>
              <w:t xml:space="preserve">Jan – </w:t>
            </w:r>
            <w:r w:rsidR="003B4430" w:rsidRPr="00DB6428">
              <w:rPr>
                <w:rFonts w:ascii="Calibri" w:hAnsi="Calibri"/>
                <w:sz w:val="19"/>
                <w:szCs w:val="19"/>
              </w:rPr>
              <w:t>May</w:t>
            </w:r>
            <w:r w:rsidRPr="00DB6428">
              <w:rPr>
                <w:rFonts w:ascii="Calibri" w:hAnsi="Calibri"/>
                <w:sz w:val="19"/>
                <w:szCs w:val="19"/>
              </w:rPr>
              <w:t xml:space="preserve"> 19</w:t>
            </w:r>
          </w:p>
        </w:tc>
        <w:tc>
          <w:tcPr>
            <w:tcW w:w="851" w:type="dxa"/>
            <w:tcBorders>
              <w:top w:val="single" w:sz="4" w:space="0" w:color="auto"/>
              <w:bottom w:val="single" w:sz="4" w:space="0" w:color="auto"/>
            </w:tcBorders>
            <w:vAlign w:val="center"/>
          </w:tcPr>
          <w:p w14:paraId="6147D153"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E1 – E7</w:t>
            </w:r>
          </w:p>
        </w:tc>
        <w:tc>
          <w:tcPr>
            <w:tcW w:w="850" w:type="dxa"/>
            <w:tcBorders>
              <w:top w:val="single" w:sz="4" w:space="0" w:color="auto"/>
              <w:bottom w:val="single" w:sz="4" w:space="0" w:color="auto"/>
            </w:tcBorders>
            <w:vAlign w:val="center"/>
          </w:tcPr>
          <w:p w14:paraId="1B364468"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w:t>
            </w:r>
            <w:r w:rsidR="00215260" w:rsidRPr="00DB6428">
              <w:rPr>
                <w:rFonts w:ascii="Calibri" w:hAnsi="Calibri"/>
                <w:sz w:val="19"/>
                <w:szCs w:val="19"/>
              </w:rPr>
              <w:t>4, FAIE</w:t>
            </w:r>
          </w:p>
        </w:tc>
        <w:tc>
          <w:tcPr>
            <w:tcW w:w="2410" w:type="dxa"/>
            <w:tcBorders>
              <w:top w:val="single" w:sz="4" w:space="0" w:color="auto"/>
              <w:bottom w:val="single" w:sz="4" w:space="0" w:color="auto"/>
            </w:tcBorders>
            <w:vAlign w:val="center"/>
          </w:tcPr>
          <w:p w14:paraId="0BEB08CD" w14:textId="77777777" w:rsidR="005A712F" w:rsidRPr="00DB6428" w:rsidRDefault="00D10995" w:rsidP="001C0344">
            <w:pPr>
              <w:pStyle w:val="normal-skema"/>
              <w:rPr>
                <w:rFonts w:ascii="Calibri" w:hAnsi="Calibri"/>
                <w:sz w:val="18"/>
                <w:szCs w:val="18"/>
              </w:rPr>
            </w:pPr>
            <w:r w:rsidRPr="00DB6428">
              <w:rPr>
                <w:rFonts w:ascii="Calibri" w:hAnsi="Calibri"/>
                <w:sz w:val="18"/>
                <w:szCs w:val="18"/>
              </w:rPr>
              <w:t>All</w:t>
            </w:r>
          </w:p>
        </w:tc>
      </w:tr>
      <w:tr w:rsidR="005A712F" w:rsidRPr="00187A19" w14:paraId="67A44813" w14:textId="77777777" w:rsidTr="00187A19">
        <w:tblPrEx>
          <w:tblCellMar>
            <w:left w:w="57" w:type="dxa"/>
            <w:right w:w="57" w:type="dxa"/>
          </w:tblCellMar>
        </w:tblPrEx>
        <w:trPr>
          <w:trHeight w:val="306"/>
        </w:trPr>
        <w:tc>
          <w:tcPr>
            <w:tcW w:w="425" w:type="dxa"/>
            <w:tcBorders>
              <w:top w:val="single" w:sz="4" w:space="0" w:color="auto"/>
              <w:bottom w:val="single" w:sz="4" w:space="0" w:color="auto"/>
            </w:tcBorders>
            <w:tcMar>
              <w:left w:w="57" w:type="dxa"/>
              <w:right w:w="57" w:type="dxa"/>
            </w:tcMar>
            <w:vAlign w:val="center"/>
          </w:tcPr>
          <w:p w14:paraId="42E8D2DB" w14:textId="77777777" w:rsidR="005A712F" w:rsidRPr="00DB6428" w:rsidRDefault="005A712F" w:rsidP="001C0344">
            <w:pPr>
              <w:pStyle w:val="normal-skema"/>
              <w:jc w:val="center"/>
              <w:rPr>
                <w:rFonts w:ascii="Calibri" w:hAnsi="Calibri"/>
                <w:b/>
                <w:color w:val="E36C0A"/>
                <w:sz w:val="19"/>
                <w:szCs w:val="19"/>
              </w:rPr>
            </w:pPr>
            <w:r w:rsidRPr="00DB6428">
              <w:rPr>
                <w:rFonts w:ascii="Calibri" w:hAnsi="Calibri"/>
                <w:b/>
                <w:color w:val="E36C0A"/>
                <w:sz w:val="19"/>
                <w:szCs w:val="19"/>
              </w:rPr>
              <w:t>1</w:t>
            </w:r>
            <w:r w:rsidR="0047248F" w:rsidRPr="00DB6428">
              <w:rPr>
                <w:rFonts w:ascii="Calibri" w:hAnsi="Calibri"/>
                <w:b/>
                <w:color w:val="E36C0A"/>
                <w:sz w:val="19"/>
                <w:szCs w:val="19"/>
              </w:rPr>
              <w:t>4</w:t>
            </w:r>
          </w:p>
        </w:tc>
        <w:tc>
          <w:tcPr>
            <w:tcW w:w="4395" w:type="dxa"/>
            <w:tcBorders>
              <w:top w:val="single" w:sz="4" w:space="0" w:color="auto"/>
              <w:bottom w:val="single" w:sz="4" w:space="0" w:color="auto"/>
            </w:tcBorders>
            <w:tcMar>
              <w:left w:w="57" w:type="dxa"/>
              <w:right w:w="57" w:type="dxa"/>
            </w:tcMar>
            <w:vAlign w:val="center"/>
          </w:tcPr>
          <w:p w14:paraId="78EDFD1D"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 xml:space="preserve">Fourth partner meeting in Vienna, May 2019 </w:t>
            </w:r>
          </w:p>
        </w:tc>
        <w:tc>
          <w:tcPr>
            <w:tcW w:w="1417" w:type="dxa"/>
            <w:tcBorders>
              <w:top w:val="single" w:sz="4" w:space="0" w:color="auto"/>
              <w:bottom w:val="single" w:sz="4" w:space="0" w:color="auto"/>
            </w:tcBorders>
            <w:vAlign w:val="center"/>
          </w:tcPr>
          <w:p w14:paraId="5D142E68"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May 2019</w:t>
            </w:r>
          </w:p>
        </w:tc>
        <w:tc>
          <w:tcPr>
            <w:tcW w:w="851" w:type="dxa"/>
            <w:tcBorders>
              <w:top w:val="single" w:sz="4" w:space="0" w:color="auto"/>
              <w:bottom w:val="single" w:sz="4" w:space="0" w:color="auto"/>
            </w:tcBorders>
            <w:vAlign w:val="center"/>
          </w:tcPr>
          <w:p w14:paraId="6A4522C5"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P4</w:t>
            </w:r>
          </w:p>
        </w:tc>
        <w:tc>
          <w:tcPr>
            <w:tcW w:w="850" w:type="dxa"/>
            <w:tcBorders>
              <w:top w:val="single" w:sz="4" w:space="0" w:color="auto"/>
              <w:bottom w:val="single" w:sz="4" w:space="0" w:color="auto"/>
            </w:tcBorders>
            <w:vAlign w:val="center"/>
          </w:tcPr>
          <w:p w14:paraId="7953DB58" w14:textId="77777777" w:rsidR="005A712F" w:rsidRPr="00DB6428" w:rsidRDefault="005A712F" w:rsidP="001C0344">
            <w:pPr>
              <w:pStyle w:val="normal-skema"/>
              <w:rPr>
                <w:rFonts w:ascii="Calibri" w:hAnsi="Calibri"/>
                <w:b/>
                <w:color w:val="E36C0A"/>
                <w:sz w:val="19"/>
                <w:szCs w:val="19"/>
              </w:rPr>
            </w:pPr>
            <w:r w:rsidRPr="00DB6428">
              <w:rPr>
                <w:rFonts w:ascii="Calibri" w:hAnsi="Calibri"/>
                <w:b/>
                <w:color w:val="E36C0A"/>
                <w:sz w:val="19"/>
                <w:szCs w:val="19"/>
              </w:rPr>
              <w:t>P5: EC</w:t>
            </w:r>
          </w:p>
        </w:tc>
        <w:tc>
          <w:tcPr>
            <w:tcW w:w="2410" w:type="dxa"/>
            <w:tcBorders>
              <w:top w:val="single" w:sz="4" w:space="0" w:color="auto"/>
              <w:bottom w:val="single" w:sz="4" w:space="0" w:color="auto"/>
            </w:tcBorders>
            <w:vAlign w:val="center"/>
          </w:tcPr>
          <w:p w14:paraId="2112C1DF" w14:textId="77777777" w:rsidR="005A712F" w:rsidRPr="00DB6428" w:rsidRDefault="00D10995" w:rsidP="001C0344">
            <w:pPr>
              <w:pStyle w:val="normal-skema"/>
              <w:rPr>
                <w:rFonts w:ascii="Calibri" w:hAnsi="Calibri"/>
                <w:b/>
                <w:color w:val="E36C0A"/>
                <w:sz w:val="18"/>
                <w:szCs w:val="18"/>
              </w:rPr>
            </w:pPr>
            <w:r w:rsidRPr="00DB6428">
              <w:rPr>
                <w:rFonts w:ascii="Calibri" w:hAnsi="Calibri"/>
                <w:b/>
                <w:color w:val="E36C0A"/>
                <w:sz w:val="18"/>
                <w:szCs w:val="18"/>
              </w:rPr>
              <w:t>All</w:t>
            </w:r>
          </w:p>
        </w:tc>
      </w:tr>
      <w:tr w:rsidR="00187A19" w:rsidRPr="00187A19" w14:paraId="0E8E1CBF" w14:textId="77777777" w:rsidTr="00187A19">
        <w:tblPrEx>
          <w:tblCellMar>
            <w:left w:w="57" w:type="dxa"/>
            <w:right w:w="57" w:type="dxa"/>
          </w:tblCellMar>
        </w:tblPrEx>
        <w:trPr>
          <w:trHeight w:val="306"/>
        </w:trPr>
        <w:tc>
          <w:tcPr>
            <w:tcW w:w="425" w:type="dxa"/>
            <w:tcBorders>
              <w:top w:val="single" w:sz="4" w:space="0" w:color="000000"/>
              <w:bottom w:val="single" w:sz="4" w:space="0" w:color="000000"/>
            </w:tcBorders>
            <w:shd w:val="clear" w:color="auto" w:fill="auto"/>
            <w:tcMar>
              <w:left w:w="57" w:type="dxa"/>
              <w:right w:w="57" w:type="dxa"/>
            </w:tcMar>
            <w:vAlign w:val="center"/>
          </w:tcPr>
          <w:p w14:paraId="246DE65B" w14:textId="77777777" w:rsidR="00187A19" w:rsidRPr="00DB6428" w:rsidRDefault="00187A19" w:rsidP="00546105">
            <w:pPr>
              <w:jc w:val="center"/>
              <w:rPr>
                <w:sz w:val="20"/>
                <w:szCs w:val="20"/>
              </w:rPr>
            </w:pPr>
            <w:r w:rsidRPr="00DB6428">
              <w:rPr>
                <w:sz w:val="20"/>
                <w:szCs w:val="20"/>
              </w:rPr>
              <w:t>1</w:t>
            </w:r>
            <w:r w:rsidR="0047248F" w:rsidRPr="00DB6428">
              <w:rPr>
                <w:sz w:val="20"/>
                <w:szCs w:val="20"/>
              </w:rPr>
              <w:t>5</w:t>
            </w:r>
          </w:p>
        </w:tc>
        <w:tc>
          <w:tcPr>
            <w:tcW w:w="4395" w:type="dxa"/>
            <w:tcBorders>
              <w:top w:val="single" w:sz="4" w:space="0" w:color="000000"/>
              <w:bottom w:val="single" w:sz="4" w:space="0" w:color="000000"/>
            </w:tcBorders>
            <w:shd w:val="clear" w:color="auto" w:fill="auto"/>
            <w:tcMar>
              <w:left w:w="57" w:type="dxa"/>
              <w:right w:w="57" w:type="dxa"/>
            </w:tcMar>
            <w:vAlign w:val="center"/>
          </w:tcPr>
          <w:p w14:paraId="272B08A7" w14:textId="77777777" w:rsidR="00187A19" w:rsidRPr="00DB6428" w:rsidRDefault="00187A19" w:rsidP="00546105">
            <w:pPr>
              <w:rPr>
                <w:sz w:val="20"/>
                <w:szCs w:val="20"/>
              </w:rPr>
            </w:pPr>
            <w:r w:rsidRPr="00DB6428">
              <w:rPr>
                <w:sz w:val="20"/>
                <w:szCs w:val="20"/>
              </w:rPr>
              <w:t xml:space="preserve">Final project report </w:t>
            </w:r>
          </w:p>
        </w:tc>
        <w:tc>
          <w:tcPr>
            <w:tcW w:w="1417" w:type="dxa"/>
            <w:tcBorders>
              <w:top w:val="single" w:sz="4" w:space="0" w:color="000000"/>
              <w:bottom w:val="single" w:sz="4" w:space="0" w:color="000000"/>
            </w:tcBorders>
            <w:shd w:val="clear" w:color="auto" w:fill="auto"/>
            <w:tcMar>
              <w:left w:w="57" w:type="dxa"/>
              <w:right w:w="57" w:type="dxa"/>
            </w:tcMar>
            <w:vAlign w:val="center"/>
          </w:tcPr>
          <w:p w14:paraId="38F7AF1B" w14:textId="77777777" w:rsidR="00187A19" w:rsidRPr="00DB6428" w:rsidRDefault="00187A19" w:rsidP="00187A19">
            <w:pPr>
              <w:rPr>
                <w:sz w:val="18"/>
                <w:szCs w:val="18"/>
              </w:rPr>
            </w:pPr>
            <w:r w:rsidRPr="00DB6428">
              <w:rPr>
                <w:sz w:val="18"/>
                <w:szCs w:val="18"/>
              </w:rPr>
              <w:t>May – Aug 19</w:t>
            </w:r>
          </w:p>
        </w:tc>
        <w:tc>
          <w:tcPr>
            <w:tcW w:w="851" w:type="dxa"/>
            <w:tcBorders>
              <w:top w:val="single" w:sz="4" w:space="0" w:color="000000"/>
              <w:bottom w:val="single" w:sz="4" w:space="0" w:color="000000"/>
            </w:tcBorders>
            <w:shd w:val="clear" w:color="auto" w:fill="auto"/>
            <w:tcMar>
              <w:left w:w="57" w:type="dxa"/>
              <w:right w:w="57" w:type="dxa"/>
            </w:tcMar>
            <w:vAlign w:val="center"/>
          </w:tcPr>
          <w:p w14:paraId="110580BE" w14:textId="77777777" w:rsidR="00187A19" w:rsidRPr="00DB6428" w:rsidRDefault="00187A19" w:rsidP="0003045F">
            <w:pPr>
              <w:rPr>
                <w:sz w:val="18"/>
                <w:szCs w:val="18"/>
              </w:rPr>
            </w:pPr>
            <w:r w:rsidRPr="00DB6428">
              <w:rPr>
                <w:sz w:val="18"/>
                <w:szCs w:val="18"/>
              </w:rPr>
              <w:t>O</w:t>
            </w:r>
            <w:r w:rsidR="0012141E" w:rsidRPr="00DB6428">
              <w:rPr>
                <w:sz w:val="18"/>
                <w:szCs w:val="18"/>
              </w:rPr>
              <w:t>9</w:t>
            </w:r>
          </w:p>
        </w:tc>
        <w:tc>
          <w:tcPr>
            <w:tcW w:w="850" w:type="dxa"/>
            <w:tcBorders>
              <w:top w:val="single" w:sz="4" w:space="0" w:color="000000"/>
              <w:bottom w:val="single" w:sz="4" w:space="0" w:color="000000"/>
            </w:tcBorders>
            <w:shd w:val="clear" w:color="auto" w:fill="auto"/>
            <w:vAlign w:val="center"/>
          </w:tcPr>
          <w:p w14:paraId="1B28BC03" w14:textId="77777777" w:rsidR="00187A19" w:rsidRPr="00DB6428" w:rsidRDefault="00187A19" w:rsidP="0003045F">
            <w:pPr>
              <w:rPr>
                <w:sz w:val="18"/>
                <w:szCs w:val="18"/>
              </w:rPr>
            </w:pPr>
            <w:r w:rsidRPr="00DB6428">
              <w:rPr>
                <w:sz w:val="18"/>
                <w:szCs w:val="18"/>
              </w:rPr>
              <w:t>P1: KSD</w:t>
            </w:r>
          </w:p>
        </w:tc>
        <w:tc>
          <w:tcPr>
            <w:tcW w:w="2410" w:type="dxa"/>
            <w:tcBorders>
              <w:top w:val="single" w:sz="4" w:space="0" w:color="000000"/>
              <w:bottom w:val="single" w:sz="4" w:space="0" w:color="000000"/>
            </w:tcBorders>
            <w:shd w:val="clear" w:color="auto" w:fill="auto"/>
            <w:vAlign w:val="center"/>
          </w:tcPr>
          <w:p w14:paraId="04C18168" w14:textId="77777777" w:rsidR="00187A19" w:rsidRPr="00DB6428" w:rsidRDefault="00187A19" w:rsidP="0003045F">
            <w:pPr>
              <w:rPr>
                <w:sz w:val="18"/>
                <w:szCs w:val="18"/>
              </w:rPr>
            </w:pPr>
            <w:r w:rsidRPr="00DB6428">
              <w:rPr>
                <w:sz w:val="18"/>
                <w:szCs w:val="18"/>
              </w:rPr>
              <w:t>All</w:t>
            </w:r>
          </w:p>
        </w:tc>
      </w:tr>
      <w:tr w:rsidR="005A712F" w:rsidRPr="00187A19" w14:paraId="0661B17D" w14:textId="77777777" w:rsidTr="00187A19">
        <w:tblPrEx>
          <w:tblCellMar>
            <w:left w:w="57" w:type="dxa"/>
            <w:right w:w="57" w:type="dxa"/>
          </w:tblCellMar>
        </w:tblPrEx>
        <w:trPr>
          <w:trHeight w:val="256"/>
        </w:trPr>
        <w:tc>
          <w:tcPr>
            <w:tcW w:w="4820" w:type="dxa"/>
            <w:gridSpan w:val="2"/>
            <w:tcBorders>
              <w:top w:val="double" w:sz="4" w:space="0" w:color="auto"/>
            </w:tcBorders>
            <w:tcMar>
              <w:left w:w="57" w:type="dxa"/>
              <w:right w:w="57" w:type="dxa"/>
            </w:tcMar>
            <w:vAlign w:val="center"/>
          </w:tcPr>
          <w:p w14:paraId="7CF17412"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WHOLE PERIOD: TRANSVERSAL WORK </w:t>
            </w:r>
          </w:p>
        </w:tc>
        <w:tc>
          <w:tcPr>
            <w:tcW w:w="1417" w:type="dxa"/>
            <w:tcBorders>
              <w:top w:val="double" w:sz="4" w:space="0" w:color="auto"/>
            </w:tcBorders>
            <w:vAlign w:val="center"/>
          </w:tcPr>
          <w:p w14:paraId="55FEC894" w14:textId="77777777" w:rsidR="005A712F" w:rsidRPr="00DB6428" w:rsidRDefault="005A712F" w:rsidP="001C0344">
            <w:pPr>
              <w:pStyle w:val="normal-skema"/>
              <w:rPr>
                <w:rFonts w:ascii="Calibri" w:hAnsi="Calibri"/>
                <w:sz w:val="19"/>
                <w:szCs w:val="19"/>
              </w:rPr>
            </w:pPr>
          </w:p>
        </w:tc>
        <w:tc>
          <w:tcPr>
            <w:tcW w:w="851" w:type="dxa"/>
            <w:tcBorders>
              <w:top w:val="double" w:sz="4" w:space="0" w:color="auto"/>
            </w:tcBorders>
            <w:vAlign w:val="center"/>
          </w:tcPr>
          <w:p w14:paraId="2A61C14A" w14:textId="77777777" w:rsidR="005A712F" w:rsidRPr="00DB6428" w:rsidRDefault="005A712F" w:rsidP="001C0344">
            <w:pPr>
              <w:pStyle w:val="normal-skema"/>
              <w:rPr>
                <w:rFonts w:ascii="Calibri" w:hAnsi="Calibri"/>
                <w:sz w:val="19"/>
                <w:szCs w:val="19"/>
              </w:rPr>
            </w:pPr>
          </w:p>
        </w:tc>
        <w:tc>
          <w:tcPr>
            <w:tcW w:w="850" w:type="dxa"/>
            <w:tcBorders>
              <w:top w:val="double" w:sz="4" w:space="0" w:color="auto"/>
            </w:tcBorders>
            <w:vAlign w:val="center"/>
          </w:tcPr>
          <w:p w14:paraId="03410077" w14:textId="77777777" w:rsidR="005A712F" w:rsidRPr="00DB6428" w:rsidRDefault="005A712F" w:rsidP="001C0344">
            <w:pPr>
              <w:pStyle w:val="normal-skema"/>
              <w:rPr>
                <w:rFonts w:ascii="Calibri" w:hAnsi="Calibri"/>
                <w:sz w:val="19"/>
                <w:szCs w:val="19"/>
              </w:rPr>
            </w:pPr>
          </w:p>
        </w:tc>
        <w:tc>
          <w:tcPr>
            <w:tcW w:w="2410" w:type="dxa"/>
            <w:tcBorders>
              <w:top w:val="double" w:sz="4" w:space="0" w:color="auto"/>
            </w:tcBorders>
            <w:vAlign w:val="center"/>
          </w:tcPr>
          <w:p w14:paraId="6FBB7AC4" w14:textId="77777777" w:rsidR="005A712F" w:rsidRPr="00DB6428" w:rsidRDefault="005A712F" w:rsidP="001C0344">
            <w:pPr>
              <w:pStyle w:val="normal-skema"/>
              <w:rPr>
                <w:rFonts w:ascii="Calibri" w:hAnsi="Calibri"/>
                <w:sz w:val="18"/>
                <w:szCs w:val="18"/>
              </w:rPr>
            </w:pPr>
          </w:p>
        </w:tc>
      </w:tr>
      <w:tr w:rsidR="005A712F" w:rsidRPr="00187A19" w14:paraId="4EFB5E2C" w14:textId="77777777" w:rsidTr="00187A19">
        <w:tblPrEx>
          <w:tblCellMar>
            <w:left w:w="57" w:type="dxa"/>
            <w:right w:w="57" w:type="dxa"/>
          </w:tblCellMar>
        </w:tblPrEx>
        <w:trPr>
          <w:trHeight w:val="334"/>
        </w:trPr>
        <w:tc>
          <w:tcPr>
            <w:tcW w:w="425" w:type="dxa"/>
            <w:tcBorders>
              <w:top w:val="single" w:sz="4" w:space="0" w:color="000000"/>
            </w:tcBorders>
            <w:tcMar>
              <w:left w:w="57" w:type="dxa"/>
              <w:right w:w="57" w:type="dxa"/>
            </w:tcMar>
            <w:vAlign w:val="center"/>
          </w:tcPr>
          <w:p w14:paraId="6CE2AB66"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1</w:t>
            </w:r>
            <w:r w:rsidR="00BD7342" w:rsidRPr="00DB6428">
              <w:rPr>
                <w:rFonts w:ascii="Calibri" w:hAnsi="Calibri"/>
                <w:sz w:val="19"/>
                <w:szCs w:val="19"/>
              </w:rPr>
              <w:t>6</w:t>
            </w:r>
          </w:p>
        </w:tc>
        <w:tc>
          <w:tcPr>
            <w:tcW w:w="4395" w:type="dxa"/>
            <w:tcBorders>
              <w:top w:val="single" w:sz="4" w:space="0" w:color="000000"/>
            </w:tcBorders>
            <w:tcMar>
              <w:left w:w="57" w:type="dxa"/>
              <w:right w:w="57" w:type="dxa"/>
            </w:tcMar>
            <w:vAlign w:val="center"/>
          </w:tcPr>
          <w:p w14:paraId="4ED66196"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Dissemination, whole period</w:t>
            </w:r>
          </w:p>
        </w:tc>
        <w:tc>
          <w:tcPr>
            <w:tcW w:w="1417" w:type="dxa"/>
            <w:tcBorders>
              <w:top w:val="single" w:sz="4" w:space="0" w:color="000000"/>
            </w:tcBorders>
            <w:vAlign w:val="center"/>
          </w:tcPr>
          <w:p w14:paraId="116AA950" w14:textId="77777777" w:rsidR="005A712F" w:rsidRPr="00DB6428" w:rsidRDefault="005078B6" w:rsidP="001C0344">
            <w:pPr>
              <w:pStyle w:val="normal-skema"/>
              <w:rPr>
                <w:rFonts w:ascii="Calibri" w:hAnsi="Calibri"/>
                <w:sz w:val="19"/>
                <w:szCs w:val="19"/>
              </w:rPr>
            </w:pPr>
            <w:r w:rsidRPr="00DB6428">
              <w:rPr>
                <w:rFonts w:ascii="Calibri" w:hAnsi="Calibri"/>
                <w:sz w:val="19"/>
                <w:szCs w:val="19"/>
              </w:rPr>
              <w:t xml:space="preserve">Oct </w:t>
            </w:r>
            <w:r w:rsidR="005A712F" w:rsidRPr="00DB6428">
              <w:rPr>
                <w:rFonts w:ascii="Calibri" w:hAnsi="Calibri"/>
                <w:sz w:val="19"/>
                <w:szCs w:val="19"/>
              </w:rPr>
              <w:t xml:space="preserve">17 – </w:t>
            </w:r>
            <w:r w:rsidRPr="00DB6428">
              <w:rPr>
                <w:rFonts w:ascii="Calibri" w:hAnsi="Calibri"/>
                <w:sz w:val="19"/>
                <w:szCs w:val="19"/>
              </w:rPr>
              <w:t xml:space="preserve">Aug </w:t>
            </w:r>
            <w:r w:rsidR="005A712F" w:rsidRPr="00DB6428">
              <w:rPr>
                <w:rFonts w:ascii="Calibri" w:hAnsi="Calibri"/>
                <w:sz w:val="19"/>
                <w:szCs w:val="19"/>
              </w:rPr>
              <w:t>19</w:t>
            </w:r>
          </w:p>
        </w:tc>
        <w:tc>
          <w:tcPr>
            <w:tcW w:w="851" w:type="dxa"/>
            <w:tcBorders>
              <w:top w:val="single" w:sz="4" w:space="0" w:color="000000"/>
            </w:tcBorders>
            <w:vAlign w:val="center"/>
          </w:tcPr>
          <w:p w14:paraId="43EE122B"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M</w:t>
            </w:r>
          </w:p>
        </w:tc>
        <w:tc>
          <w:tcPr>
            <w:tcW w:w="850" w:type="dxa"/>
            <w:tcBorders>
              <w:top w:val="single" w:sz="4" w:space="0" w:color="000000"/>
            </w:tcBorders>
            <w:vAlign w:val="center"/>
          </w:tcPr>
          <w:p w14:paraId="1F3BC6A0" w14:textId="77777777" w:rsidR="005A712F" w:rsidRPr="00DB6428" w:rsidRDefault="000874E3" w:rsidP="001C0344">
            <w:pPr>
              <w:pStyle w:val="normal-skema"/>
              <w:rPr>
                <w:rFonts w:ascii="Calibri" w:hAnsi="Calibri"/>
                <w:sz w:val="19"/>
                <w:szCs w:val="19"/>
              </w:rPr>
            </w:pPr>
            <w:r w:rsidRPr="00DB6428">
              <w:rPr>
                <w:rFonts w:ascii="Calibri" w:hAnsi="Calibri"/>
                <w:sz w:val="19"/>
                <w:szCs w:val="19"/>
              </w:rPr>
              <w:t>P3:</w:t>
            </w:r>
            <w:r w:rsidR="005A712F" w:rsidRPr="00DB6428">
              <w:rPr>
                <w:rFonts w:ascii="Calibri" w:hAnsi="Calibri"/>
                <w:sz w:val="19"/>
                <w:szCs w:val="19"/>
              </w:rPr>
              <w:t xml:space="preserve"> VAN</w:t>
            </w:r>
          </w:p>
        </w:tc>
        <w:tc>
          <w:tcPr>
            <w:tcW w:w="2410" w:type="dxa"/>
            <w:tcBorders>
              <w:top w:val="single" w:sz="4" w:space="0" w:color="000000"/>
            </w:tcBorders>
            <w:vAlign w:val="center"/>
          </w:tcPr>
          <w:p w14:paraId="533FBB25" w14:textId="77777777" w:rsidR="005A712F" w:rsidRPr="00DB6428" w:rsidRDefault="009C7212" w:rsidP="001C0344">
            <w:pPr>
              <w:pStyle w:val="normal-skema"/>
              <w:rPr>
                <w:rFonts w:ascii="Calibri" w:hAnsi="Calibri"/>
                <w:sz w:val="18"/>
                <w:szCs w:val="18"/>
              </w:rPr>
            </w:pPr>
            <w:r w:rsidRPr="00DB6428">
              <w:rPr>
                <w:rFonts w:ascii="Calibri" w:hAnsi="Calibri"/>
                <w:sz w:val="18"/>
                <w:szCs w:val="18"/>
              </w:rPr>
              <w:t>All</w:t>
            </w:r>
          </w:p>
        </w:tc>
      </w:tr>
      <w:tr w:rsidR="005A712F" w:rsidRPr="00187A19" w14:paraId="43A5793D" w14:textId="77777777" w:rsidTr="00187A19">
        <w:tblPrEx>
          <w:tblCellMar>
            <w:left w:w="57" w:type="dxa"/>
            <w:right w:w="57" w:type="dxa"/>
          </w:tblCellMar>
        </w:tblPrEx>
        <w:trPr>
          <w:trHeight w:val="334"/>
        </w:trPr>
        <w:tc>
          <w:tcPr>
            <w:tcW w:w="425" w:type="dxa"/>
            <w:tcMar>
              <w:left w:w="57" w:type="dxa"/>
              <w:right w:w="57" w:type="dxa"/>
            </w:tcMar>
            <w:vAlign w:val="center"/>
          </w:tcPr>
          <w:p w14:paraId="1C588EC2" w14:textId="77777777" w:rsidR="005A712F" w:rsidRPr="00DB6428" w:rsidRDefault="005A712F" w:rsidP="001C0344">
            <w:pPr>
              <w:pStyle w:val="normal-skema"/>
              <w:jc w:val="center"/>
              <w:rPr>
                <w:rFonts w:ascii="Calibri" w:hAnsi="Calibri"/>
                <w:sz w:val="19"/>
                <w:szCs w:val="19"/>
              </w:rPr>
            </w:pPr>
            <w:r w:rsidRPr="00DB6428">
              <w:rPr>
                <w:rFonts w:ascii="Calibri" w:hAnsi="Calibri"/>
                <w:sz w:val="19"/>
                <w:szCs w:val="19"/>
              </w:rPr>
              <w:t>1</w:t>
            </w:r>
            <w:r w:rsidR="00BD7342" w:rsidRPr="00DB6428">
              <w:rPr>
                <w:rFonts w:ascii="Calibri" w:hAnsi="Calibri"/>
                <w:sz w:val="19"/>
                <w:szCs w:val="19"/>
              </w:rPr>
              <w:t>7</w:t>
            </w:r>
          </w:p>
        </w:tc>
        <w:tc>
          <w:tcPr>
            <w:tcW w:w="4395" w:type="dxa"/>
            <w:tcMar>
              <w:left w:w="57" w:type="dxa"/>
              <w:right w:w="57" w:type="dxa"/>
            </w:tcMar>
            <w:vAlign w:val="center"/>
          </w:tcPr>
          <w:p w14:paraId="0C697AFA"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 xml:space="preserve">Evaluation, whole period </w:t>
            </w:r>
          </w:p>
        </w:tc>
        <w:tc>
          <w:tcPr>
            <w:tcW w:w="1417" w:type="dxa"/>
            <w:vAlign w:val="center"/>
          </w:tcPr>
          <w:p w14:paraId="459F7BC6" w14:textId="77777777" w:rsidR="005A712F" w:rsidRPr="00DB6428" w:rsidRDefault="005078B6" w:rsidP="001C0344">
            <w:pPr>
              <w:pStyle w:val="normal-skema"/>
              <w:rPr>
                <w:rFonts w:ascii="Calibri" w:hAnsi="Calibri"/>
                <w:sz w:val="19"/>
                <w:szCs w:val="19"/>
              </w:rPr>
            </w:pPr>
            <w:r w:rsidRPr="00DB6428">
              <w:rPr>
                <w:rFonts w:ascii="Calibri" w:hAnsi="Calibri"/>
                <w:sz w:val="19"/>
                <w:szCs w:val="19"/>
              </w:rPr>
              <w:t xml:space="preserve">Oct </w:t>
            </w:r>
            <w:r w:rsidR="005A712F" w:rsidRPr="00DB6428">
              <w:rPr>
                <w:rFonts w:ascii="Calibri" w:hAnsi="Calibri"/>
                <w:sz w:val="19"/>
                <w:szCs w:val="19"/>
              </w:rPr>
              <w:t xml:space="preserve">17 – </w:t>
            </w:r>
            <w:r w:rsidRPr="00DB6428">
              <w:rPr>
                <w:rFonts w:ascii="Calibri" w:hAnsi="Calibri"/>
                <w:sz w:val="19"/>
                <w:szCs w:val="19"/>
              </w:rPr>
              <w:t xml:space="preserve">Aug </w:t>
            </w:r>
            <w:r w:rsidR="005A712F" w:rsidRPr="00DB6428">
              <w:rPr>
                <w:rFonts w:ascii="Calibri" w:hAnsi="Calibri"/>
                <w:sz w:val="19"/>
                <w:szCs w:val="19"/>
              </w:rPr>
              <w:t>19</w:t>
            </w:r>
          </w:p>
        </w:tc>
        <w:tc>
          <w:tcPr>
            <w:tcW w:w="851" w:type="dxa"/>
            <w:vAlign w:val="center"/>
          </w:tcPr>
          <w:p w14:paraId="125C2231"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M</w:t>
            </w:r>
          </w:p>
        </w:tc>
        <w:tc>
          <w:tcPr>
            <w:tcW w:w="850" w:type="dxa"/>
            <w:vAlign w:val="center"/>
          </w:tcPr>
          <w:p w14:paraId="73985B4F"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P5: EC</w:t>
            </w:r>
          </w:p>
        </w:tc>
        <w:tc>
          <w:tcPr>
            <w:tcW w:w="2410" w:type="dxa"/>
            <w:vAlign w:val="center"/>
          </w:tcPr>
          <w:p w14:paraId="36F3D7AB" w14:textId="77777777" w:rsidR="005A712F" w:rsidRPr="00DB6428" w:rsidRDefault="009C7212" w:rsidP="001C0344">
            <w:pPr>
              <w:pStyle w:val="normal-skema"/>
              <w:rPr>
                <w:rFonts w:ascii="Calibri" w:hAnsi="Calibri"/>
                <w:sz w:val="18"/>
                <w:szCs w:val="18"/>
              </w:rPr>
            </w:pPr>
            <w:r w:rsidRPr="00DB6428">
              <w:rPr>
                <w:rFonts w:ascii="Calibri" w:hAnsi="Calibri"/>
                <w:sz w:val="18"/>
                <w:szCs w:val="18"/>
              </w:rPr>
              <w:t xml:space="preserve">All </w:t>
            </w:r>
          </w:p>
        </w:tc>
      </w:tr>
      <w:tr w:rsidR="005A712F" w:rsidRPr="00187A19" w14:paraId="63D56209" w14:textId="77777777" w:rsidTr="00187A19">
        <w:tblPrEx>
          <w:tblCellMar>
            <w:left w:w="57" w:type="dxa"/>
            <w:right w:w="57" w:type="dxa"/>
          </w:tblCellMar>
        </w:tblPrEx>
        <w:trPr>
          <w:trHeight w:val="334"/>
        </w:trPr>
        <w:tc>
          <w:tcPr>
            <w:tcW w:w="425" w:type="dxa"/>
            <w:tcMar>
              <w:left w:w="57" w:type="dxa"/>
              <w:right w:w="57" w:type="dxa"/>
            </w:tcMar>
            <w:vAlign w:val="center"/>
          </w:tcPr>
          <w:p w14:paraId="3E28E2E4" w14:textId="77777777" w:rsidR="005A712F" w:rsidRPr="00DB6428" w:rsidRDefault="00BD7342" w:rsidP="001C0344">
            <w:pPr>
              <w:pStyle w:val="normal-skema"/>
              <w:jc w:val="center"/>
              <w:rPr>
                <w:rFonts w:ascii="Calibri" w:hAnsi="Calibri"/>
                <w:sz w:val="19"/>
                <w:szCs w:val="19"/>
              </w:rPr>
            </w:pPr>
            <w:r w:rsidRPr="00DB6428">
              <w:rPr>
                <w:rFonts w:ascii="Calibri" w:hAnsi="Calibri"/>
                <w:sz w:val="19"/>
                <w:szCs w:val="19"/>
              </w:rPr>
              <w:t>18</w:t>
            </w:r>
          </w:p>
        </w:tc>
        <w:tc>
          <w:tcPr>
            <w:tcW w:w="4395" w:type="dxa"/>
            <w:tcMar>
              <w:left w:w="57" w:type="dxa"/>
              <w:right w:w="57" w:type="dxa"/>
            </w:tcMar>
            <w:vAlign w:val="center"/>
          </w:tcPr>
          <w:p w14:paraId="4195147A"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Project Management, whole period</w:t>
            </w:r>
          </w:p>
        </w:tc>
        <w:tc>
          <w:tcPr>
            <w:tcW w:w="1417" w:type="dxa"/>
            <w:vAlign w:val="center"/>
          </w:tcPr>
          <w:p w14:paraId="0F3F6962" w14:textId="77777777" w:rsidR="005A712F" w:rsidRPr="00DB6428" w:rsidRDefault="005078B6" w:rsidP="001C0344">
            <w:pPr>
              <w:pStyle w:val="normal-skema"/>
              <w:rPr>
                <w:rFonts w:ascii="Calibri" w:hAnsi="Calibri"/>
                <w:sz w:val="19"/>
                <w:szCs w:val="19"/>
              </w:rPr>
            </w:pPr>
            <w:r w:rsidRPr="00DB6428">
              <w:rPr>
                <w:rFonts w:ascii="Calibri" w:hAnsi="Calibri"/>
                <w:sz w:val="19"/>
                <w:szCs w:val="19"/>
              </w:rPr>
              <w:t xml:space="preserve">Sep </w:t>
            </w:r>
            <w:r w:rsidR="005A712F" w:rsidRPr="00DB6428">
              <w:rPr>
                <w:rFonts w:ascii="Calibri" w:hAnsi="Calibri"/>
                <w:sz w:val="19"/>
                <w:szCs w:val="19"/>
              </w:rPr>
              <w:t>17 – Aug19</w:t>
            </w:r>
          </w:p>
        </w:tc>
        <w:tc>
          <w:tcPr>
            <w:tcW w:w="851" w:type="dxa"/>
            <w:vAlign w:val="center"/>
          </w:tcPr>
          <w:p w14:paraId="0EBA9F02"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M</w:t>
            </w:r>
          </w:p>
        </w:tc>
        <w:tc>
          <w:tcPr>
            <w:tcW w:w="850" w:type="dxa"/>
            <w:vAlign w:val="center"/>
          </w:tcPr>
          <w:p w14:paraId="2872D15E" w14:textId="77777777" w:rsidR="005A712F" w:rsidRPr="00DB6428" w:rsidRDefault="005A712F" w:rsidP="001C0344">
            <w:pPr>
              <w:pStyle w:val="normal-skema"/>
              <w:rPr>
                <w:rFonts w:ascii="Calibri" w:hAnsi="Calibri"/>
                <w:sz w:val="19"/>
                <w:szCs w:val="19"/>
              </w:rPr>
            </w:pPr>
            <w:r w:rsidRPr="00DB6428">
              <w:rPr>
                <w:rFonts w:ascii="Calibri" w:hAnsi="Calibri"/>
                <w:sz w:val="19"/>
                <w:szCs w:val="19"/>
              </w:rPr>
              <w:t>P1: KSD</w:t>
            </w:r>
          </w:p>
        </w:tc>
        <w:tc>
          <w:tcPr>
            <w:tcW w:w="2410" w:type="dxa"/>
            <w:vAlign w:val="center"/>
          </w:tcPr>
          <w:p w14:paraId="57D6BB1E" w14:textId="77777777" w:rsidR="005A712F" w:rsidRPr="00DB6428" w:rsidRDefault="009C7212" w:rsidP="001C0344">
            <w:pPr>
              <w:pStyle w:val="normal-skema"/>
              <w:rPr>
                <w:rFonts w:ascii="Calibri" w:hAnsi="Calibri"/>
                <w:sz w:val="18"/>
                <w:szCs w:val="18"/>
              </w:rPr>
            </w:pPr>
            <w:r w:rsidRPr="00DB6428">
              <w:rPr>
                <w:rFonts w:ascii="Calibri" w:hAnsi="Calibri"/>
                <w:sz w:val="18"/>
                <w:szCs w:val="18"/>
              </w:rPr>
              <w:t xml:space="preserve">If and All </w:t>
            </w:r>
          </w:p>
        </w:tc>
      </w:tr>
    </w:tbl>
    <w:p w14:paraId="0C1EE1F1" w14:textId="77777777" w:rsidR="00FC1935" w:rsidRPr="003A1239" w:rsidRDefault="00C749C2" w:rsidP="001C0344">
      <w:pPr>
        <w:spacing w:before="120"/>
        <w:rPr>
          <w:b/>
          <w:sz w:val="18"/>
          <w:szCs w:val="18"/>
        </w:rPr>
      </w:pPr>
      <w:r w:rsidRPr="003A1239">
        <w:rPr>
          <w:b/>
          <w:sz w:val="18"/>
          <w:szCs w:val="18"/>
        </w:rPr>
        <w:t xml:space="preserve">* </w:t>
      </w:r>
      <w:r w:rsidR="00FC1935" w:rsidRPr="003A1239">
        <w:rPr>
          <w:b/>
          <w:sz w:val="18"/>
          <w:szCs w:val="18"/>
        </w:rPr>
        <w:t>Type of support:</w:t>
      </w:r>
    </w:p>
    <w:p w14:paraId="17CE98E5" w14:textId="77777777" w:rsidR="00FC1935" w:rsidRPr="005078B6" w:rsidRDefault="00FC1935" w:rsidP="001C0344">
      <w:pPr>
        <w:rPr>
          <w:sz w:val="18"/>
          <w:szCs w:val="18"/>
        </w:rPr>
      </w:pPr>
      <w:r w:rsidRPr="005078B6">
        <w:rPr>
          <w:sz w:val="18"/>
          <w:szCs w:val="18"/>
        </w:rPr>
        <w:t>M: Management and implementation</w:t>
      </w:r>
    </w:p>
    <w:p w14:paraId="6BCC4176" w14:textId="77777777" w:rsidR="00FC1935" w:rsidRPr="005078B6" w:rsidRDefault="00FC1935" w:rsidP="001C0344">
      <w:pPr>
        <w:rPr>
          <w:sz w:val="18"/>
          <w:szCs w:val="18"/>
        </w:rPr>
      </w:pPr>
      <w:r w:rsidRPr="005078B6">
        <w:rPr>
          <w:sz w:val="18"/>
          <w:szCs w:val="18"/>
        </w:rPr>
        <w:t>O: Intellectual Outputs</w:t>
      </w:r>
    </w:p>
    <w:p w14:paraId="15F83585" w14:textId="77777777" w:rsidR="00FC1935" w:rsidRPr="005078B6" w:rsidRDefault="00FC1935" w:rsidP="001C0344">
      <w:pPr>
        <w:rPr>
          <w:sz w:val="18"/>
          <w:szCs w:val="18"/>
        </w:rPr>
      </w:pPr>
      <w:r w:rsidRPr="005078B6">
        <w:rPr>
          <w:sz w:val="18"/>
          <w:szCs w:val="18"/>
        </w:rPr>
        <w:t>T: Transnational training events</w:t>
      </w:r>
    </w:p>
    <w:p w14:paraId="6E29E749" w14:textId="77777777" w:rsidR="00FC1935" w:rsidRPr="005078B6" w:rsidRDefault="00FC1935" w:rsidP="001C0344">
      <w:pPr>
        <w:rPr>
          <w:sz w:val="18"/>
          <w:szCs w:val="18"/>
        </w:rPr>
      </w:pPr>
      <w:r w:rsidRPr="005078B6">
        <w:rPr>
          <w:sz w:val="18"/>
          <w:szCs w:val="18"/>
        </w:rPr>
        <w:t>E: Multiplier events</w:t>
      </w:r>
    </w:p>
    <w:p w14:paraId="589ACFA8" w14:textId="77777777" w:rsidR="00FC1935" w:rsidRPr="005078B6" w:rsidRDefault="00FC1935" w:rsidP="001C0344">
      <w:pPr>
        <w:rPr>
          <w:sz w:val="18"/>
          <w:szCs w:val="18"/>
        </w:rPr>
      </w:pPr>
      <w:r w:rsidRPr="005078B6">
        <w:rPr>
          <w:sz w:val="18"/>
          <w:szCs w:val="18"/>
        </w:rPr>
        <w:t>P: Partner meetings</w:t>
      </w:r>
    </w:p>
    <w:p w14:paraId="461D4EDA" w14:textId="77777777" w:rsidR="00FC1935" w:rsidRPr="005078B6" w:rsidRDefault="00FC1935" w:rsidP="001C0344">
      <w:pPr>
        <w:rPr>
          <w:sz w:val="18"/>
          <w:szCs w:val="18"/>
        </w:rPr>
      </w:pPr>
      <w:r w:rsidRPr="005078B6">
        <w:rPr>
          <w:sz w:val="18"/>
          <w:szCs w:val="18"/>
        </w:rPr>
        <w:t>X: Exceptional costs</w:t>
      </w:r>
    </w:p>
    <w:p w14:paraId="6D66CD78" w14:textId="77777777" w:rsidR="002B4E98" w:rsidRDefault="00593DB5" w:rsidP="00634602">
      <w:pPr>
        <w:pStyle w:val="Overskrift2"/>
        <w:spacing w:before="360"/>
      </w:pPr>
      <w:r>
        <w:br w:type="page"/>
      </w:r>
      <w:bookmarkStart w:id="13" w:name="_Toc500932901"/>
      <w:r w:rsidR="0058435A">
        <w:lastRenderedPageBreak/>
        <w:t>8</w:t>
      </w:r>
      <w:r w:rsidR="002B4E98">
        <w:t xml:space="preserve">. </w:t>
      </w:r>
      <w:r w:rsidR="002B4E98" w:rsidRPr="008B3CC1">
        <w:t>Budget</w:t>
      </w:r>
      <w:r w:rsidR="002B4E98">
        <w:t xml:space="preserve"> </w:t>
      </w:r>
      <w:r w:rsidR="00BB6E7F">
        <w:t>summary</w:t>
      </w:r>
      <w:bookmarkEnd w:id="13"/>
    </w:p>
    <w:tbl>
      <w:tblPr>
        <w:tblW w:w="9513" w:type="dxa"/>
        <w:tblInd w:w="55" w:type="dxa"/>
        <w:tblLayout w:type="fixed"/>
        <w:tblCellMar>
          <w:left w:w="70" w:type="dxa"/>
          <w:right w:w="70" w:type="dxa"/>
        </w:tblCellMar>
        <w:tblLook w:val="04A0" w:firstRow="1" w:lastRow="0" w:firstColumn="1" w:lastColumn="0" w:noHBand="0" w:noVBand="1"/>
      </w:tblPr>
      <w:tblGrid>
        <w:gridCol w:w="2567"/>
        <w:gridCol w:w="764"/>
        <w:gridCol w:w="764"/>
        <w:gridCol w:w="764"/>
        <w:gridCol w:w="764"/>
        <w:gridCol w:w="764"/>
        <w:gridCol w:w="764"/>
        <w:gridCol w:w="764"/>
        <w:gridCol w:w="764"/>
        <w:gridCol w:w="834"/>
      </w:tblGrid>
      <w:tr w:rsidR="005078B6" w:rsidRPr="005078B6" w14:paraId="73C7B5F1" w14:textId="77777777" w:rsidTr="0074648F">
        <w:trPr>
          <w:trHeight w:val="510"/>
        </w:trPr>
        <w:tc>
          <w:tcPr>
            <w:tcW w:w="256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BE5715A" w14:textId="77777777" w:rsidR="005078B6" w:rsidRPr="005078B6" w:rsidRDefault="005078B6" w:rsidP="001C0344">
            <w:pPr>
              <w:pStyle w:val="normal-skema"/>
              <w:rPr>
                <w:b/>
              </w:rPr>
            </w:pPr>
            <w:r w:rsidRPr="005078B6">
              <w:rPr>
                <w:b/>
              </w:rPr>
              <w:t>AGE-ART draft</w:t>
            </w:r>
            <w:r>
              <w:rPr>
                <w:b/>
              </w:rPr>
              <w:t xml:space="preserve"> </w:t>
            </w:r>
            <w:r w:rsidRPr="005078B6">
              <w:rPr>
                <w:b/>
              </w:rPr>
              <w:t>budget</w:t>
            </w:r>
          </w:p>
        </w:tc>
        <w:tc>
          <w:tcPr>
            <w:tcW w:w="6946" w:type="dxa"/>
            <w:gridSpan w:val="9"/>
            <w:tcBorders>
              <w:top w:val="single" w:sz="4" w:space="0" w:color="auto"/>
              <w:left w:val="nil"/>
              <w:bottom w:val="single" w:sz="4" w:space="0" w:color="auto"/>
              <w:right w:val="single" w:sz="4" w:space="0" w:color="auto"/>
            </w:tcBorders>
            <w:shd w:val="clear" w:color="000000" w:fill="C5D9F1"/>
            <w:vAlign w:val="center"/>
            <w:hideMark/>
          </w:tcPr>
          <w:p w14:paraId="4C3A4DCE" w14:textId="77777777" w:rsidR="005078B6" w:rsidRPr="005078B6" w:rsidRDefault="005078B6" w:rsidP="001C0344">
            <w:pPr>
              <w:pStyle w:val="normal-skema"/>
              <w:rPr>
                <w:b/>
              </w:rPr>
            </w:pPr>
            <w:r w:rsidRPr="005078B6">
              <w:rPr>
                <w:b/>
              </w:rPr>
              <w:t>Support EURO</w:t>
            </w:r>
          </w:p>
        </w:tc>
      </w:tr>
      <w:tr w:rsidR="00C749C2" w:rsidRPr="005078B6" w14:paraId="5BE7AFFD" w14:textId="77777777" w:rsidTr="0074648F">
        <w:trPr>
          <w:trHeight w:val="510"/>
        </w:trPr>
        <w:tc>
          <w:tcPr>
            <w:tcW w:w="256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F9BE426" w14:textId="77777777" w:rsidR="00C749C2" w:rsidRPr="005078B6" w:rsidRDefault="00C749C2" w:rsidP="001C0344">
            <w:pPr>
              <w:pStyle w:val="normal-skema"/>
              <w:rPr>
                <w:b/>
              </w:rPr>
            </w:pPr>
            <w:r w:rsidRPr="005078B6">
              <w:rPr>
                <w:b/>
              </w:rPr>
              <w:t>Types of unit support</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2A8C5A8D" w14:textId="77777777" w:rsidR="00C749C2" w:rsidRPr="005078B6" w:rsidRDefault="00C749C2" w:rsidP="001C0344">
            <w:pPr>
              <w:pStyle w:val="normal-skema"/>
              <w:jc w:val="right"/>
              <w:rPr>
                <w:b/>
                <w:sz w:val="16"/>
                <w:szCs w:val="16"/>
              </w:rPr>
            </w:pPr>
            <w:r w:rsidRPr="005078B6">
              <w:rPr>
                <w:b/>
                <w:sz w:val="16"/>
                <w:szCs w:val="16"/>
              </w:rPr>
              <w:t>P1, KSD</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657A9768" w14:textId="77777777" w:rsidR="00C749C2" w:rsidRPr="005078B6" w:rsidRDefault="00C749C2" w:rsidP="001C0344">
            <w:pPr>
              <w:pStyle w:val="normal-skema"/>
              <w:jc w:val="right"/>
              <w:rPr>
                <w:b/>
                <w:sz w:val="16"/>
                <w:szCs w:val="16"/>
              </w:rPr>
            </w:pPr>
            <w:r w:rsidRPr="005078B6">
              <w:rPr>
                <w:b/>
                <w:sz w:val="16"/>
                <w:szCs w:val="16"/>
              </w:rPr>
              <w:t>P2, IF</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2B0F55DC" w14:textId="77777777" w:rsidR="00C749C2" w:rsidRPr="005078B6" w:rsidRDefault="00C749C2" w:rsidP="001C0344">
            <w:pPr>
              <w:pStyle w:val="normal-skema"/>
              <w:jc w:val="right"/>
              <w:rPr>
                <w:b/>
                <w:sz w:val="16"/>
                <w:szCs w:val="16"/>
              </w:rPr>
            </w:pPr>
            <w:r w:rsidRPr="005078B6">
              <w:rPr>
                <w:b/>
                <w:sz w:val="16"/>
                <w:szCs w:val="16"/>
              </w:rPr>
              <w:t>P3, VAN</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065DB40A" w14:textId="77777777" w:rsidR="00C749C2" w:rsidRPr="005078B6" w:rsidRDefault="00C749C2" w:rsidP="001C0344">
            <w:pPr>
              <w:pStyle w:val="normal-skema"/>
              <w:jc w:val="right"/>
              <w:rPr>
                <w:b/>
                <w:sz w:val="16"/>
                <w:szCs w:val="16"/>
              </w:rPr>
            </w:pPr>
            <w:r w:rsidRPr="005078B6">
              <w:rPr>
                <w:b/>
                <w:sz w:val="16"/>
                <w:szCs w:val="16"/>
              </w:rPr>
              <w:t>P4, FAIE</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53D09250" w14:textId="77777777" w:rsidR="00C749C2" w:rsidRPr="005078B6" w:rsidRDefault="00C749C2" w:rsidP="001C0344">
            <w:pPr>
              <w:pStyle w:val="normal-skema"/>
              <w:jc w:val="right"/>
              <w:rPr>
                <w:b/>
                <w:sz w:val="16"/>
                <w:szCs w:val="16"/>
              </w:rPr>
            </w:pPr>
            <w:r w:rsidRPr="005078B6">
              <w:rPr>
                <w:b/>
                <w:sz w:val="16"/>
                <w:szCs w:val="16"/>
              </w:rPr>
              <w:t>P5, EC</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0389E720" w14:textId="77777777" w:rsidR="00C749C2" w:rsidRPr="005078B6" w:rsidRDefault="00C749C2" w:rsidP="001C0344">
            <w:pPr>
              <w:pStyle w:val="normal-skema"/>
              <w:jc w:val="right"/>
              <w:rPr>
                <w:b/>
                <w:sz w:val="16"/>
                <w:szCs w:val="16"/>
              </w:rPr>
            </w:pPr>
            <w:r w:rsidRPr="005078B6">
              <w:rPr>
                <w:b/>
                <w:sz w:val="16"/>
                <w:szCs w:val="16"/>
              </w:rPr>
              <w:t>P6, LPDA</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5C7464DB" w14:textId="77777777" w:rsidR="00C749C2" w:rsidRPr="005078B6" w:rsidRDefault="00C749C2" w:rsidP="001C0344">
            <w:pPr>
              <w:pStyle w:val="normal-skema"/>
              <w:jc w:val="right"/>
              <w:rPr>
                <w:b/>
                <w:sz w:val="16"/>
                <w:szCs w:val="16"/>
              </w:rPr>
            </w:pPr>
            <w:r w:rsidRPr="005078B6">
              <w:rPr>
                <w:b/>
                <w:sz w:val="16"/>
                <w:szCs w:val="16"/>
              </w:rPr>
              <w:t>P7, JSKD</w:t>
            </w:r>
          </w:p>
        </w:tc>
        <w:tc>
          <w:tcPr>
            <w:tcW w:w="764" w:type="dxa"/>
            <w:tcBorders>
              <w:top w:val="single" w:sz="4" w:space="0" w:color="auto"/>
              <w:left w:val="nil"/>
              <w:bottom w:val="single" w:sz="4" w:space="0" w:color="auto"/>
              <w:right w:val="single" w:sz="4" w:space="0" w:color="auto"/>
            </w:tcBorders>
            <w:shd w:val="clear" w:color="000000" w:fill="C5D9F1"/>
            <w:vAlign w:val="center"/>
            <w:hideMark/>
          </w:tcPr>
          <w:p w14:paraId="784E022B" w14:textId="77777777" w:rsidR="00C749C2" w:rsidRPr="005078B6" w:rsidRDefault="00C749C2" w:rsidP="001C0344">
            <w:pPr>
              <w:pStyle w:val="normal-skema"/>
              <w:jc w:val="right"/>
              <w:rPr>
                <w:b/>
                <w:sz w:val="16"/>
                <w:szCs w:val="16"/>
              </w:rPr>
            </w:pPr>
            <w:r w:rsidRPr="005078B6">
              <w:rPr>
                <w:b/>
                <w:sz w:val="16"/>
                <w:szCs w:val="16"/>
              </w:rPr>
              <w:t>P8, LKCA</w:t>
            </w:r>
          </w:p>
        </w:tc>
        <w:tc>
          <w:tcPr>
            <w:tcW w:w="834" w:type="dxa"/>
            <w:tcBorders>
              <w:top w:val="single" w:sz="4" w:space="0" w:color="auto"/>
              <w:left w:val="nil"/>
              <w:bottom w:val="single" w:sz="4" w:space="0" w:color="auto"/>
              <w:right w:val="single" w:sz="4" w:space="0" w:color="auto"/>
            </w:tcBorders>
            <w:shd w:val="clear" w:color="000000" w:fill="C5D9F1"/>
            <w:vAlign w:val="center"/>
            <w:hideMark/>
          </w:tcPr>
          <w:p w14:paraId="63B618F1" w14:textId="77777777" w:rsidR="00C749C2" w:rsidRPr="005078B6" w:rsidRDefault="00C749C2" w:rsidP="001C0344">
            <w:pPr>
              <w:pStyle w:val="normal-skema"/>
              <w:jc w:val="right"/>
              <w:rPr>
                <w:b/>
                <w:sz w:val="16"/>
                <w:szCs w:val="16"/>
              </w:rPr>
            </w:pPr>
            <w:r w:rsidRPr="005078B6">
              <w:rPr>
                <w:b/>
                <w:sz w:val="16"/>
                <w:szCs w:val="16"/>
              </w:rPr>
              <w:t>Total euro</w:t>
            </w:r>
          </w:p>
        </w:tc>
      </w:tr>
      <w:tr w:rsidR="00C749C2" w:rsidRPr="005078B6" w14:paraId="39D0523C" w14:textId="77777777" w:rsidTr="00DB6428">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2575FF7" w14:textId="77777777" w:rsidR="00C749C2" w:rsidRPr="005078B6" w:rsidRDefault="005078B6" w:rsidP="001C0344">
            <w:pPr>
              <w:pStyle w:val="normal-skema"/>
            </w:pPr>
            <w:r>
              <w:t>Management &amp;</w:t>
            </w:r>
            <w:r w:rsidR="00C749C2" w:rsidRPr="005078B6">
              <w:t xml:space="preserve"> Implementation</w:t>
            </w:r>
          </w:p>
        </w:tc>
        <w:tc>
          <w:tcPr>
            <w:tcW w:w="764" w:type="dxa"/>
            <w:tcBorders>
              <w:top w:val="nil"/>
              <w:left w:val="nil"/>
              <w:bottom w:val="single" w:sz="4" w:space="0" w:color="auto"/>
              <w:right w:val="single" w:sz="4" w:space="0" w:color="auto"/>
            </w:tcBorders>
            <w:shd w:val="clear" w:color="auto" w:fill="auto"/>
            <w:vAlign w:val="center"/>
            <w:hideMark/>
          </w:tcPr>
          <w:p w14:paraId="4D096584" w14:textId="77777777" w:rsidR="00C749C2" w:rsidRPr="005078B6" w:rsidRDefault="00C749C2" w:rsidP="001C0344">
            <w:pPr>
              <w:pStyle w:val="normal-skema"/>
              <w:jc w:val="right"/>
            </w:pPr>
            <w:r w:rsidRPr="005078B6">
              <w:t xml:space="preserve">  12.000 </w:t>
            </w:r>
          </w:p>
        </w:tc>
        <w:tc>
          <w:tcPr>
            <w:tcW w:w="764" w:type="dxa"/>
            <w:tcBorders>
              <w:top w:val="nil"/>
              <w:left w:val="nil"/>
              <w:bottom w:val="single" w:sz="4" w:space="0" w:color="auto"/>
              <w:right w:val="single" w:sz="4" w:space="0" w:color="auto"/>
            </w:tcBorders>
            <w:shd w:val="clear" w:color="auto" w:fill="auto"/>
            <w:vAlign w:val="center"/>
            <w:hideMark/>
          </w:tcPr>
          <w:p w14:paraId="7C884A2C"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1392764B"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74D0DBE8"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0B914A1F"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5FD53E08"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12B9B0A5" w14:textId="77777777" w:rsidR="00C749C2" w:rsidRPr="005078B6" w:rsidRDefault="00C749C2" w:rsidP="001C0344">
            <w:pPr>
              <w:pStyle w:val="normal-skema"/>
              <w:jc w:val="right"/>
            </w:pPr>
            <w:r w:rsidRPr="005078B6">
              <w:t xml:space="preserve">    6.000 </w:t>
            </w:r>
          </w:p>
        </w:tc>
        <w:tc>
          <w:tcPr>
            <w:tcW w:w="764" w:type="dxa"/>
            <w:tcBorders>
              <w:top w:val="nil"/>
              <w:left w:val="nil"/>
              <w:bottom w:val="single" w:sz="4" w:space="0" w:color="auto"/>
              <w:right w:val="single" w:sz="4" w:space="0" w:color="auto"/>
            </w:tcBorders>
            <w:shd w:val="clear" w:color="auto" w:fill="auto"/>
            <w:vAlign w:val="center"/>
            <w:hideMark/>
          </w:tcPr>
          <w:p w14:paraId="78BA6774" w14:textId="77777777" w:rsidR="00C749C2" w:rsidRPr="005078B6" w:rsidRDefault="00C749C2" w:rsidP="001C0344">
            <w:pPr>
              <w:pStyle w:val="normal-skema"/>
              <w:jc w:val="right"/>
            </w:pPr>
            <w:r w:rsidRPr="005078B6">
              <w:t xml:space="preserve">    6.000 </w:t>
            </w:r>
          </w:p>
        </w:tc>
        <w:tc>
          <w:tcPr>
            <w:tcW w:w="834" w:type="dxa"/>
            <w:tcBorders>
              <w:top w:val="nil"/>
              <w:left w:val="nil"/>
              <w:bottom w:val="single" w:sz="4" w:space="0" w:color="auto"/>
              <w:right w:val="single" w:sz="4" w:space="0" w:color="auto"/>
            </w:tcBorders>
            <w:shd w:val="clear" w:color="auto" w:fill="auto"/>
            <w:vAlign w:val="center"/>
            <w:hideMark/>
          </w:tcPr>
          <w:p w14:paraId="221FD237" w14:textId="77777777" w:rsidR="00C749C2" w:rsidRPr="009F4114" w:rsidRDefault="00C749C2" w:rsidP="001C0344">
            <w:pPr>
              <w:pStyle w:val="normal-skema"/>
              <w:jc w:val="right"/>
              <w:rPr>
                <w:b/>
              </w:rPr>
            </w:pPr>
            <w:r w:rsidRPr="009F4114">
              <w:rPr>
                <w:b/>
              </w:rPr>
              <w:t xml:space="preserve">  54.000 </w:t>
            </w:r>
          </w:p>
        </w:tc>
      </w:tr>
      <w:tr w:rsidR="00C749C2" w:rsidRPr="005078B6" w14:paraId="7602C499" w14:textId="77777777" w:rsidTr="00DB6428">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7EFA1DD" w14:textId="77777777" w:rsidR="00C749C2" w:rsidRPr="005078B6" w:rsidRDefault="00C749C2" w:rsidP="001C0344">
            <w:pPr>
              <w:pStyle w:val="normal-skema"/>
            </w:pPr>
            <w:r w:rsidRPr="005078B6">
              <w:t>Transnational Project Meetings</w:t>
            </w:r>
          </w:p>
        </w:tc>
        <w:tc>
          <w:tcPr>
            <w:tcW w:w="764" w:type="dxa"/>
            <w:tcBorders>
              <w:top w:val="nil"/>
              <w:left w:val="nil"/>
              <w:bottom w:val="single" w:sz="4" w:space="0" w:color="auto"/>
              <w:right w:val="single" w:sz="4" w:space="0" w:color="auto"/>
            </w:tcBorders>
            <w:shd w:val="clear" w:color="auto" w:fill="auto"/>
            <w:vAlign w:val="center"/>
            <w:hideMark/>
          </w:tcPr>
          <w:p w14:paraId="0F215B81" w14:textId="77777777" w:rsidR="00C749C2" w:rsidRPr="005078B6" w:rsidRDefault="00C749C2" w:rsidP="001C0344">
            <w:pPr>
              <w:pStyle w:val="normal-skema"/>
              <w:jc w:val="right"/>
            </w:pPr>
            <w:r w:rsidRPr="005078B6">
              <w:t xml:space="preserve">    1.725 </w:t>
            </w:r>
          </w:p>
        </w:tc>
        <w:tc>
          <w:tcPr>
            <w:tcW w:w="764" w:type="dxa"/>
            <w:tcBorders>
              <w:top w:val="nil"/>
              <w:left w:val="nil"/>
              <w:bottom w:val="single" w:sz="4" w:space="0" w:color="auto"/>
              <w:right w:val="single" w:sz="4" w:space="0" w:color="auto"/>
            </w:tcBorders>
            <w:shd w:val="clear" w:color="auto" w:fill="auto"/>
            <w:vAlign w:val="center"/>
            <w:hideMark/>
          </w:tcPr>
          <w:p w14:paraId="0DC00A88" w14:textId="77777777" w:rsidR="00C749C2" w:rsidRPr="005078B6" w:rsidRDefault="00C749C2" w:rsidP="001C0344">
            <w:pPr>
              <w:pStyle w:val="normal-skema"/>
              <w:jc w:val="right"/>
            </w:pPr>
            <w:r w:rsidRPr="005078B6">
              <w:t xml:space="preserve">    2.300 </w:t>
            </w:r>
          </w:p>
        </w:tc>
        <w:tc>
          <w:tcPr>
            <w:tcW w:w="764" w:type="dxa"/>
            <w:tcBorders>
              <w:top w:val="nil"/>
              <w:left w:val="nil"/>
              <w:bottom w:val="single" w:sz="4" w:space="0" w:color="auto"/>
              <w:right w:val="single" w:sz="4" w:space="0" w:color="auto"/>
            </w:tcBorders>
            <w:shd w:val="clear" w:color="auto" w:fill="auto"/>
            <w:vAlign w:val="center"/>
            <w:hideMark/>
          </w:tcPr>
          <w:p w14:paraId="1B60AC65" w14:textId="77777777" w:rsidR="00C749C2" w:rsidRPr="005078B6" w:rsidRDefault="00C749C2" w:rsidP="001C0344">
            <w:pPr>
              <w:pStyle w:val="normal-skema"/>
              <w:jc w:val="right"/>
            </w:pPr>
            <w:r w:rsidRPr="005078B6">
              <w:t xml:space="preserve">    2.300 </w:t>
            </w:r>
          </w:p>
        </w:tc>
        <w:tc>
          <w:tcPr>
            <w:tcW w:w="764" w:type="dxa"/>
            <w:tcBorders>
              <w:top w:val="nil"/>
              <w:left w:val="nil"/>
              <w:bottom w:val="single" w:sz="4" w:space="0" w:color="auto"/>
              <w:right w:val="single" w:sz="4" w:space="0" w:color="auto"/>
            </w:tcBorders>
            <w:shd w:val="clear" w:color="auto" w:fill="auto"/>
            <w:vAlign w:val="center"/>
            <w:hideMark/>
          </w:tcPr>
          <w:p w14:paraId="66C25FE1" w14:textId="77777777" w:rsidR="00C749C2" w:rsidRPr="005078B6" w:rsidRDefault="00C749C2" w:rsidP="001C0344">
            <w:pPr>
              <w:pStyle w:val="normal-skema"/>
              <w:jc w:val="right"/>
            </w:pPr>
            <w:r w:rsidRPr="005078B6">
              <w:t xml:space="preserve">    1.725 </w:t>
            </w:r>
          </w:p>
        </w:tc>
        <w:tc>
          <w:tcPr>
            <w:tcW w:w="764" w:type="dxa"/>
            <w:tcBorders>
              <w:top w:val="nil"/>
              <w:left w:val="nil"/>
              <w:bottom w:val="single" w:sz="4" w:space="0" w:color="auto"/>
              <w:right w:val="single" w:sz="4" w:space="0" w:color="auto"/>
            </w:tcBorders>
            <w:shd w:val="clear" w:color="auto" w:fill="auto"/>
            <w:vAlign w:val="center"/>
            <w:hideMark/>
          </w:tcPr>
          <w:p w14:paraId="49E515A0" w14:textId="77777777" w:rsidR="00C749C2" w:rsidRPr="005078B6" w:rsidRDefault="00C749C2" w:rsidP="001C0344">
            <w:pPr>
              <w:pStyle w:val="normal-skema"/>
              <w:jc w:val="right"/>
            </w:pPr>
            <w:r w:rsidRPr="005078B6">
              <w:t xml:space="preserve">    1.725 </w:t>
            </w:r>
          </w:p>
        </w:tc>
        <w:tc>
          <w:tcPr>
            <w:tcW w:w="764" w:type="dxa"/>
            <w:tcBorders>
              <w:top w:val="nil"/>
              <w:left w:val="nil"/>
              <w:bottom w:val="single" w:sz="4" w:space="0" w:color="auto"/>
              <w:right w:val="single" w:sz="4" w:space="0" w:color="auto"/>
            </w:tcBorders>
            <w:shd w:val="clear" w:color="auto" w:fill="auto"/>
            <w:vAlign w:val="center"/>
            <w:hideMark/>
          </w:tcPr>
          <w:p w14:paraId="747B81A0" w14:textId="77777777" w:rsidR="00C749C2" w:rsidRPr="005078B6" w:rsidRDefault="00C749C2" w:rsidP="001C0344">
            <w:pPr>
              <w:pStyle w:val="normal-skema"/>
              <w:jc w:val="right"/>
            </w:pPr>
            <w:r w:rsidRPr="005078B6">
              <w:t xml:space="preserve">    1.725 </w:t>
            </w:r>
          </w:p>
        </w:tc>
        <w:tc>
          <w:tcPr>
            <w:tcW w:w="764" w:type="dxa"/>
            <w:tcBorders>
              <w:top w:val="nil"/>
              <w:left w:val="nil"/>
              <w:bottom w:val="single" w:sz="4" w:space="0" w:color="auto"/>
              <w:right w:val="single" w:sz="4" w:space="0" w:color="auto"/>
            </w:tcBorders>
            <w:shd w:val="clear" w:color="auto" w:fill="auto"/>
            <w:vAlign w:val="center"/>
            <w:hideMark/>
          </w:tcPr>
          <w:p w14:paraId="4128C38C" w14:textId="77777777" w:rsidR="00C749C2" w:rsidRPr="005078B6" w:rsidRDefault="00C749C2" w:rsidP="001C0344">
            <w:pPr>
              <w:pStyle w:val="normal-skema"/>
              <w:jc w:val="right"/>
            </w:pPr>
            <w:r w:rsidRPr="005078B6">
              <w:t xml:space="preserve">    2.300 </w:t>
            </w:r>
          </w:p>
        </w:tc>
        <w:tc>
          <w:tcPr>
            <w:tcW w:w="764" w:type="dxa"/>
            <w:tcBorders>
              <w:top w:val="nil"/>
              <w:left w:val="nil"/>
              <w:bottom w:val="single" w:sz="4" w:space="0" w:color="auto"/>
              <w:right w:val="single" w:sz="4" w:space="0" w:color="auto"/>
            </w:tcBorders>
            <w:shd w:val="clear" w:color="auto" w:fill="auto"/>
            <w:vAlign w:val="center"/>
            <w:hideMark/>
          </w:tcPr>
          <w:p w14:paraId="53E2A567" w14:textId="77777777" w:rsidR="00C749C2" w:rsidRPr="005078B6" w:rsidRDefault="00C749C2" w:rsidP="001C0344">
            <w:pPr>
              <w:pStyle w:val="normal-skema"/>
              <w:jc w:val="right"/>
            </w:pPr>
            <w:r w:rsidRPr="005078B6">
              <w:t xml:space="preserve">    2.300 </w:t>
            </w:r>
          </w:p>
        </w:tc>
        <w:tc>
          <w:tcPr>
            <w:tcW w:w="834" w:type="dxa"/>
            <w:tcBorders>
              <w:top w:val="nil"/>
              <w:left w:val="nil"/>
              <w:bottom w:val="single" w:sz="4" w:space="0" w:color="auto"/>
              <w:right w:val="single" w:sz="4" w:space="0" w:color="auto"/>
            </w:tcBorders>
            <w:shd w:val="clear" w:color="auto" w:fill="auto"/>
            <w:vAlign w:val="center"/>
            <w:hideMark/>
          </w:tcPr>
          <w:p w14:paraId="38F04E90" w14:textId="77777777" w:rsidR="00C749C2" w:rsidRPr="009F4114" w:rsidRDefault="00C749C2" w:rsidP="001C0344">
            <w:pPr>
              <w:pStyle w:val="normal-skema"/>
              <w:jc w:val="right"/>
              <w:rPr>
                <w:b/>
              </w:rPr>
            </w:pPr>
            <w:r w:rsidRPr="009F4114">
              <w:rPr>
                <w:b/>
              </w:rPr>
              <w:t xml:space="preserve"> 16.100 </w:t>
            </w:r>
          </w:p>
        </w:tc>
      </w:tr>
      <w:tr w:rsidR="0074648F" w:rsidRPr="005078B6" w14:paraId="1EC653A8" w14:textId="77777777" w:rsidTr="00DB6428">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33D1D10" w14:textId="77777777" w:rsidR="0074648F" w:rsidRPr="005078B6" w:rsidRDefault="0074648F" w:rsidP="001C0344">
            <w:pPr>
              <w:pStyle w:val="normal-skema"/>
            </w:pPr>
            <w:r w:rsidRPr="005078B6">
              <w:t>Intellectual Outputs *</w:t>
            </w:r>
          </w:p>
        </w:tc>
        <w:tc>
          <w:tcPr>
            <w:tcW w:w="764" w:type="dxa"/>
            <w:tcBorders>
              <w:top w:val="nil"/>
              <w:left w:val="nil"/>
              <w:bottom w:val="single" w:sz="4" w:space="0" w:color="auto"/>
              <w:right w:val="single" w:sz="4" w:space="0" w:color="auto"/>
            </w:tcBorders>
            <w:shd w:val="clear" w:color="auto" w:fill="auto"/>
            <w:vAlign w:val="center"/>
            <w:hideMark/>
          </w:tcPr>
          <w:p w14:paraId="3A90D5D7"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24.257 </w:t>
            </w:r>
          </w:p>
        </w:tc>
        <w:tc>
          <w:tcPr>
            <w:tcW w:w="764" w:type="dxa"/>
            <w:tcBorders>
              <w:top w:val="nil"/>
              <w:left w:val="nil"/>
              <w:bottom w:val="single" w:sz="4" w:space="0" w:color="auto"/>
              <w:right w:val="single" w:sz="4" w:space="0" w:color="auto"/>
            </w:tcBorders>
            <w:shd w:val="clear" w:color="auto" w:fill="auto"/>
            <w:vAlign w:val="center"/>
            <w:hideMark/>
          </w:tcPr>
          <w:p w14:paraId="61686994"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24.424 </w:t>
            </w:r>
          </w:p>
        </w:tc>
        <w:tc>
          <w:tcPr>
            <w:tcW w:w="764" w:type="dxa"/>
            <w:tcBorders>
              <w:top w:val="nil"/>
              <w:left w:val="nil"/>
              <w:bottom w:val="single" w:sz="4" w:space="0" w:color="auto"/>
              <w:right w:val="single" w:sz="4" w:space="0" w:color="auto"/>
            </w:tcBorders>
            <w:shd w:val="clear" w:color="auto" w:fill="auto"/>
            <w:vAlign w:val="center"/>
            <w:hideMark/>
          </w:tcPr>
          <w:p w14:paraId="7DA72FC0"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20.852 </w:t>
            </w:r>
          </w:p>
        </w:tc>
        <w:tc>
          <w:tcPr>
            <w:tcW w:w="764" w:type="dxa"/>
            <w:tcBorders>
              <w:top w:val="nil"/>
              <w:left w:val="nil"/>
              <w:bottom w:val="single" w:sz="4" w:space="0" w:color="auto"/>
              <w:right w:val="single" w:sz="4" w:space="0" w:color="auto"/>
            </w:tcBorders>
            <w:shd w:val="clear" w:color="auto" w:fill="auto"/>
            <w:vAlign w:val="center"/>
            <w:hideMark/>
          </w:tcPr>
          <w:p w14:paraId="11DFC28D"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7.164 </w:t>
            </w:r>
          </w:p>
        </w:tc>
        <w:tc>
          <w:tcPr>
            <w:tcW w:w="764" w:type="dxa"/>
            <w:tcBorders>
              <w:top w:val="nil"/>
              <w:left w:val="nil"/>
              <w:bottom w:val="single" w:sz="4" w:space="0" w:color="auto"/>
              <w:right w:val="single" w:sz="4" w:space="0" w:color="auto"/>
            </w:tcBorders>
            <w:shd w:val="clear" w:color="auto" w:fill="auto"/>
            <w:vAlign w:val="center"/>
            <w:hideMark/>
          </w:tcPr>
          <w:p w14:paraId="503760FB"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23.891 </w:t>
            </w:r>
          </w:p>
        </w:tc>
        <w:tc>
          <w:tcPr>
            <w:tcW w:w="764" w:type="dxa"/>
            <w:tcBorders>
              <w:top w:val="nil"/>
              <w:left w:val="nil"/>
              <w:bottom w:val="single" w:sz="4" w:space="0" w:color="auto"/>
              <w:right w:val="single" w:sz="4" w:space="0" w:color="auto"/>
            </w:tcBorders>
            <w:shd w:val="clear" w:color="auto" w:fill="auto"/>
            <w:vAlign w:val="center"/>
            <w:hideMark/>
          </w:tcPr>
          <w:p w14:paraId="77905B24"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7.109 </w:t>
            </w:r>
          </w:p>
        </w:tc>
        <w:tc>
          <w:tcPr>
            <w:tcW w:w="764" w:type="dxa"/>
            <w:tcBorders>
              <w:top w:val="nil"/>
              <w:left w:val="nil"/>
              <w:bottom w:val="single" w:sz="4" w:space="0" w:color="auto"/>
              <w:right w:val="single" w:sz="4" w:space="0" w:color="auto"/>
            </w:tcBorders>
            <w:shd w:val="clear" w:color="auto" w:fill="auto"/>
            <w:vAlign w:val="center"/>
            <w:hideMark/>
          </w:tcPr>
          <w:p w14:paraId="78056BBC" w14:textId="77777777" w:rsidR="0074648F" w:rsidRDefault="0074648F">
            <w:pPr>
              <w:jc w:val="right"/>
              <w:rPr>
                <w:rFonts w:ascii="Arial Narrow" w:hAnsi="Arial Narrow"/>
                <w:color w:val="000000"/>
                <w:sz w:val="20"/>
                <w:szCs w:val="20"/>
              </w:rPr>
            </w:pPr>
            <w:r>
              <w:rPr>
                <w:rFonts w:ascii="Arial Narrow" w:hAnsi="Arial Narrow"/>
                <w:color w:val="000000"/>
                <w:sz w:val="20"/>
                <w:szCs w:val="20"/>
              </w:rPr>
              <w:t xml:space="preserve">  13.303 </w:t>
            </w:r>
          </w:p>
        </w:tc>
        <w:tc>
          <w:tcPr>
            <w:tcW w:w="764" w:type="dxa"/>
            <w:tcBorders>
              <w:top w:val="nil"/>
              <w:left w:val="nil"/>
              <w:bottom w:val="single" w:sz="4" w:space="0" w:color="auto"/>
              <w:right w:val="single" w:sz="4" w:space="0" w:color="auto"/>
            </w:tcBorders>
            <w:shd w:val="clear" w:color="auto" w:fill="auto"/>
            <w:vAlign w:val="center"/>
            <w:hideMark/>
          </w:tcPr>
          <w:p w14:paraId="03030EA6" w14:textId="77777777" w:rsidR="0074648F" w:rsidRDefault="0074648F" w:rsidP="0074648F">
            <w:pPr>
              <w:jc w:val="center"/>
              <w:rPr>
                <w:rFonts w:ascii="Arial Narrow" w:hAnsi="Arial Narrow"/>
                <w:color w:val="000000"/>
                <w:sz w:val="20"/>
                <w:szCs w:val="20"/>
              </w:rPr>
            </w:pPr>
            <w:r>
              <w:rPr>
                <w:rFonts w:ascii="Arial Narrow" w:hAnsi="Arial Narrow"/>
                <w:color w:val="000000"/>
                <w:sz w:val="20"/>
                <w:szCs w:val="20"/>
              </w:rPr>
              <w:t xml:space="preserve">  23.330 </w:t>
            </w:r>
          </w:p>
        </w:tc>
        <w:tc>
          <w:tcPr>
            <w:tcW w:w="834" w:type="dxa"/>
            <w:tcBorders>
              <w:top w:val="nil"/>
              <w:left w:val="nil"/>
              <w:bottom w:val="single" w:sz="4" w:space="0" w:color="auto"/>
              <w:right w:val="single" w:sz="4" w:space="0" w:color="auto"/>
            </w:tcBorders>
            <w:shd w:val="clear" w:color="auto" w:fill="auto"/>
            <w:vAlign w:val="center"/>
            <w:hideMark/>
          </w:tcPr>
          <w:p w14:paraId="2755B9D1" w14:textId="77777777" w:rsidR="0074648F" w:rsidRPr="0074648F" w:rsidRDefault="0074648F" w:rsidP="0074648F">
            <w:pPr>
              <w:pStyle w:val="normaltal"/>
              <w:jc w:val="right"/>
              <w:rPr>
                <w:b/>
              </w:rPr>
            </w:pPr>
            <w:r>
              <w:t xml:space="preserve"> </w:t>
            </w:r>
            <w:r w:rsidRPr="0074648F">
              <w:rPr>
                <w:b/>
              </w:rPr>
              <w:t xml:space="preserve">144.330 </w:t>
            </w:r>
          </w:p>
        </w:tc>
      </w:tr>
      <w:tr w:rsidR="0074648F" w:rsidRPr="005078B6" w14:paraId="4BE59053" w14:textId="77777777" w:rsidTr="00DB6428">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9841E83" w14:textId="77777777" w:rsidR="0074648F" w:rsidRPr="005078B6" w:rsidRDefault="0074648F" w:rsidP="001C0344">
            <w:pPr>
              <w:pStyle w:val="normal-skema"/>
            </w:pPr>
            <w:r w:rsidRPr="005078B6">
              <w:t>Multiplier Events</w:t>
            </w:r>
          </w:p>
        </w:tc>
        <w:tc>
          <w:tcPr>
            <w:tcW w:w="764" w:type="dxa"/>
            <w:tcBorders>
              <w:top w:val="nil"/>
              <w:left w:val="nil"/>
              <w:bottom w:val="single" w:sz="4" w:space="0" w:color="auto"/>
              <w:right w:val="single" w:sz="4" w:space="0" w:color="auto"/>
            </w:tcBorders>
            <w:shd w:val="clear" w:color="auto" w:fill="auto"/>
            <w:vAlign w:val="center"/>
            <w:hideMark/>
          </w:tcPr>
          <w:p w14:paraId="1C935033" w14:textId="77777777" w:rsidR="0074648F" w:rsidRPr="005078B6" w:rsidRDefault="0074648F" w:rsidP="001C0344">
            <w:pPr>
              <w:pStyle w:val="normal-skema"/>
              <w:jc w:val="right"/>
            </w:pPr>
            <w:r w:rsidRPr="005078B6">
              <w:t xml:space="preserve">    2.600 </w:t>
            </w:r>
          </w:p>
        </w:tc>
        <w:tc>
          <w:tcPr>
            <w:tcW w:w="764" w:type="dxa"/>
            <w:tcBorders>
              <w:top w:val="nil"/>
              <w:left w:val="nil"/>
              <w:bottom w:val="single" w:sz="4" w:space="0" w:color="auto"/>
              <w:right w:val="single" w:sz="4" w:space="0" w:color="auto"/>
            </w:tcBorders>
            <w:shd w:val="clear" w:color="auto" w:fill="auto"/>
            <w:vAlign w:val="center"/>
            <w:hideMark/>
          </w:tcPr>
          <w:p w14:paraId="5A786860" w14:textId="77777777" w:rsidR="0074648F" w:rsidRPr="005078B6" w:rsidRDefault="0074648F" w:rsidP="001C0344">
            <w:pPr>
              <w:pStyle w:val="normal-skema"/>
              <w:jc w:val="right"/>
            </w:pPr>
            <w:r w:rsidRPr="005078B6">
              <w:t xml:space="preserve">    1.600 </w:t>
            </w:r>
          </w:p>
        </w:tc>
        <w:tc>
          <w:tcPr>
            <w:tcW w:w="764" w:type="dxa"/>
            <w:tcBorders>
              <w:top w:val="nil"/>
              <w:left w:val="nil"/>
              <w:bottom w:val="single" w:sz="4" w:space="0" w:color="auto"/>
              <w:right w:val="single" w:sz="4" w:space="0" w:color="auto"/>
            </w:tcBorders>
            <w:shd w:val="clear" w:color="auto" w:fill="auto"/>
            <w:vAlign w:val="center"/>
            <w:hideMark/>
          </w:tcPr>
          <w:p w14:paraId="58491F63" w14:textId="77777777" w:rsidR="0074648F" w:rsidRPr="005078B6" w:rsidRDefault="0074648F" w:rsidP="001C0344">
            <w:pPr>
              <w:pStyle w:val="normal-skema"/>
              <w:jc w:val="right"/>
            </w:pPr>
            <w:r w:rsidRPr="005078B6">
              <w:t xml:space="preserve">    4.300 </w:t>
            </w:r>
          </w:p>
        </w:tc>
        <w:tc>
          <w:tcPr>
            <w:tcW w:w="764" w:type="dxa"/>
            <w:tcBorders>
              <w:top w:val="nil"/>
              <w:left w:val="nil"/>
              <w:bottom w:val="single" w:sz="4" w:space="0" w:color="auto"/>
              <w:right w:val="single" w:sz="4" w:space="0" w:color="auto"/>
            </w:tcBorders>
            <w:shd w:val="clear" w:color="auto" w:fill="auto"/>
            <w:vAlign w:val="center"/>
            <w:hideMark/>
          </w:tcPr>
          <w:p w14:paraId="0846041E" w14:textId="77777777" w:rsidR="0074648F" w:rsidRPr="005078B6" w:rsidRDefault="0074648F" w:rsidP="001C0344">
            <w:pPr>
              <w:pStyle w:val="normal-skema"/>
              <w:jc w:val="right"/>
            </w:pPr>
            <w:r w:rsidRPr="005078B6">
              <w:t xml:space="preserve">    4.300 </w:t>
            </w:r>
          </w:p>
        </w:tc>
        <w:tc>
          <w:tcPr>
            <w:tcW w:w="764" w:type="dxa"/>
            <w:tcBorders>
              <w:top w:val="nil"/>
              <w:left w:val="nil"/>
              <w:bottom w:val="single" w:sz="4" w:space="0" w:color="auto"/>
              <w:right w:val="single" w:sz="4" w:space="0" w:color="auto"/>
            </w:tcBorders>
            <w:shd w:val="clear" w:color="auto" w:fill="auto"/>
            <w:vAlign w:val="center"/>
            <w:hideMark/>
          </w:tcPr>
          <w:p w14:paraId="01189CA3" w14:textId="77777777" w:rsidR="0074648F" w:rsidRPr="005078B6" w:rsidRDefault="0074648F" w:rsidP="001C0344">
            <w:pPr>
              <w:pStyle w:val="normal-skema"/>
              <w:jc w:val="right"/>
            </w:pPr>
            <w:r w:rsidRPr="005078B6">
              <w:t xml:space="preserve">    4.300 </w:t>
            </w:r>
          </w:p>
        </w:tc>
        <w:tc>
          <w:tcPr>
            <w:tcW w:w="764" w:type="dxa"/>
            <w:tcBorders>
              <w:top w:val="nil"/>
              <w:left w:val="nil"/>
              <w:bottom w:val="single" w:sz="4" w:space="0" w:color="auto"/>
              <w:right w:val="single" w:sz="4" w:space="0" w:color="auto"/>
            </w:tcBorders>
            <w:shd w:val="clear" w:color="auto" w:fill="auto"/>
            <w:vAlign w:val="center"/>
            <w:hideMark/>
          </w:tcPr>
          <w:p w14:paraId="283DD35C" w14:textId="77777777" w:rsidR="0074648F" w:rsidRPr="005078B6" w:rsidRDefault="0074648F" w:rsidP="001C0344">
            <w:pPr>
              <w:pStyle w:val="normal-skema"/>
              <w:jc w:val="right"/>
            </w:pPr>
            <w:r w:rsidRPr="005078B6">
              <w:t xml:space="preserve">    4.300 </w:t>
            </w:r>
          </w:p>
        </w:tc>
        <w:tc>
          <w:tcPr>
            <w:tcW w:w="764" w:type="dxa"/>
            <w:tcBorders>
              <w:top w:val="nil"/>
              <w:left w:val="nil"/>
              <w:bottom w:val="single" w:sz="4" w:space="0" w:color="auto"/>
              <w:right w:val="single" w:sz="4" w:space="0" w:color="auto"/>
            </w:tcBorders>
            <w:shd w:val="clear" w:color="auto" w:fill="auto"/>
            <w:vAlign w:val="center"/>
            <w:hideMark/>
          </w:tcPr>
          <w:p w14:paraId="66E24876" w14:textId="77777777" w:rsidR="0074648F" w:rsidRPr="005078B6" w:rsidRDefault="0074648F" w:rsidP="001C0344">
            <w:pPr>
              <w:pStyle w:val="normal-skema"/>
              <w:jc w:val="right"/>
            </w:pPr>
            <w:r w:rsidRPr="005078B6">
              <w:t xml:space="preserve">    4.300 </w:t>
            </w:r>
          </w:p>
        </w:tc>
        <w:tc>
          <w:tcPr>
            <w:tcW w:w="764" w:type="dxa"/>
            <w:tcBorders>
              <w:top w:val="nil"/>
              <w:left w:val="nil"/>
              <w:bottom w:val="single" w:sz="4" w:space="0" w:color="auto"/>
              <w:right w:val="single" w:sz="4" w:space="0" w:color="auto"/>
            </w:tcBorders>
            <w:shd w:val="clear" w:color="auto" w:fill="auto"/>
            <w:vAlign w:val="center"/>
            <w:hideMark/>
          </w:tcPr>
          <w:p w14:paraId="1202CC9F" w14:textId="77777777" w:rsidR="0074648F" w:rsidRPr="005078B6" w:rsidRDefault="0074648F" w:rsidP="001C0344">
            <w:pPr>
              <w:pStyle w:val="normal-skema"/>
              <w:jc w:val="right"/>
            </w:pPr>
            <w:r w:rsidRPr="005078B6">
              <w:t xml:space="preserve">    4.300 </w:t>
            </w:r>
          </w:p>
        </w:tc>
        <w:tc>
          <w:tcPr>
            <w:tcW w:w="834" w:type="dxa"/>
            <w:tcBorders>
              <w:top w:val="nil"/>
              <w:left w:val="nil"/>
              <w:bottom w:val="single" w:sz="4" w:space="0" w:color="auto"/>
              <w:right w:val="single" w:sz="4" w:space="0" w:color="auto"/>
            </w:tcBorders>
            <w:shd w:val="clear" w:color="auto" w:fill="auto"/>
            <w:vAlign w:val="center"/>
            <w:hideMark/>
          </w:tcPr>
          <w:p w14:paraId="1070A138" w14:textId="77777777" w:rsidR="0074648F" w:rsidRPr="009F4114" w:rsidRDefault="0074648F" w:rsidP="001C0344">
            <w:pPr>
              <w:pStyle w:val="normal-skema"/>
              <w:jc w:val="right"/>
              <w:rPr>
                <w:b/>
              </w:rPr>
            </w:pPr>
            <w:r w:rsidRPr="009F4114">
              <w:rPr>
                <w:b/>
              </w:rPr>
              <w:t xml:space="preserve">  30.000 </w:t>
            </w:r>
          </w:p>
        </w:tc>
      </w:tr>
      <w:tr w:rsidR="0074648F" w:rsidRPr="005078B6" w14:paraId="0A7DBCAB" w14:textId="77777777" w:rsidTr="00DB6428">
        <w:trPr>
          <w:trHeight w:val="402"/>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0DE95B9" w14:textId="77777777" w:rsidR="0074648F" w:rsidRPr="005078B6" w:rsidRDefault="0074648F" w:rsidP="001C0344">
            <w:pPr>
              <w:pStyle w:val="normal-skema"/>
            </w:pPr>
            <w:r w:rsidRPr="005078B6">
              <w:t>Transnational training events</w:t>
            </w:r>
          </w:p>
        </w:tc>
        <w:tc>
          <w:tcPr>
            <w:tcW w:w="764" w:type="dxa"/>
            <w:tcBorders>
              <w:top w:val="nil"/>
              <w:left w:val="nil"/>
              <w:bottom w:val="single" w:sz="4" w:space="0" w:color="auto"/>
              <w:right w:val="single" w:sz="4" w:space="0" w:color="auto"/>
            </w:tcBorders>
            <w:shd w:val="clear" w:color="auto" w:fill="auto"/>
            <w:vAlign w:val="center"/>
            <w:hideMark/>
          </w:tcPr>
          <w:p w14:paraId="36229E51" w14:textId="77777777" w:rsidR="0074648F" w:rsidRPr="005078B6" w:rsidRDefault="0074648F" w:rsidP="001C0344">
            <w:pPr>
              <w:pStyle w:val="normal-skema"/>
              <w:jc w:val="right"/>
            </w:pPr>
            <w:r w:rsidRPr="005078B6">
              <w:t xml:space="preserve">   3.600 </w:t>
            </w:r>
          </w:p>
        </w:tc>
        <w:tc>
          <w:tcPr>
            <w:tcW w:w="764" w:type="dxa"/>
            <w:tcBorders>
              <w:top w:val="nil"/>
              <w:left w:val="nil"/>
              <w:bottom w:val="single" w:sz="4" w:space="0" w:color="auto"/>
              <w:right w:val="single" w:sz="4" w:space="0" w:color="auto"/>
            </w:tcBorders>
            <w:shd w:val="clear" w:color="auto" w:fill="auto"/>
            <w:vAlign w:val="center"/>
            <w:hideMark/>
          </w:tcPr>
          <w:p w14:paraId="69206789" w14:textId="77777777" w:rsidR="0074648F" w:rsidRPr="005078B6" w:rsidRDefault="0074648F" w:rsidP="001C0344">
            <w:pPr>
              <w:pStyle w:val="normal-skema"/>
              <w:jc w:val="right"/>
            </w:pPr>
            <w:r w:rsidRPr="005078B6">
              <w:t xml:space="preserve">    2.050 </w:t>
            </w:r>
          </w:p>
        </w:tc>
        <w:tc>
          <w:tcPr>
            <w:tcW w:w="764" w:type="dxa"/>
            <w:tcBorders>
              <w:top w:val="nil"/>
              <w:left w:val="nil"/>
              <w:bottom w:val="single" w:sz="4" w:space="0" w:color="auto"/>
              <w:right w:val="single" w:sz="4" w:space="0" w:color="auto"/>
            </w:tcBorders>
            <w:shd w:val="clear" w:color="auto" w:fill="auto"/>
            <w:vAlign w:val="center"/>
            <w:hideMark/>
          </w:tcPr>
          <w:p w14:paraId="1B30D202" w14:textId="77777777" w:rsidR="0074648F" w:rsidRPr="005078B6" w:rsidRDefault="0074648F" w:rsidP="001C0344">
            <w:pPr>
              <w:pStyle w:val="normal-skema"/>
              <w:jc w:val="right"/>
            </w:pPr>
            <w:r w:rsidRPr="005078B6">
              <w:t xml:space="preserve">    5.650 </w:t>
            </w:r>
          </w:p>
        </w:tc>
        <w:tc>
          <w:tcPr>
            <w:tcW w:w="764" w:type="dxa"/>
            <w:tcBorders>
              <w:top w:val="nil"/>
              <w:left w:val="nil"/>
              <w:bottom w:val="single" w:sz="4" w:space="0" w:color="auto"/>
              <w:right w:val="single" w:sz="4" w:space="0" w:color="auto"/>
            </w:tcBorders>
            <w:shd w:val="clear" w:color="auto" w:fill="auto"/>
            <w:vAlign w:val="center"/>
            <w:hideMark/>
          </w:tcPr>
          <w:p w14:paraId="3AF54508" w14:textId="77777777" w:rsidR="0074648F" w:rsidRPr="005078B6" w:rsidRDefault="0074648F" w:rsidP="001C0344">
            <w:pPr>
              <w:pStyle w:val="normal-skema"/>
              <w:jc w:val="right"/>
            </w:pPr>
            <w:r w:rsidRPr="005078B6">
              <w:t xml:space="preserve">    5.650 </w:t>
            </w:r>
          </w:p>
        </w:tc>
        <w:tc>
          <w:tcPr>
            <w:tcW w:w="764" w:type="dxa"/>
            <w:tcBorders>
              <w:top w:val="nil"/>
              <w:left w:val="nil"/>
              <w:bottom w:val="single" w:sz="4" w:space="0" w:color="auto"/>
              <w:right w:val="single" w:sz="4" w:space="0" w:color="auto"/>
            </w:tcBorders>
            <w:shd w:val="clear" w:color="auto" w:fill="auto"/>
            <w:vAlign w:val="center"/>
            <w:hideMark/>
          </w:tcPr>
          <w:p w14:paraId="6E66277C" w14:textId="77777777" w:rsidR="0074648F" w:rsidRPr="005078B6" w:rsidRDefault="0074648F" w:rsidP="001C0344">
            <w:pPr>
              <w:pStyle w:val="normal-skema"/>
              <w:jc w:val="right"/>
            </w:pPr>
            <w:r w:rsidRPr="005078B6">
              <w:t xml:space="preserve">    5.650 </w:t>
            </w:r>
          </w:p>
        </w:tc>
        <w:tc>
          <w:tcPr>
            <w:tcW w:w="764" w:type="dxa"/>
            <w:tcBorders>
              <w:top w:val="nil"/>
              <w:left w:val="nil"/>
              <w:bottom w:val="single" w:sz="4" w:space="0" w:color="auto"/>
              <w:right w:val="single" w:sz="4" w:space="0" w:color="auto"/>
            </w:tcBorders>
            <w:shd w:val="clear" w:color="auto" w:fill="auto"/>
            <w:vAlign w:val="center"/>
            <w:hideMark/>
          </w:tcPr>
          <w:p w14:paraId="6005A93F" w14:textId="77777777" w:rsidR="0074648F" w:rsidRPr="005078B6" w:rsidRDefault="0074648F" w:rsidP="001C0344">
            <w:pPr>
              <w:pStyle w:val="normal-skema"/>
              <w:jc w:val="right"/>
            </w:pPr>
            <w:r w:rsidRPr="005078B6">
              <w:t xml:space="preserve">    8.650 </w:t>
            </w:r>
          </w:p>
        </w:tc>
        <w:tc>
          <w:tcPr>
            <w:tcW w:w="764" w:type="dxa"/>
            <w:tcBorders>
              <w:top w:val="nil"/>
              <w:left w:val="nil"/>
              <w:bottom w:val="single" w:sz="4" w:space="0" w:color="auto"/>
              <w:right w:val="single" w:sz="4" w:space="0" w:color="auto"/>
            </w:tcBorders>
            <w:shd w:val="clear" w:color="auto" w:fill="auto"/>
            <w:vAlign w:val="center"/>
            <w:hideMark/>
          </w:tcPr>
          <w:p w14:paraId="543AB0A0" w14:textId="77777777" w:rsidR="0074648F" w:rsidRPr="005078B6" w:rsidRDefault="0074648F" w:rsidP="001C0344">
            <w:pPr>
              <w:pStyle w:val="normal-skema"/>
              <w:jc w:val="right"/>
            </w:pPr>
            <w:r w:rsidRPr="005078B6">
              <w:t xml:space="preserve">    5.650 </w:t>
            </w:r>
          </w:p>
        </w:tc>
        <w:tc>
          <w:tcPr>
            <w:tcW w:w="764" w:type="dxa"/>
            <w:tcBorders>
              <w:top w:val="nil"/>
              <w:left w:val="nil"/>
              <w:bottom w:val="single" w:sz="4" w:space="0" w:color="auto"/>
              <w:right w:val="single" w:sz="4" w:space="0" w:color="auto"/>
            </w:tcBorders>
            <w:shd w:val="clear" w:color="auto" w:fill="auto"/>
            <w:vAlign w:val="center"/>
            <w:hideMark/>
          </w:tcPr>
          <w:p w14:paraId="6A96C2B0" w14:textId="77777777" w:rsidR="0074648F" w:rsidRPr="005078B6" w:rsidRDefault="0074648F" w:rsidP="001C0344">
            <w:pPr>
              <w:pStyle w:val="normal-skema"/>
              <w:jc w:val="right"/>
            </w:pPr>
            <w:r w:rsidRPr="005078B6">
              <w:t xml:space="preserve">    5.650 </w:t>
            </w:r>
          </w:p>
        </w:tc>
        <w:tc>
          <w:tcPr>
            <w:tcW w:w="834" w:type="dxa"/>
            <w:tcBorders>
              <w:top w:val="nil"/>
              <w:left w:val="nil"/>
              <w:bottom w:val="single" w:sz="4" w:space="0" w:color="auto"/>
              <w:right w:val="single" w:sz="4" w:space="0" w:color="auto"/>
            </w:tcBorders>
            <w:shd w:val="clear" w:color="auto" w:fill="auto"/>
            <w:vAlign w:val="center"/>
            <w:hideMark/>
          </w:tcPr>
          <w:p w14:paraId="34B7CE9A" w14:textId="77777777" w:rsidR="0074648F" w:rsidRPr="009F4114" w:rsidRDefault="0074648F" w:rsidP="001C0344">
            <w:pPr>
              <w:pStyle w:val="normal-skema"/>
              <w:jc w:val="right"/>
              <w:rPr>
                <w:b/>
              </w:rPr>
            </w:pPr>
            <w:r w:rsidRPr="009F4114">
              <w:rPr>
                <w:b/>
              </w:rPr>
              <w:t xml:space="preserve">  42.550 </w:t>
            </w:r>
          </w:p>
        </w:tc>
      </w:tr>
      <w:tr w:rsidR="0074648F" w:rsidRPr="005078B6" w14:paraId="098C3A43" w14:textId="77777777" w:rsidTr="00DB6428">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4BBB3FB" w14:textId="77777777" w:rsidR="0074648F" w:rsidRPr="005078B6" w:rsidRDefault="0074648F" w:rsidP="001C0344">
            <w:pPr>
              <w:pStyle w:val="normal-skema"/>
              <w:rPr>
                <w:b/>
                <w:bCs/>
              </w:rPr>
            </w:pPr>
            <w:r w:rsidRPr="005078B6">
              <w:t>Exceptional costs</w:t>
            </w:r>
          </w:p>
        </w:tc>
        <w:tc>
          <w:tcPr>
            <w:tcW w:w="764" w:type="dxa"/>
            <w:tcBorders>
              <w:top w:val="nil"/>
              <w:left w:val="nil"/>
              <w:bottom w:val="single" w:sz="4" w:space="0" w:color="auto"/>
              <w:right w:val="single" w:sz="4" w:space="0" w:color="auto"/>
            </w:tcBorders>
            <w:shd w:val="clear" w:color="auto" w:fill="auto"/>
            <w:vAlign w:val="center"/>
            <w:hideMark/>
          </w:tcPr>
          <w:p w14:paraId="7FF45F13"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5CF05343" w14:textId="77777777" w:rsidR="0074648F" w:rsidRPr="005078B6" w:rsidRDefault="0074648F" w:rsidP="001C0344">
            <w:pPr>
              <w:pStyle w:val="normal-skema"/>
              <w:jc w:val="right"/>
            </w:pPr>
            <w:r w:rsidRPr="005078B6">
              <w:t xml:space="preserve">            -   </w:t>
            </w:r>
          </w:p>
        </w:tc>
        <w:tc>
          <w:tcPr>
            <w:tcW w:w="764" w:type="dxa"/>
            <w:tcBorders>
              <w:top w:val="nil"/>
              <w:left w:val="nil"/>
              <w:bottom w:val="single" w:sz="4" w:space="0" w:color="auto"/>
              <w:right w:val="single" w:sz="4" w:space="0" w:color="auto"/>
            </w:tcBorders>
            <w:shd w:val="clear" w:color="auto" w:fill="auto"/>
            <w:vAlign w:val="center"/>
            <w:hideMark/>
          </w:tcPr>
          <w:p w14:paraId="0AB718D2"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2D3FDDD9"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062E9218"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43A76867"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085D0E6A" w14:textId="77777777" w:rsidR="0074648F" w:rsidRPr="005078B6" w:rsidRDefault="0074648F" w:rsidP="001C0344">
            <w:pPr>
              <w:pStyle w:val="normal-skema"/>
              <w:jc w:val="right"/>
            </w:pPr>
            <w:r w:rsidRPr="005078B6">
              <w:t xml:space="preserve">    1.500 </w:t>
            </w:r>
          </w:p>
        </w:tc>
        <w:tc>
          <w:tcPr>
            <w:tcW w:w="764" w:type="dxa"/>
            <w:tcBorders>
              <w:top w:val="nil"/>
              <w:left w:val="nil"/>
              <w:bottom w:val="single" w:sz="4" w:space="0" w:color="auto"/>
              <w:right w:val="single" w:sz="4" w:space="0" w:color="auto"/>
            </w:tcBorders>
            <w:shd w:val="clear" w:color="auto" w:fill="auto"/>
            <w:vAlign w:val="center"/>
            <w:hideMark/>
          </w:tcPr>
          <w:p w14:paraId="74FEA78F" w14:textId="77777777" w:rsidR="0074648F" w:rsidRPr="005078B6" w:rsidRDefault="0074648F" w:rsidP="001C0344">
            <w:pPr>
              <w:pStyle w:val="normal-skema"/>
              <w:jc w:val="right"/>
            </w:pPr>
            <w:r w:rsidRPr="005078B6">
              <w:t xml:space="preserve">    1.500 </w:t>
            </w:r>
          </w:p>
        </w:tc>
        <w:tc>
          <w:tcPr>
            <w:tcW w:w="834" w:type="dxa"/>
            <w:tcBorders>
              <w:top w:val="nil"/>
              <w:left w:val="nil"/>
              <w:bottom w:val="single" w:sz="4" w:space="0" w:color="auto"/>
              <w:right w:val="single" w:sz="4" w:space="0" w:color="auto"/>
            </w:tcBorders>
            <w:shd w:val="clear" w:color="auto" w:fill="auto"/>
            <w:vAlign w:val="center"/>
            <w:hideMark/>
          </w:tcPr>
          <w:p w14:paraId="686F1BD9" w14:textId="77777777" w:rsidR="0074648F" w:rsidRPr="009F4114" w:rsidRDefault="0074648F" w:rsidP="001C0344">
            <w:pPr>
              <w:pStyle w:val="normal-skema"/>
              <w:jc w:val="right"/>
              <w:rPr>
                <w:b/>
              </w:rPr>
            </w:pPr>
            <w:r w:rsidRPr="009F4114">
              <w:rPr>
                <w:b/>
              </w:rPr>
              <w:t xml:space="preserve">  10.500 </w:t>
            </w:r>
          </w:p>
        </w:tc>
      </w:tr>
      <w:tr w:rsidR="0015648A" w:rsidRPr="009F4114" w14:paraId="4045CE83" w14:textId="77777777" w:rsidTr="00DB6428">
        <w:trPr>
          <w:trHeight w:val="360"/>
        </w:trPr>
        <w:tc>
          <w:tcPr>
            <w:tcW w:w="2567" w:type="dxa"/>
            <w:tcBorders>
              <w:top w:val="single" w:sz="4" w:space="0" w:color="auto"/>
              <w:left w:val="single" w:sz="4" w:space="0" w:color="auto"/>
              <w:bottom w:val="double" w:sz="4" w:space="0" w:color="auto"/>
              <w:right w:val="single" w:sz="4" w:space="0" w:color="auto"/>
            </w:tcBorders>
            <w:shd w:val="clear" w:color="auto" w:fill="C2D69B"/>
            <w:vAlign w:val="center"/>
            <w:hideMark/>
          </w:tcPr>
          <w:p w14:paraId="63A3DB6D" w14:textId="77777777" w:rsidR="0015648A" w:rsidRPr="009F4114" w:rsidRDefault="0015648A" w:rsidP="001C0344">
            <w:pPr>
              <w:pStyle w:val="normal-skema"/>
              <w:rPr>
                <w:b/>
              </w:rPr>
            </w:pPr>
            <w:r w:rsidRPr="009F4114">
              <w:rPr>
                <w:b/>
              </w:rPr>
              <w:t xml:space="preserve"> Total </w:t>
            </w:r>
          </w:p>
        </w:tc>
        <w:tc>
          <w:tcPr>
            <w:tcW w:w="764" w:type="dxa"/>
            <w:tcBorders>
              <w:top w:val="nil"/>
              <w:left w:val="nil"/>
              <w:bottom w:val="double" w:sz="4" w:space="0" w:color="auto"/>
              <w:right w:val="single" w:sz="4" w:space="0" w:color="auto"/>
            </w:tcBorders>
            <w:shd w:val="clear" w:color="auto" w:fill="auto"/>
            <w:vAlign w:val="center"/>
            <w:hideMark/>
          </w:tcPr>
          <w:p w14:paraId="2025E28E" w14:textId="77777777" w:rsidR="0015648A" w:rsidRPr="0074648F" w:rsidRDefault="0015648A" w:rsidP="0003045F">
            <w:pPr>
              <w:pStyle w:val="normaltal"/>
              <w:jc w:val="right"/>
              <w:rPr>
                <w:b/>
              </w:rPr>
            </w:pPr>
            <w:r w:rsidRPr="0074648F">
              <w:rPr>
                <w:b/>
              </w:rPr>
              <w:t xml:space="preserve">  45.682 </w:t>
            </w:r>
          </w:p>
        </w:tc>
        <w:tc>
          <w:tcPr>
            <w:tcW w:w="764" w:type="dxa"/>
            <w:tcBorders>
              <w:top w:val="nil"/>
              <w:left w:val="nil"/>
              <w:bottom w:val="double" w:sz="4" w:space="0" w:color="auto"/>
              <w:right w:val="single" w:sz="4" w:space="0" w:color="auto"/>
            </w:tcBorders>
            <w:shd w:val="clear" w:color="auto" w:fill="auto"/>
            <w:vAlign w:val="center"/>
            <w:hideMark/>
          </w:tcPr>
          <w:p w14:paraId="68712206" w14:textId="77777777" w:rsidR="0015648A" w:rsidRPr="0074648F" w:rsidRDefault="0015648A" w:rsidP="0003045F">
            <w:pPr>
              <w:pStyle w:val="normaltal"/>
              <w:jc w:val="right"/>
              <w:rPr>
                <w:b/>
              </w:rPr>
            </w:pPr>
            <w:r w:rsidRPr="0074648F">
              <w:rPr>
                <w:b/>
              </w:rPr>
              <w:t xml:space="preserve">  36.374 </w:t>
            </w:r>
          </w:p>
        </w:tc>
        <w:tc>
          <w:tcPr>
            <w:tcW w:w="764" w:type="dxa"/>
            <w:tcBorders>
              <w:top w:val="nil"/>
              <w:left w:val="nil"/>
              <w:bottom w:val="double" w:sz="4" w:space="0" w:color="auto"/>
              <w:right w:val="single" w:sz="4" w:space="0" w:color="auto"/>
            </w:tcBorders>
            <w:shd w:val="clear" w:color="auto" w:fill="auto"/>
            <w:vAlign w:val="center"/>
            <w:hideMark/>
          </w:tcPr>
          <w:p w14:paraId="5733221C" w14:textId="77777777" w:rsidR="0015648A" w:rsidRPr="0074648F" w:rsidRDefault="0015648A" w:rsidP="0003045F">
            <w:pPr>
              <w:pStyle w:val="normaltal"/>
              <w:jc w:val="right"/>
              <w:rPr>
                <w:b/>
              </w:rPr>
            </w:pPr>
            <w:r w:rsidRPr="0074648F">
              <w:rPr>
                <w:b/>
              </w:rPr>
              <w:t xml:space="preserve">  40.102 </w:t>
            </w:r>
          </w:p>
        </w:tc>
        <w:tc>
          <w:tcPr>
            <w:tcW w:w="764" w:type="dxa"/>
            <w:tcBorders>
              <w:top w:val="nil"/>
              <w:left w:val="nil"/>
              <w:bottom w:val="double" w:sz="4" w:space="0" w:color="auto"/>
              <w:right w:val="single" w:sz="4" w:space="0" w:color="auto"/>
            </w:tcBorders>
            <w:shd w:val="clear" w:color="auto" w:fill="auto"/>
            <w:vAlign w:val="center"/>
            <w:hideMark/>
          </w:tcPr>
          <w:p w14:paraId="5FB07585" w14:textId="77777777" w:rsidR="0015648A" w:rsidRPr="0074648F" w:rsidRDefault="0015648A" w:rsidP="0003045F">
            <w:pPr>
              <w:pStyle w:val="normaltal"/>
              <w:jc w:val="right"/>
              <w:rPr>
                <w:b/>
              </w:rPr>
            </w:pPr>
            <w:r w:rsidRPr="0074648F">
              <w:rPr>
                <w:b/>
              </w:rPr>
              <w:t xml:space="preserve">  25.839 </w:t>
            </w:r>
          </w:p>
        </w:tc>
        <w:tc>
          <w:tcPr>
            <w:tcW w:w="764" w:type="dxa"/>
            <w:tcBorders>
              <w:top w:val="nil"/>
              <w:left w:val="nil"/>
              <w:bottom w:val="double" w:sz="4" w:space="0" w:color="auto"/>
              <w:right w:val="single" w:sz="4" w:space="0" w:color="auto"/>
            </w:tcBorders>
            <w:shd w:val="clear" w:color="auto" w:fill="auto"/>
            <w:vAlign w:val="center"/>
            <w:hideMark/>
          </w:tcPr>
          <w:p w14:paraId="0F9957FF" w14:textId="77777777" w:rsidR="0015648A" w:rsidRPr="0074648F" w:rsidRDefault="0015648A" w:rsidP="0003045F">
            <w:pPr>
              <w:pStyle w:val="normaltal"/>
              <w:jc w:val="right"/>
              <w:rPr>
                <w:b/>
              </w:rPr>
            </w:pPr>
            <w:r w:rsidRPr="0074648F">
              <w:rPr>
                <w:b/>
              </w:rPr>
              <w:t xml:space="preserve">  42.566 </w:t>
            </w:r>
          </w:p>
        </w:tc>
        <w:tc>
          <w:tcPr>
            <w:tcW w:w="764" w:type="dxa"/>
            <w:tcBorders>
              <w:top w:val="nil"/>
              <w:left w:val="nil"/>
              <w:bottom w:val="double" w:sz="4" w:space="0" w:color="auto"/>
              <w:right w:val="single" w:sz="4" w:space="0" w:color="auto"/>
            </w:tcBorders>
            <w:shd w:val="clear" w:color="auto" w:fill="auto"/>
            <w:vAlign w:val="center"/>
            <w:hideMark/>
          </w:tcPr>
          <w:p w14:paraId="08D17B9A" w14:textId="77777777" w:rsidR="0015648A" w:rsidRPr="0074648F" w:rsidRDefault="0015648A" w:rsidP="0003045F">
            <w:pPr>
              <w:pStyle w:val="normaltal"/>
              <w:jc w:val="right"/>
              <w:rPr>
                <w:b/>
              </w:rPr>
            </w:pPr>
            <w:r w:rsidRPr="0074648F">
              <w:rPr>
                <w:b/>
              </w:rPr>
              <w:t xml:space="preserve">  28.784 </w:t>
            </w:r>
          </w:p>
        </w:tc>
        <w:tc>
          <w:tcPr>
            <w:tcW w:w="764" w:type="dxa"/>
            <w:tcBorders>
              <w:top w:val="nil"/>
              <w:left w:val="nil"/>
              <w:bottom w:val="double" w:sz="4" w:space="0" w:color="auto"/>
              <w:right w:val="single" w:sz="4" w:space="0" w:color="auto"/>
            </w:tcBorders>
            <w:shd w:val="clear" w:color="auto" w:fill="auto"/>
            <w:vAlign w:val="center"/>
            <w:hideMark/>
          </w:tcPr>
          <w:p w14:paraId="677F6BA1" w14:textId="77777777" w:rsidR="0015648A" w:rsidRPr="0074648F" w:rsidRDefault="0015648A" w:rsidP="0003045F">
            <w:pPr>
              <w:pStyle w:val="normaltal"/>
              <w:jc w:val="right"/>
              <w:rPr>
                <w:b/>
              </w:rPr>
            </w:pPr>
            <w:r w:rsidRPr="0074648F">
              <w:rPr>
                <w:b/>
              </w:rPr>
              <w:t xml:space="preserve">  32.553 </w:t>
            </w:r>
          </w:p>
        </w:tc>
        <w:tc>
          <w:tcPr>
            <w:tcW w:w="764" w:type="dxa"/>
            <w:tcBorders>
              <w:top w:val="nil"/>
              <w:left w:val="nil"/>
              <w:bottom w:val="double" w:sz="4" w:space="0" w:color="auto"/>
              <w:right w:val="single" w:sz="4" w:space="0" w:color="auto"/>
            </w:tcBorders>
            <w:shd w:val="clear" w:color="auto" w:fill="auto"/>
            <w:vAlign w:val="center"/>
            <w:hideMark/>
          </w:tcPr>
          <w:p w14:paraId="1E50F188" w14:textId="77777777" w:rsidR="0015648A" w:rsidRPr="0074648F" w:rsidRDefault="0015648A" w:rsidP="0015648A">
            <w:pPr>
              <w:pStyle w:val="normaltal"/>
              <w:rPr>
                <w:b/>
              </w:rPr>
            </w:pPr>
            <w:r w:rsidRPr="0074648F">
              <w:rPr>
                <w:b/>
              </w:rPr>
              <w:t xml:space="preserve">  42.580 </w:t>
            </w:r>
          </w:p>
        </w:tc>
        <w:tc>
          <w:tcPr>
            <w:tcW w:w="834" w:type="dxa"/>
            <w:tcBorders>
              <w:top w:val="nil"/>
              <w:left w:val="nil"/>
              <w:bottom w:val="double" w:sz="4" w:space="0" w:color="auto"/>
              <w:right w:val="single" w:sz="4" w:space="0" w:color="auto"/>
            </w:tcBorders>
            <w:shd w:val="clear" w:color="auto" w:fill="auto"/>
            <w:vAlign w:val="center"/>
            <w:hideMark/>
          </w:tcPr>
          <w:p w14:paraId="224EB36B" w14:textId="77777777" w:rsidR="0015648A" w:rsidRPr="0074648F" w:rsidRDefault="0015648A" w:rsidP="0074648F">
            <w:pPr>
              <w:pStyle w:val="normaltal"/>
              <w:jc w:val="right"/>
              <w:rPr>
                <w:b/>
              </w:rPr>
            </w:pPr>
            <w:r>
              <w:rPr>
                <w:b/>
              </w:rPr>
              <w:t>294.480</w:t>
            </w:r>
          </w:p>
        </w:tc>
      </w:tr>
      <w:tr w:rsidR="0015648A" w:rsidRPr="005078B6" w14:paraId="31ED428D" w14:textId="77777777" w:rsidTr="00DB6428">
        <w:trPr>
          <w:trHeight w:val="360"/>
        </w:trPr>
        <w:tc>
          <w:tcPr>
            <w:tcW w:w="2567" w:type="dxa"/>
            <w:tcBorders>
              <w:top w:val="double" w:sz="4" w:space="0" w:color="auto"/>
              <w:left w:val="single" w:sz="4" w:space="0" w:color="auto"/>
              <w:bottom w:val="single" w:sz="4" w:space="0" w:color="auto"/>
              <w:right w:val="single" w:sz="4" w:space="0" w:color="auto"/>
            </w:tcBorders>
            <w:shd w:val="clear" w:color="auto" w:fill="C2D69B"/>
            <w:vAlign w:val="center"/>
            <w:hideMark/>
          </w:tcPr>
          <w:p w14:paraId="51104BBC" w14:textId="77777777" w:rsidR="0015648A" w:rsidRPr="005078B6" w:rsidRDefault="0015648A" w:rsidP="001C0344">
            <w:pPr>
              <w:pStyle w:val="normal-skema"/>
            </w:pPr>
            <w:r w:rsidRPr="005078B6">
              <w:t>* work days w. intellectual output</w:t>
            </w:r>
          </w:p>
        </w:tc>
        <w:tc>
          <w:tcPr>
            <w:tcW w:w="6946" w:type="dxa"/>
            <w:gridSpan w:val="9"/>
            <w:tcBorders>
              <w:top w:val="double" w:sz="4" w:space="0" w:color="auto"/>
              <w:left w:val="nil"/>
              <w:bottom w:val="single" w:sz="4" w:space="0" w:color="auto"/>
              <w:right w:val="single" w:sz="4" w:space="0" w:color="auto"/>
            </w:tcBorders>
            <w:shd w:val="clear" w:color="auto" w:fill="auto"/>
            <w:vAlign w:val="center"/>
            <w:hideMark/>
          </w:tcPr>
          <w:p w14:paraId="79364475" w14:textId="77777777" w:rsidR="0015648A" w:rsidRPr="005078B6" w:rsidRDefault="0015648A" w:rsidP="001C0344">
            <w:pPr>
              <w:pStyle w:val="normal-skema"/>
            </w:pPr>
            <w:r>
              <w:t>Approx. 105</w:t>
            </w:r>
            <w:r w:rsidRPr="005078B6">
              <w:t xml:space="preserve"> work days with intellectual output per partner</w:t>
            </w:r>
          </w:p>
        </w:tc>
      </w:tr>
      <w:tr w:rsidR="0015648A" w:rsidRPr="005078B6" w14:paraId="1BF2ACD8" w14:textId="77777777" w:rsidTr="00DB6428">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61EF369" w14:textId="77777777" w:rsidR="0015648A" w:rsidRPr="005078B6" w:rsidRDefault="0015648A" w:rsidP="001C0344">
            <w:pPr>
              <w:pStyle w:val="normal-skema"/>
            </w:pPr>
            <w:r w:rsidRPr="005078B6">
              <w:t>Comments</w:t>
            </w:r>
          </w:p>
        </w:tc>
        <w:tc>
          <w:tcPr>
            <w:tcW w:w="6946" w:type="dxa"/>
            <w:gridSpan w:val="9"/>
            <w:tcBorders>
              <w:top w:val="single" w:sz="4" w:space="0" w:color="auto"/>
              <w:left w:val="nil"/>
              <w:bottom w:val="single" w:sz="4" w:space="0" w:color="auto"/>
              <w:right w:val="single" w:sz="4" w:space="0" w:color="auto"/>
            </w:tcBorders>
            <w:shd w:val="clear" w:color="auto" w:fill="auto"/>
            <w:vAlign w:val="center"/>
            <w:hideMark/>
          </w:tcPr>
          <w:p w14:paraId="1C6CFB55" w14:textId="77777777" w:rsidR="0015648A" w:rsidRPr="005078B6" w:rsidRDefault="0015648A" w:rsidP="001C0344">
            <w:pPr>
              <w:pStyle w:val="normal-skema"/>
            </w:pPr>
            <w:r w:rsidRPr="005078B6">
              <w:t>Main figures from the draft budget, v1</w:t>
            </w:r>
          </w:p>
        </w:tc>
      </w:tr>
    </w:tbl>
    <w:p w14:paraId="47DDA074" w14:textId="77777777" w:rsidR="00C749C2" w:rsidRDefault="00C749C2" w:rsidP="001C0344"/>
    <w:p w14:paraId="1C614EA5" w14:textId="77777777" w:rsidR="00A26276" w:rsidRPr="005078B6" w:rsidRDefault="003A3F36" w:rsidP="001C0344">
      <w:r w:rsidRPr="005078B6">
        <w:t xml:space="preserve">./. See the attached budget, v1 for more </w:t>
      </w:r>
      <w:r w:rsidRPr="0074648F">
        <w:rPr>
          <w:rStyle w:val="normaltalTegn"/>
          <w:sz w:val="20"/>
          <w:szCs w:val="20"/>
        </w:rPr>
        <w:t>information.</w:t>
      </w:r>
      <w:r w:rsidRPr="005078B6">
        <w:t xml:space="preserve"> </w:t>
      </w:r>
    </w:p>
    <w:p w14:paraId="5C12D4E0" w14:textId="77777777" w:rsidR="00A26276" w:rsidRDefault="0058435A" w:rsidP="001C0344">
      <w:pPr>
        <w:pStyle w:val="Overskrift2"/>
      </w:pPr>
      <w:bookmarkStart w:id="14" w:name="_Toc500932902"/>
      <w:bookmarkStart w:id="15" w:name="_Toc442435219"/>
      <w:r>
        <w:t>9</w:t>
      </w:r>
      <w:r w:rsidR="003A3F36">
        <w:t xml:space="preserve">. Comments to the Erasmus+ </w:t>
      </w:r>
      <w:r w:rsidR="00D01C1F">
        <w:t xml:space="preserve">budget and </w:t>
      </w:r>
      <w:r w:rsidR="003A3F36">
        <w:t>type of support</w:t>
      </w:r>
      <w:bookmarkEnd w:id="14"/>
      <w:r w:rsidR="003A3F36">
        <w:t xml:space="preserve"> </w:t>
      </w:r>
    </w:p>
    <w:p w14:paraId="597D7369" w14:textId="77777777" w:rsidR="003A3F36" w:rsidRDefault="0089268B" w:rsidP="001C0344">
      <w:pPr>
        <w:jc w:val="both"/>
      </w:pPr>
      <w:r w:rsidRPr="003A3F36">
        <w:t xml:space="preserve">The </w:t>
      </w:r>
      <w:r w:rsidR="003A3F36">
        <w:t>financial support from</w:t>
      </w:r>
      <w:r w:rsidRPr="003A3F36">
        <w:t xml:space="preserve"> the Erasmus</w:t>
      </w:r>
      <w:r w:rsidR="003A3F36">
        <w:t>+</w:t>
      </w:r>
      <w:r w:rsidRPr="003A3F36">
        <w:t xml:space="preserve"> programme is based on unit support </w:t>
      </w:r>
      <w:r w:rsidR="003A3F36">
        <w:t xml:space="preserve">to completed activities </w:t>
      </w:r>
      <w:r w:rsidRPr="003A3F36">
        <w:t>(</w:t>
      </w:r>
      <w:r w:rsidR="003A3F36">
        <w:t xml:space="preserve">and </w:t>
      </w:r>
      <w:r w:rsidRPr="003A3F36">
        <w:t xml:space="preserve">not </w:t>
      </w:r>
      <w:r w:rsidR="003A3F36">
        <w:t xml:space="preserve">the </w:t>
      </w:r>
      <w:r w:rsidRPr="003A3F36">
        <w:t>actual docu</w:t>
      </w:r>
      <w:r w:rsidR="003A3F36">
        <w:t>mented costs</w:t>
      </w:r>
      <w:r w:rsidR="008D5271">
        <w:t xml:space="preserve"> as in mo</w:t>
      </w:r>
      <w:r w:rsidR="00634602">
        <w:t xml:space="preserve">re traditional project support, such </w:t>
      </w:r>
      <w:r w:rsidR="008D5271">
        <w:t>as in the former Grundtvig programme or the current Creative Europe programme</w:t>
      </w:r>
      <w:r w:rsidR="003A3F36">
        <w:t xml:space="preserve">). </w:t>
      </w:r>
      <w:r w:rsidR="00200C4D">
        <w:t xml:space="preserve"> The max support is 150.000 euro per year. </w:t>
      </w:r>
    </w:p>
    <w:p w14:paraId="3CC15B69" w14:textId="77777777" w:rsidR="003A3F36" w:rsidRDefault="00D01C1F" w:rsidP="001C0344">
      <w:pPr>
        <w:spacing w:before="120"/>
        <w:jc w:val="both"/>
      </w:pPr>
      <w:r>
        <w:t>./. S</w:t>
      </w:r>
      <w:r w:rsidR="003A3F36">
        <w:t xml:space="preserve">ee the Programme Guide, page 120 – 126 for the </w:t>
      </w:r>
      <w:r w:rsidR="00634602">
        <w:t xml:space="preserve">different </w:t>
      </w:r>
      <w:r w:rsidR="003A3F36">
        <w:t>types of unit support.</w:t>
      </w:r>
    </w:p>
    <w:p w14:paraId="60DCA3EF" w14:textId="77777777" w:rsidR="0089268B" w:rsidRPr="003A3F36" w:rsidRDefault="00200C4D" w:rsidP="001C0344">
      <w:pPr>
        <w:spacing w:before="120"/>
        <w:jc w:val="both"/>
      </w:pPr>
      <w:r>
        <w:t xml:space="preserve">The grant </w:t>
      </w:r>
      <w:r w:rsidR="0089268B" w:rsidRPr="003A3F36">
        <w:t>include</w:t>
      </w:r>
      <w:r>
        <w:t>s</w:t>
      </w:r>
      <w:r w:rsidR="003A3F36">
        <w:t xml:space="preserve"> the following types</w:t>
      </w:r>
      <w:r>
        <w:t xml:space="preserve"> of unit support</w:t>
      </w:r>
      <w:r w:rsidR="003A3F36">
        <w:t xml:space="preserve">: </w:t>
      </w:r>
    </w:p>
    <w:p w14:paraId="0B89EB08" w14:textId="77777777" w:rsidR="003A3F36" w:rsidRPr="00512F5E" w:rsidRDefault="005D6D49" w:rsidP="001C0344">
      <w:pPr>
        <w:pStyle w:val="Overskrift4"/>
      </w:pPr>
      <w:r w:rsidRPr="00512F5E">
        <w:t>1. Partner meetings</w:t>
      </w:r>
      <w:r w:rsidR="0089268B" w:rsidRPr="00512F5E">
        <w:t xml:space="preserve"> </w:t>
      </w:r>
    </w:p>
    <w:p w14:paraId="450A5844" w14:textId="77777777" w:rsidR="005D6D49" w:rsidRPr="005078B6" w:rsidRDefault="005F32C4" w:rsidP="001C0344">
      <w:pPr>
        <w:jc w:val="both"/>
      </w:pPr>
      <w:r>
        <w:t xml:space="preserve">We have planned three 2-day/1-night </w:t>
      </w:r>
      <w:r w:rsidR="005D6D49" w:rsidRPr="005078B6">
        <w:t xml:space="preserve">partner meetings and one 1-day meeting (after the 5-days training courses). Only 1 person per organisation gets a unit support. Partners can bring more persons, but they must cover the extra costs themselves. </w:t>
      </w:r>
    </w:p>
    <w:p w14:paraId="38E8F1AF" w14:textId="77777777" w:rsidR="005D6D49" w:rsidRPr="005078B6" w:rsidRDefault="003A3F36" w:rsidP="001C0344">
      <w:pPr>
        <w:spacing w:before="120"/>
        <w:jc w:val="both"/>
      </w:pPr>
      <w:r w:rsidRPr="005078B6">
        <w:t xml:space="preserve">The support is </w:t>
      </w:r>
      <w:r w:rsidR="0089268B" w:rsidRPr="005078B6">
        <w:t>typical 575 euro per participant</w:t>
      </w:r>
      <w:r w:rsidRPr="005078B6">
        <w:t xml:space="preserve"> (with travel distances between 100 – 1999 km one way)</w:t>
      </w:r>
      <w:r w:rsidR="0089268B" w:rsidRPr="005078B6">
        <w:t xml:space="preserve">, which must cover travel, hotel, meals, rent of venue and other costs. </w:t>
      </w:r>
    </w:p>
    <w:p w14:paraId="5B8C9D44" w14:textId="77777777" w:rsidR="005D6D49" w:rsidRPr="005078B6" w:rsidRDefault="0089268B" w:rsidP="001C0344">
      <w:pPr>
        <w:spacing w:before="120"/>
        <w:jc w:val="both"/>
      </w:pPr>
      <w:r w:rsidRPr="005078B6">
        <w:t>It means you in fact can get a little surplus</w:t>
      </w:r>
      <w:r w:rsidR="005D6D49" w:rsidRPr="005078B6">
        <w:t xml:space="preserve"> with a short meeting and cost-effective planning. I</w:t>
      </w:r>
      <w:r w:rsidRPr="005078B6">
        <w:t xml:space="preserve">f the cost for example only is 150 euro for travel, 80 euro for 1 night at hotel. 75 euro for meals and 25 for other costs, then you get a surplus of 245 euro per meeting. </w:t>
      </w:r>
    </w:p>
    <w:p w14:paraId="3C7A199D" w14:textId="77777777" w:rsidR="0089268B" w:rsidRPr="005078B6" w:rsidRDefault="0089268B" w:rsidP="001C0344">
      <w:pPr>
        <w:spacing w:before="120"/>
        <w:jc w:val="both"/>
      </w:pPr>
      <w:r w:rsidRPr="005078B6">
        <w:t xml:space="preserve">If you are host you don’t get a unit support (only with local travel </w:t>
      </w:r>
      <w:r w:rsidR="00634602">
        <w:t xml:space="preserve">one way </w:t>
      </w:r>
      <w:r w:rsidRPr="005078B6">
        <w:t>above 100 km) but all partners must share the host costs for common meals, rent of venue and possible cultural feature, so the host o</w:t>
      </w:r>
      <w:r w:rsidR="005D6D49" w:rsidRPr="005078B6">
        <w:t>nly pay th</w:t>
      </w:r>
      <w:r w:rsidR="00634602">
        <w:t xml:space="preserve">eir own share of the meals etc. </w:t>
      </w:r>
      <w:r w:rsidR="005D6D49" w:rsidRPr="005078B6">
        <w:t>as the other</w:t>
      </w:r>
      <w:r w:rsidRPr="005078B6">
        <w:t xml:space="preserve"> partners. </w:t>
      </w:r>
      <w:r w:rsidR="00A66214">
        <w:t xml:space="preserve"> It also means that each partner doesn’t get the gross unit support refunded, but the net amount after the host costs for common meals, coffee breaks, rent of venue, etc are paid. </w:t>
      </w:r>
    </w:p>
    <w:p w14:paraId="333562B2" w14:textId="77777777" w:rsidR="00634602" w:rsidRDefault="00634602" w:rsidP="001C0344">
      <w:pPr>
        <w:pStyle w:val="Overskrift4"/>
      </w:pPr>
    </w:p>
    <w:p w14:paraId="22180528" w14:textId="77777777" w:rsidR="00634602" w:rsidRDefault="00634602" w:rsidP="001C0344">
      <w:pPr>
        <w:pStyle w:val="Overskrift4"/>
      </w:pPr>
    </w:p>
    <w:p w14:paraId="0E8A95BE" w14:textId="77777777" w:rsidR="00634602" w:rsidRDefault="00634602" w:rsidP="001C0344">
      <w:pPr>
        <w:pStyle w:val="Overskrift4"/>
      </w:pPr>
    </w:p>
    <w:p w14:paraId="759F5510" w14:textId="77777777" w:rsidR="00200C4D" w:rsidRPr="003A3F36" w:rsidRDefault="00200C4D" w:rsidP="001C0344">
      <w:pPr>
        <w:pStyle w:val="Overskrift4"/>
      </w:pPr>
      <w:r>
        <w:t>2</w:t>
      </w:r>
      <w:r w:rsidRPr="003A3F36">
        <w:t>. Intellectual Output /salary for development work.</w:t>
      </w:r>
    </w:p>
    <w:p w14:paraId="7C8F4C1B" w14:textId="77777777" w:rsidR="005F32C4" w:rsidRDefault="00512F5E" w:rsidP="001C0344">
      <w:pPr>
        <w:jc w:val="both"/>
      </w:pPr>
      <w:r>
        <w:t xml:space="preserve">In Erasmus+ </w:t>
      </w:r>
      <w:r w:rsidR="005F32C4">
        <w:t xml:space="preserve">projects </w:t>
      </w:r>
      <w:r>
        <w:t>o</w:t>
      </w:r>
      <w:r w:rsidR="00200C4D" w:rsidRPr="003A3F36">
        <w:t xml:space="preserve">nly development work </w:t>
      </w:r>
      <w:r w:rsidR="00634602">
        <w:t xml:space="preserve">that </w:t>
      </w:r>
      <w:r>
        <w:t>pro</w:t>
      </w:r>
      <w:r w:rsidR="00634602">
        <w:t xml:space="preserve">duce </w:t>
      </w:r>
      <w:r>
        <w:t xml:space="preserve">intellectual output </w:t>
      </w:r>
      <w:r w:rsidR="005078B6">
        <w:t>can get salary support.</w:t>
      </w:r>
    </w:p>
    <w:p w14:paraId="2067AD68" w14:textId="77777777" w:rsidR="005078B6" w:rsidRDefault="005078B6" w:rsidP="00634602">
      <w:pPr>
        <w:jc w:val="both"/>
      </w:pPr>
      <w:r>
        <w:t xml:space="preserve">It means </w:t>
      </w:r>
      <w:proofErr w:type="gramStart"/>
      <w:r>
        <w:t>work days</w:t>
      </w:r>
      <w:proofErr w:type="gramEnd"/>
      <w:r>
        <w:t xml:space="preserve"> used for partner meetings, training events, multiplier events, dissemination, evaluation and manage</w:t>
      </w:r>
      <w:r w:rsidR="005F32C4">
        <w:t>ment don’t get salary support. Instead t</w:t>
      </w:r>
      <w:r>
        <w:t>his type of work must be covered by the general man</w:t>
      </w:r>
      <w:r w:rsidR="005F32C4">
        <w:t>agement support of 6000 euro per partner (24 month x 250 euro)</w:t>
      </w:r>
      <w:r>
        <w:t xml:space="preserve">. </w:t>
      </w:r>
    </w:p>
    <w:p w14:paraId="44744386" w14:textId="77777777" w:rsidR="0066446A" w:rsidRDefault="005F32C4" w:rsidP="001C0344">
      <w:pPr>
        <w:spacing w:before="120"/>
        <w:jc w:val="both"/>
      </w:pPr>
      <w:r>
        <w:t xml:space="preserve">The support to work days providing intellectual output doesn’t follow the actual salary levels in the partner organisations, but is instead defined as a </w:t>
      </w:r>
      <w:r w:rsidR="00200C4D" w:rsidRPr="003A3F36">
        <w:t xml:space="preserve">fixed amount </w:t>
      </w:r>
      <w:r>
        <w:t>for four groups of EU-</w:t>
      </w:r>
      <w:r w:rsidR="00200C4D" w:rsidRPr="003A3F36">
        <w:t>coun</w:t>
      </w:r>
      <w:r w:rsidR="00E83B0A">
        <w:t>tries</w:t>
      </w:r>
      <w:r>
        <w:t xml:space="preserve"> per work category. Hereby countries with quite different salary levels are grouped together, and some will get a level above their normal level, while others get a lower level. </w:t>
      </w:r>
    </w:p>
    <w:p w14:paraId="3B4F563A" w14:textId="77777777" w:rsidR="0066446A" w:rsidRDefault="0066446A" w:rsidP="001C0344">
      <w:pPr>
        <w:spacing w:before="120"/>
        <w:jc w:val="both"/>
      </w:pPr>
      <w:r>
        <w:t xml:space="preserve">The good part with the unit support model is that we don’t need to document our actual salary levels, but only that we are employed full-time or part-time, either in a permanent or a fixed-term project employment in one of the partner association. It makes the financial management a lot easier for all. </w:t>
      </w:r>
    </w:p>
    <w:p w14:paraId="6DABD425" w14:textId="77777777" w:rsidR="00E83B0A" w:rsidRDefault="00E83B0A" w:rsidP="001C0344">
      <w:pPr>
        <w:spacing w:before="120" w:after="60"/>
      </w:pPr>
      <w:r>
        <w:t xml:space="preserve">The fixes levels are: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621"/>
        <w:gridCol w:w="1621"/>
        <w:gridCol w:w="1435"/>
        <w:gridCol w:w="1428"/>
      </w:tblGrid>
      <w:tr w:rsidR="00940784" w:rsidRPr="00E83B0A" w14:paraId="22402EA5" w14:textId="77777777" w:rsidTr="00940784">
        <w:tc>
          <w:tcPr>
            <w:tcW w:w="2694" w:type="dxa"/>
            <w:vMerge w:val="restart"/>
            <w:shd w:val="clear" w:color="auto" w:fill="FFC000"/>
            <w:vAlign w:val="center"/>
          </w:tcPr>
          <w:p w14:paraId="73F690EA" w14:textId="77777777" w:rsidR="00940784" w:rsidRPr="00940784" w:rsidRDefault="00940784" w:rsidP="001C0344">
            <w:pPr>
              <w:pStyle w:val="normal-skema"/>
              <w:rPr>
                <w:b/>
                <w:sz w:val="18"/>
                <w:szCs w:val="18"/>
              </w:rPr>
            </w:pPr>
            <w:r w:rsidRPr="00E83B0A">
              <w:rPr>
                <w:b/>
              </w:rPr>
              <w:t>Country groups</w:t>
            </w:r>
          </w:p>
        </w:tc>
        <w:tc>
          <w:tcPr>
            <w:tcW w:w="6105" w:type="dxa"/>
            <w:gridSpan w:val="4"/>
            <w:shd w:val="clear" w:color="auto" w:fill="FFC000"/>
            <w:vAlign w:val="center"/>
          </w:tcPr>
          <w:p w14:paraId="55225C6A" w14:textId="77777777" w:rsidR="00940784" w:rsidRDefault="00940784" w:rsidP="001C0344">
            <w:pPr>
              <w:pStyle w:val="normal-skema"/>
              <w:spacing w:before="120"/>
              <w:jc w:val="center"/>
              <w:rPr>
                <w:b/>
                <w:sz w:val="18"/>
                <w:szCs w:val="18"/>
              </w:rPr>
            </w:pPr>
            <w:r w:rsidRPr="00940784">
              <w:rPr>
                <w:b/>
                <w:sz w:val="18"/>
                <w:szCs w:val="18"/>
              </w:rPr>
              <w:t>Gross salary per project day – EURO</w:t>
            </w:r>
          </w:p>
        </w:tc>
      </w:tr>
      <w:tr w:rsidR="00940784" w:rsidRPr="00E83B0A" w14:paraId="69EB55E9" w14:textId="77777777" w:rsidTr="00940784">
        <w:tc>
          <w:tcPr>
            <w:tcW w:w="2694" w:type="dxa"/>
            <w:vMerge/>
            <w:shd w:val="clear" w:color="auto" w:fill="FFC000"/>
            <w:vAlign w:val="center"/>
          </w:tcPr>
          <w:p w14:paraId="134A2525" w14:textId="77777777" w:rsidR="00940784" w:rsidRPr="00940784" w:rsidRDefault="00940784" w:rsidP="001C0344">
            <w:pPr>
              <w:pStyle w:val="normal-skema"/>
              <w:rPr>
                <w:b/>
                <w:sz w:val="18"/>
                <w:szCs w:val="18"/>
              </w:rPr>
            </w:pPr>
          </w:p>
        </w:tc>
        <w:tc>
          <w:tcPr>
            <w:tcW w:w="1621" w:type="dxa"/>
            <w:shd w:val="clear" w:color="auto" w:fill="FFC000"/>
            <w:vAlign w:val="center"/>
          </w:tcPr>
          <w:p w14:paraId="1E7FAE92" w14:textId="77777777" w:rsidR="00940784" w:rsidRPr="00E83B0A" w:rsidRDefault="00940784" w:rsidP="001C0344">
            <w:pPr>
              <w:pStyle w:val="normal-skema"/>
              <w:spacing w:before="120"/>
              <w:jc w:val="center"/>
              <w:rPr>
                <w:b/>
                <w:sz w:val="18"/>
                <w:szCs w:val="18"/>
              </w:rPr>
            </w:pPr>
            <w:r w:rsidRPr="00E83B0A">
              <w:rPr>
                <w:b/>
                <w:sz w:val="18"/>
                <w:szCs w:val="18"/>
              </w:rPr>
              <w:t>Category 1</w:t>
            </w:r>
          </w:p>
        </w:tc>
        <w:tc>
          <w:tcPr>
            <w:tcW w:w="1621" w:type="dxa"/>
            <w:shd w:val="clear" w:color="auto" w:fill="FFC000"/>
            <w:vAlign w:val="center"/>
          </w:tcPr>
          <w:p w14:paraId="2358DE5F" w14:textId="77777777" w:rsidR="00940784" w:rsidRPr="00E83B0A" w:rsidRDefault="00940784" w:rsidP="001C0344">
            <w:pPr>
              <w:pStyle w:val="normal-skema"/>
              <w:spacing w:before="120"/>
              <w:jc w:val="center"/>
              <w:rPr>
                <w:b/>
                <w:sz w:val="18"/>
                <w:szCs w:val="18"/>
              </w:rPr>
            </w:pPr>
            <w:r>
              <w:rPr>
                <w:b/>
                <w:sz w:val="18"/>
                <w:szCs w:val="18"/>
              </w:rPr>
              <w:t>Category 2</w:t>
            </w:r>
          </w:p>
        </w:tc>
        <w:tc>
          <w:tcPr>
            <w:tcW w:w="1435" w:type="dxa"/>
            <w:shd w:val="clear" w:color="auto" w:fill="FFC000"/>
            <w:vAlign w:val="center"/>
          </w:tcPr>
          <w:p w14:paraId="2357B95B" w14:textId="77777777" w:rsidR="00940784" w:rsidRPr="00E83B0A" w:rsidRDefault="00940784" w:rsidP="001C0344">
            <w:pPr>
              <w:pStyle w:val="normal-skema"/>
              <w:spacing w:before="120"/>
              <w:jc w:val="center"/>
              <w:rPr>
                <w:b/>
                <w:sz w:val="18"/>
                <w:szCs w:val="18"/>
              </w:rPr>
            </w:pPr>
            <w:r>
              <w:rPr>
                <w:b/>
                <w:sz w:val="18"/>
                <w:szCs w:val="18"/>
              </w:rPr>
              <w:t>Category 3</w:t>
            </w:r>
          </w:p>
        </w:tc>
        <w:tc>
          <w:tcPr>
            <w:tcW w:w="1428" w:type="dxa"/>
            <w:shd w:val="clear" w:color="auto" w:fill="FFC000"/>
            <w:vAlign w:val="center"/>
          </w:tcPr>
          <w:p w14:paraId="776E9F8A" w14:textId="77777777" w:rsidR="00940784" w:rsidRPr="00E83B0A" w:rsidRDefault="00940784" w:rsidP="001C0344">
            <w:pPr>
              <w:pStyle w:val="normal-skema"/>
              <w:spacing w:before="120"/>
              <w:jc w:val="center"/>
              <w:rPr>
                <w:b/>
                <w:sz w:val="18"/>
                <w:szCs w:val="18"/>
              </w:rPr>
            </w:pPr>
            <w:r>
              <w:rPr>
                <w:b/>
                <w:sz w:val="18"/>
                <w:szCs w:val="18"/>
              </w:rPr>
              <w:t>Category 4</w:t>
            </w:r>
          </w:p>
        </w:tc>
      </w:tr>
      <w:tr w:rsidR="00940784" w:rsidRPr="00E83B0A" w14:paraId="4F9D55F9" w14:textId="77777777" w:rsidTr="00940784">
        <w:tc>
          <w:tcPr>
            <w:tcW w:w="2694" w:type="dxa"/>
            <w:vMerge/>
            <w:shd w:val="clear" w:color="auto" w:fill="FFC000"/>
            <w:vAlign w:val="center"/>
          </w:tcPr>
          <w:p w14:paraId="044BB154" w14:textId="77777777" w:rsidR="00940784" w:rsidRPr="00E83B0A" w:rsidRDefault="00940784" w:rsidP="001C0344">
            <w:pPr>
              <w:pStyle w:val="normal-skema"/>
              <w:rPr>
                <w:b/>
                <w:sz w:val="18"/>
                <w:szCs w:val="18"/>
              </w:rPr>
            </w:pPr>
          </w:p>
        </w:tc>
        <w:tc>
          <w:tcPr>
            <w:tcW w:w="1621" w:type="dxa"/>
            <w:shd w:val="clear" w:color="auto" w:fill="FFC000"/>
            <w:vAlign w:val="center"/>
          </w:tcPr>
          <w:p w14:paraId="66DE8348" w14:textId="77777777" w:rsidR="00940784" w:rsidRDefault="00940784" w:rsidP="001C0344">
            <w:pPr>
              <w:pStyle w:val="normal-skema"/>
              <w:spacing w:before="120"/>
              <w:jc w:val="center"/>
              <w:rPr>
                <w:b/>
                <w:sz w:val="18"/>
                <w:szCs w:val="18"/>
              </w:rPr>
            </w:pPr>
            <w:r w:rsidRPr="00E83B0A">
              <w:rPr>
                <w:b/>
                <w:sz w:val="18"/>
                <w:szCs w:val="18"/>
              </w:rPr>
              <w:t xml:space="preserve">Director, </w:t>
            </w:r>
          </w:p>
          <w:p w14:paraId="015F61F6" w14:textId="77777777" w:rsidR="00940784" w:rsidRPr="00E83B0A" w:rsidRDefault="00940784" w:rsidP="001C0344">
            <w:pPr>
              <w:pStyle w:val="normal-skema"/>
              <w:jc w:val="center"/>
              <w:rPr>
                <w:b/>
                <w:sz w:val="18"/>
                <w:szCs w:val="18"/>
              </w:rPr>
            </w:pPr>
            <w:r w:rsidRPr="00E83B0A">
              <w:rPr>
                <w:b/>
                <w:sz w:val="18"/>
                <w:szCs w:val="18"/>
              </w:rPr>
              <w:t>manager</w:t>
            </w:r>
          </w:p>
        </w:tc>
        <w:tc>
          <w:tcPr>
            <w:tcW w:w="1621" w:type="dxa"/>
            <w:shd w:val="clear" w:color="auto" w:fill="FFC000"/>
            <w:vAlign w:val="center"/>
          </w:tcPr>
          <w:p w14:paraId="433DD70F" w14:textId="77777777" w:rsidR="00940784" w:rsidRPr="00E83B0A" w:rsidRDefault="00940784" w:rsidP="001C0344">
            <w:pPr>
              <w:pStyle w:val="normal-skema"/>
              <w:spacing w:before="120"/>
              <w:jc w:val="center"/>
              <w:rPr>
                <w:b/>
                <w:sz w:val="18"/>
                <w:szCs w:val="18"/>
              </w:rPr>
            </w:pPr>
            <w:r w:rsidRPr="00E83B0A">
              <w:rPr>
                <w:b/>
                <w:sz w:val="18"/>
                <w:szCs w:val="18"/>
              </w:rPr>
              <w:t>Researcher / teacher / consultant</w:t>
            </w:r>
          </w:p>
        </w:tc>
        <w:tc>
          <w:tcPr>
            <w:tcW w:w="1435" w:type="dxa"/>
            <w:shd w:val="clear" w:color="auto" w:fill="FFC000"/>
            <w:vAlign w:val="center"/>
          </w:tcPr>
          <w:p w14:paraId="3670393C" w14:textId="77777777" w:rsidR="00940784" w:rsidRPr="00E83B0A" w:rsidRDefault="00940784" w:rsidP="001C0344">
            <w:pPr>
              <w:pStyle w:val="normal-skema"/>
              <w:jc w:val="center"/>
              <w:rPr>
                <w:b/>
                <w:sz w:val="18"/>
                <w:szCs w:val="18"/>
              </w:rPr>
            </w:pPr>
            <w:r w:rsidRPr="00E83B0A">
              <w:rPr>
                <w:b/>
                <w:sz w:val="18"/>
                <w:szCs w:val="18"/>
              </w:rPr>
              <w:t>Technician</w:t>
            </w:r>
          </w:p>
        </w:tc>
        <w:tc>
          <w:tcPr>
            <w:tcW w:w="1428" w:type="dxa"/>
            <w:shd w:val="clear" w:color="auto" w:fill="FFC000"/>
            <w:vAlign w:val="center"/>
          </w:tcPr>
          <w:p w14:paraId="0A508F7D" w14:textId="77777777" w:rsidR="00940784" w:rsidRPr="00E83B0A" w:rsidRDefault="00940784" w:rsidP="001C0344">
            <w:pPr>
              <w:pStyle w:val="normal-skema"/>
              <w:spacing w:before="120"/>
              <w:jc w:val="center"/>
              <w:rPr>
                <w:b/>
                <w:sz w:val="18"/>
                <w:szCs w:val="18"/>
              </w:rPr>
            </w:pPr>
            <w:r>
              <w:rPr>
                <w:b/>
                <w:sz w:val="18"/>
                <w:szCs w:val="18"/>
              </w:rPr>
              <w:t>Administrative staff</w:t>
            </w:r>
          </w:p>
        </w:tc>
      </w:tr>
      <w:tr w:rsidR="00E83B0A" w:rsidRPr="00E83B0A" w14:paraId="22382727" w14:textId="77777777" w:rsidTr="00DB6428">
        <w:tc>
          <w:tcPr>
            <w:tcW w:w="2694" w:type="dxa"/>
            <w:vAlign w:val="center"/>
          </w:tcPr>
          <w:p w14:paraId="61F807B3" w14:textId="77777777" w:rsidR="00E83B0A" w:rsidRPr="00E83B0A" w:rsidRDefault="00E83B0A" w:rsidP="001C0344">
            <w:pPr>
              <w:pStyle w:val="normal-skema"/>
              <w:spacing w:before="120"/>
              <w:rPr>
                <w:b/>
                <w:sz w:val="18"/>
                <w:szCs w:val="18"/>
              </w:rPr>
            </w:pPr>
            <w:r w:rsidRPr="00E83B0A">
              <w:rPr>
                <w:b/>
                <w:sz w:val="18"/>
                <w:szCs w:val="18"/>
              </w:rPr>
              <w:t>Denmark, Netherlands, Austria</w:t>
            </w:r>
          </w:p>
        </w:tc>
        <w:tc>
          <w:tcPr>
            <w:tcW w:w="1621" w:type="dxa"/>
            <w:shd w:val="clear" w:color="auto" w:fill="D9D9D9"/>
            <w:vAlign w:val="center"/>
          </w:tcPr>
          <w:p w14:paraId="034C3A7E" w14:textId="77777777" w:rsidR="00E83B0A" w:rsidRPr="00E83B0A" w:rsidRDefault="00940784" w:rsidP="001C0344">
            <w:pPr>
              <w:pStyle w:val="normal-skema"/>
              <w:spacing w:before="120"/>
              <w:jc w:val="center"/>
              <w:rPr>
                <w:b/>
                <w:sz w:val="18"/>
                <w:szCs w:val="18"/>
              </w:rPr>
            </w:pPr>
            <w:r>
              <w:rPr>
                <w:b/>
                <w:sz w:val="18"/>
                <w:szCs w:val="18"/>
              </w:rPr>
              <w:t>294</w:t>
            </w:r>
          </w:p>
        </w:tc>
        <w:tc>
          <w:tcPr>
            <w:tcW w:w="1621" w:type="dxa"/>
            <w:vAlign w:val="center"/>
          </w:tcPr>
          <w:p w14:paraId="1E6CACCC" w14:textId="77777777" w:rsidR="00E83B0A" w:rsidRPr="00E83B0A" w:rsidRDefault="00E83B0A" w:rsidP="001C0344">
            <w:pPr>
              <w:pStyle w:val="normal-skema"/>
              <w:spacing w:before="120"/>
              <w:jc w:val="center"/>
              <w:rPr>
                <w:b/>
                <w:sz w:val="18"/>
                <w:szCs w:val="18"/>
              </w:rPr>
            </w:pPr>
            <w:r w:rsidRPr="00E83B0A">
              <w:rPr>
                <w:b/>
                <w:sz w:val="18"/>
                <w:szCs w:val="18"/>
              </w:rPr>
              <w:t>241</w:t>
            </w:r>
          </w:p>
        </w:tc>
        <w:tc>
          <w:tcPr>
            <w:tcW w:w="1435" w:type="dxa"/>
            <w:vAlign w:val="center"/>
          </w:tcPr>
          <w:p w14:paraId="4A2DCA5B" w14:textId="77777777" w:rsidR="00E83B0A" w:rsidRPr="00E83B0A" w:rsidRDefault="00E83B0A" w:rsidP="001C0344">
            <w:pPr>
              <w:pStyle w:val="normal-skema"/>
              <w:spacing w:before="120"/>
              <w:jc w:val="center"/>
              <w:rPr>
                <w:b/>
                <w:sz w:val="18"/>
                <w:szCs w:val="18"/>
              </w:rPr>
            </w:pPr>
            <w:r w:rsidRPr="00E83B0A">
              <w:rPr>
                <w:b/>
                <w:sz w:val="18"/>
                <w:szCs w:val="18"/>
              </w:rPr>
              <w:t>190</w:t>
            </w:r>
          </w:p>
        </w:tc>
        <w:tc>
          <w:tcPr>
            <w:tcW w:w="1428" w:type="dxa"/>
            <w:shd w:val="clear" w:color="auto" w:fill="D9D9D9"/>
            <w:vAlign w:val="center"/>
          </w:tcPr>
          <w:p w14:paraId="59B8D109" w14:textId="77777777" w:rsidR="00E83B0A" w:rsidRPr="00E83B0A" w:rsidRDefault="00940784" w:rsidP="001C0344">
            <w:pPr>
              <w:pStyle w:val="normal-skema"/>
              <w:spacing w:before="120"/>
              <w:jc w:val="center"/>
              <w:rPr>
                <w:b/>
                <w:sz w:val="18"/>
                <w:szCs w:val="18"/>
              </w:rPr>
            </w:pPr>
            <w:r>
              <w:rPr>
                <w:b/>
                <w:sz w:val="18"/>
                <w:szCs w:val="18"/>
              </w:rPr>
              <w:t>157</w:t>
            </w:r>
          </w:p>
        </w:tc>
      </w:tr>
      <w:tr w:rsidR="00E83B0A" w:rsidRPr="00E83B0A" w14:paraId="4D8F7980" w14:textId="77777777" w:rsidTr="00DB6428">
        <w:tc>
          <w:tcPr>
            <w:tcW w:w="2694" w:type="dxa"/>
            <w:vAlign w:val="center"/>
          </w:tcPr>
          <w:p w14:paraId="5F42D7AF" w14:textId="77777777" w:rsidR="00E83B0A" w:rsidRPr="00E83B0A" w:rsidRDefault="00E83B0A" w:rsidP="001C0344">
            <w:pPr>
              <w:pStyle w:val="normal-skema"/>
              <w:spacing w:before="120"/>
              <w:rPr>
                <w:b/>
                <w:sz w:val="18"/>
                <w:szCs w:val="18"/>
              </w:rPr>
            </w:pPr>
            <w:r w:rsidRPr="00E83B0A">
              <w:rPr>
                <w:b/>
                <w:sz w:val="18"/>
                <w:szCs w:val="18"/>
              </w:rPr>
              <w:t xml:space="preserve">United kingdom </w:t>
            </w:r>
          </w:p>
        </w:tc>
        <w:tc>
          <w:tcPr>
            <w:tcW w:w="1621" w:type="dxa"/>
            <w:shd w:val="clear" w:color="auto" w:fill="D9D9D9"/>
            <w:vAlign w:val="center"/>
          </w:tcPr>
          <w:p w14:paraId="22595095" w14:textId="77777777" w:rsidR="00E83B0A" w:rsidRPr="00E83B0A" w:rsidRDefault="00940784" w:rsidP="001C0344">
            <w:pPr>
              <w:pStyle w:val="normal-skema"/>
              <w:spacing w:before="120"/>
              <w:jc w:val="center"/>
              <w:rPr>
                <w:b/>
                <w:sz w:val="18"/>
                <w:szCs w:val="18"/>
              </w:rPr>
            </w:pPr>
            <w:r>
              <w:rPr>
                <w:b/>
                <w:sz w:val="18"/>
                <w:szCs w:val="18"/>
              </w:rPr>
              <w:t>280</w:t>
            </w:r>
          </w:p>
        </w:tc>
        <w:tc>
          <w:tcPr>
            <w:tcW w:w="1621" w:type="dxa"/>
            <w:vAlign w:val="center"/>
          </w:tcPr>
          <w:p w14:paraId="57752F35" w14:textId="77777777" w:rsidR="00E83B0A" w:rsidRPr="00E83B0A" w:rsidRDefault="00E83B0A" w:rsidP="001C0344">
            <w:pPr>
              <w:pStyle w:val="normal-skema"/>
              <w:spacing w:before="120"/>
              <w:jc w:val="center"/>
              <w:rPr>
                <w:b/>
                <w:sz w:val="18"/>
                <w:szCs w:val="18"/>
              </w:rPr>
            </w:pPr>
            <w:r w:rsidRPr="00E83B0A">
              <w:rPr>
                <w:b/>
                <w:sz w:val="18"/>
                <w:szCs w:val="18"/>
              </w:rPr>
              <w:t>214</w:t>
            </w:r>
          </w:p>
        </w:tc>
        <w:tc>
          <w:tcPr>
            <w:tcW w:w="1435" w:type="dxa"/>
            <w:vAlign w:val="center"/>
          </w:tcPr>
          <w:p w14:paraId="45A0DE3E" w14:textId="77777777" w:rsidR="00E83B0A" w:rsidRPr="00E83B0A" w:rsidRDefault="00E83B0A" w:rsidP="001C0344">
            <w:pPr>
              <w:pStyle w:val="normal-skema"/>
              <w:spacing w:before="120"/>
              <w:jc w:val="center"/>
              <w:rPr>
                <w:b/>
                <w:sz w:val="18"/>
                <w:szCs w:val="18"/>
              </w:rPr>
            </w:pPr>
            <w:r w:rsidRPr="00E83B0A">
              <w:rPr>
                <w:b/>
                <w:sz w:val="18"/>
                <w:szCs w:val="18"/>
              </w:rPr>
              <w:t>162</w:t>
            </w:r>
          </w:p>
        </w:tc>
        <w:tc>
          <w:tcPr>
            <w:tcW w:w="1428" w:type="dxa"/>
            <w:shd w:val="clear" w:color="auto" w:fill="D9D9D9"/>
            <w:vAlign w:val="center"/>
          </w:tcPr>
          <w:p w14:paraId="477AD022" w14:textId="77777777" w:rsidR="00E83B0A" w:rsidRPr="00E83B0A" w:rsidRDefault="00940784" w:rsidP="001C0344">
            <w:pPr>
              <w:pStyle w:val="normal-skema"/>
              <w:spacing w:before="120"/>
              <w:jc w:val="center"/>
              <w:rPr>
                <w:b/>
                <w:sz w:val="18"/>
                <w:szCs w:val="18"/>
              </w:rPr>
            </w:pPr>
            <w:r>
              <w:rPr>
                <w:b/>
                <w:sz w:val="18"/>
                <w:szCs w:val="18"/>
              </w:rPr>
              <w:t>131</w:t>
            </w:r>
          </w:p>
        </w:tc>
      </w:tr>
      <w:tr w:rsidR="00E83B0A" w:rsidRPr="00E83B0A" w14:paraId="42AC7D1D" w14:textId="77777777" w:rsidTr="00DB6428">
        <w:tc>
          <w:tcPr>
            <w:tcW w:w="2694" w:type="dxa"/>
            <w:vAlign w:val="center"/>
          </w:tcPr>
          <w:p w14:paraId="1434F27A" w14:textId="77777777" w:rsidR="00E83B0A" w:rsidRPr="00E83B0A" w:rsidRDefault="00E83B0A" w:rsidP="001C0344">
            <w:pPr>
              <w:pStyle w:val="normal-skema"/>
              <w:spacing w:before="120"/>
              <w:rPr>
                <w:b/>
                <w:sz w:val="18"/>
                <w:szCs w:val="18"/>
              </w:rPr>
            </w:pPr>
            <w:r w:rsidRPr="00E83B0A">
              <w:rPr>
                <w:b/>
                <w:sz w:val="18"/>
                <w:szCs w:val="18"/>
              </w:rPr>
              <w:t>Slovenia</w:t>
            </w:r>
          </w:p>
        </w:tc>
        <w:tc>
          <w:tcPr>
            <w:tcW w:w="1621" w:type="dxa"/>
            <w:shd w:val="clear" w:color="auto" w:fill="D9D9D9"/>
            <w:vAlign w:val="center"/>
          </w:tcPr>
          <w:p w14:paraId="4E46F707" w14:textId="77777777" w:rsidR="00E83B0A" w:rsidRPr="00E83B0A" w:rsidRDefault="00940784" w:rsidP="001C0344">
            <w:pPr>
              <w:pStyle w:val="normal-skema"/>
              <w:spacing w:before="120"/>
              <w:jc w:val="center"/>
              <w:rPr>
                <w:b/>
                <w:sz w:val="18"/>
                <w:szCs w:val="18"/>
              </w:rPr>
            </w:pPr>
            <w:r>
              <w:rPr>
                <w:b/>
                <w:sz w:val="18"/>
                <w:szCs w:val="18"/>
              </w:rPr>
              <w:t>164</w:t>
            </w:r>
          </w:p>
        </w:tc>
        <w:tc>
          <w:tcPr>
            <w:tcW w:w="1621" w:type="dxa"/>
            <w:vAlign w:val="center"/>
          </w:tcPr>
          <w:p w14:paraId="137FB70A" w14:textId="77777777" w:rsidR="00E83B0A" w:rsidRPr="00E83B0A" w:rsidRDefault="00E83B0A" w:rsidP="001C0344">
            <w:pPr>
              <w:pStyle w:val="normal-skema"/>
              <w:spacing w:before="120"/>
              <w:jc w:val="center"/>
              <w:rPr>
                <w:b/>
                <w:sz w:val="18"/>
                <w:szCs w:val="18"/>
              </w:rPr>
            </w:pPr>
            <w:r w:rsidRPr="00E83B0A">
              <w:rPr>
                <w:b/>
                <w:sz w:val="18"/>
                <w:szCs w:val="18"/>
              </w:rPr>
              <w:t>137</w:t>
            </w:r>
          </w:p>
        </w:tc>
        <w:tc>
          <w:tcPr>
            <w:tcW w:w="1435" w:type="dxa"/>
            <w:vAlign w:val="center"/>
          </w:tcPr>
          <w:p w14:paraId="259DB8E6" w14:textId="77777777" w:rsidR="00E83B0A" w:rsidRPr="00E83B0A" w:rsidRDefault="00E83B0A" w:rsidP="001C0344">
            <w:pPr>
              <w:pStyle w:val="normal-skema"/>
              <w:spacing w:before="120"/>
              <w:jc w:val="center"/>
              <w:rPr>
                <w:b/>
                <w:sz w:val="18"/>
                <w:szCs w:val="18"/>
              </w:rPr>
            </w:pPr>
            <w:r w:rsidRPr="00E83B0A">
              <w:rPr>
                <w:b/>
                <w:sz w:val="18"/>
                <w:szCs w:val="18"/>
              </w:rPr>
              <w:t>102</w:t>
            </w:r>
          </w:p>
        </w:tc>
        <w:tc>
          <w:tcPr>
            <w:tcW w:w="1428" w:type="dxa"/>
            <w:shd w:val="clear" w:color="auto" w:fill="D9D9D9"/>
            <w:vAlign w:val="center"/>
          </w:tcPr>
          <w:p w14:paraId="2ECB2739" w14:textId="77777777" w:rsidR="00E83B0A" w:rsidRPr="00E83B0A" w:rsidRDefault="00940784" w:rsidP="001C0344">
            <w:pPr>
              <w:pStyle w:val="normal-skema"/>
              <w:spacing w:before="120"/>
              <w:jc w:val="center"/>
              <w:rPr>
                <w:b/>
                <w:sz w:val="18"/>
                <w:szCs w:val="18"/>
              </w:rPr>
            </w:pPr>
            <w:r>
              <w:rPr>
                <w:b/>
                <w:sz w:val="18"/>
                <w:szCs w:val="18"/>
              </w:rPr>
              <w:t>78</w:t>
            </w:r>
          </w:p>
        </w:tc>
      </w:tr>
      <w:tr w:rsidR="00E83B0A" w:rsidRPr="00E83B0A" w14:paraId="32ACE12A" w14:textId="77777777" w:rsidTr="00DB6428">
        <w:tc>
          <w:tcPr>
            <w:tcW w:w="2694" w:type="dxa"/>
            <w:vAlign w:val="center"/>
          </w:tcPr>
          <w:p w14:paraId="6E489F58" w14:textId="77777777" w:rsidR="00E83B0A" w:rsidRPr="00E83B0A" w:rsidRDefault="00E83B0A" w:rsidP="001C0344">
            <w:pPr>
              <w:pStyle w:val="normal-skema"/>
              <w:spacing w:before="120"/>
              <w:rPr>
                <w:b/>
                <w:sz w:val="18"/>
                <w:szCs w:val="18"/>
              </w:rPr>
            </w:pPr>
            <w:r w:rsidRPr="00E83B0A">
              <w:rPr>
                <w:b/>
                <w:sz w:val="18"/>
                <w:szCs w:val="18"/>
              </w:rPr>
              <w:t xml:space="preserve">Lithuania, </w:t>
            </w:r>
            <w:r w:rsidR="0058435A">
              <w:rPr>
                <w:b/>
                <w:sz w:val="18"/>
                <w:szCs w:val="18"/>
              </w:rPr>
              <w:t xml:space="preserve">Latvia, </w:t>
            </w:r>
            <w:r w:rsidRPr="00E83B0A">
              <w:rPr>
                <w:b/>
                <w:sz w:val="18"/>
                <w:szCs w:val="18"/>
              </w:rPr>
              <w:t xml:space="preserve">Poland, </w:t>
            </w:r>
          </w:p>
        </w:tc>
        <w:tc>
          <w:tcPr>
            <w:tcW w:w="1621" w:type="dxa"/>
            <w:shd w:val="clear" w:color="auto" w:fill="D9D9D9"/>
            <w:vAlign w:val="center"/>
          </w:tcPr>
          <w:p w14:paraId="7315DCB1" w14:textId="77777777" w:rsidR="00E83B0A" w:rsidRPr="00E83B0A" w:rsidRDefault="00940784" w:rsidP="001C0344">
            <w:pPr>
              <w:pStyle w:val="normal-skema"/>
              <w:spacing w:before="120"/>
              <w:jc w:val="center"/>
              <w:rPr>
                <w:b/>
                <w:sz w:val="18"/>
                <w:szCs w:val="18"/>
              </w:rPr>
            </w:pPr>
            <w:r>
              <w:rPr>
                <w:b/>
                <w:sz w:val="18"/>
                <w:szCs w:val="18"/>
              </w:rPr>
              <w:t>88</w:t>
            </w:r>
          </w:p>
        </w:tc>
        <w:tc>
          <w:tcPr>
            <w:tcW w:w="1621" w:type="dxa"/>
            <w:vAlign w:val="center"/>
          </w:tcPr>
          <w:p w14:paraId="28C05788" w14:textId="77777777" w:rsidR="00E83B0A" w:rsidRPr="00E83B0A" w:rsidRDefault="00E83B0A" w:rsidP="001C0344">
            <w:pPr>
              <w:pStyle w:val="normal-skema"/>
              <w:spacing w:before="120"/>
              <w:jc w:val="center"/>
              <w:rPr>
                <w:b/>
                <w:sz w:val="18"/>
                <w:szCs w:val="18"/>
              </w:rPr>
            </w:pPr>
            <w:r w:rsidRPr="00E83B0A">
              <w:rPr>
                <w:b/>
                <w:sz w:val="18"/>
                <w:szCs w:val="18"/>
              </w:rPr>
              <w:t>74</w:t>
            </w:r>
          </w:p>
        </w:tc>
        <w:tc>
          <w:tcPr>
            <w:tcW w:w="1435" w:type="dxa"/>
            <w:vAlign w:val="center"/>
          </w:tcPr>
          <w:p w14:paraId="75EABF2A" w14:textId="77777777" w:rsidR="00E83B0A" w:rsidRPr="00E83B0A" w:rsidRDefault="00E83B0A" w:rsidP="001C0344">
            <w:pPr>
              <w:pStyle w:val="normal-skema"/>
              <w:spacing w:before="120"/>
              <w:jc w:val="center"/>
              <w:rPr>
                <w:b/>
                <w:sz w:val="18"/>
                <w:szCs w:val="18"/>
              </w:rPr>
            </w:pPr>
            <w:r w:rsidRPr="00E83B0A">
              <w:rPr>
                <w:b/>
                <w:sz w:val="18"/>
                <w:szCs w:val="18"/>
              </w:rPr>
              <w:t>55</w:t>
            </w:r>
          </w:p>
        </w:tc>
        <w:tc>
          <w:tcPr>
            <w:tcW w:w="1428" w:type="dxa"/>
            <w:shd w:val="clear" w:color="auto" w:fill="D9D9D9"/>
            <w:vAlign w:val="center"/>
          </w:tcPr>
          <w:p w14:paraId="49B4A864" w14:textId="77777777" w:rsidR="00E83B0A" w:rsidRPr="00E83B0A" w:rsidRDefault="00940784" w:rsidP="001C0344">
            <w:pPr>
              <w:pStyle w:val="normal-skema"/>
              <w:spacing w:before="120"/>
              <w:jc w:val="center"/>
              <w:rPr>
                <w:b/>
                <w:sz w:val="18"/>
                <w:szCs w:val="18"/>
              </w:rPr>
            </w:pPr>
            <w:r>
              <w:rPr>
                <w:b/>
                <w:sz w:val="18"/>
                <w:szCs w:val="18"/>
              </w:rPr>
              <w:t>39</w:t>
            </w:r>
          </w:p>
        </w:tc>
      </w:tr>
    </w:tbl>
    <w:p w14:paraId="2D46E41F" w14:textId="77777777" w:rsidR="00E83B0A" w:rsidRDefault="00E83B0A" w:rsidP="001C0344"/>
    <w:p w14:paraId="13AA4744" w14:textId="77777777" w:rsidR="004773B2" w:rsidRDefault="00940784" w:rsidP="001C0344">
      <w:pPr>
        <w:jc w:val="both"/>
      </w:pPr>
      <w:r>
        <w:t xml:space="preserve">The levels may seem </w:t>
      </w:r>
      <w:r w:rsidR="0066446A">
        <w:t xml:space="preserve">quite low, because </w:t>
      </w:r>
      <w:r>
        <w:t xml:space="preserve">an own-financing of 25-30 pct is </w:t>
      </w:r>
      <w:r w:rsidR="0066446A">
        <w:t>calculated beforehand</w:t>
      </w:r>
      <w:r>
        <w:t>, so the lev</w:t>
      </w:r>
      <w:r w:rsidR="00634602">
        <w:t xml:space="preserve">els </w:t>
      </w:r>
      <w:r w:rsidR="0066446A">
        <w:t xml:space="preserve">only </w:t>
      </w:r>
      <w:r w:rsidR="00634602">
        <w:t xml:space="preserve">correspond to estimated </w:t>
      </w:r>
      <w:r>
        <w:t>70 – 75 pct of the expected lev</w:t>
      </w:r>
      <w:r w:rsidR="0066446A">
        <w:t>els. It also means there is no further reductions in the payment</w:t>
      </w:r>
      <w:r w:rsidR="004773B2">
        <w:t xml:space="preserve"> (because the reduction/part of own financing has already been calculated in the quite low levels).   </w:t>
      </w:r>
    </w:p>
    <w:p w14:paraId="067CB28E" w14:textId="77777777" w:rsidR="00940784" w:rsidRDefault="00940784" w:rsidP="001C0344">
      <w:pPr>
        <w:spacing w:before="120"/>
        <w:jc w:val="both"/>
      </w:pPr>
      <w:r>
        <w:t>The Erasmus+ guidelines mention that we only shall use cat 2 and cat 3 as development work, be</w:t>
      </w:r>
      <w:r w:rsidR="00634602">
        <w:t>cause cat 1/director and cat 4/</w:t>
      </w:r>
      <w:r>
        <w:t>administrative staff must be</w:t>
      </w:r>
      <w:r w:rsidR="009A3991">
        <w:t xml:space="preserve"> paid by the management support. I</w:t>
      </w:r>
      <w:r w:rsidR="009F4114">
        <w:t xml:space="preserve">n general we will calculate </w:t>
      </w:r>
      <w:r w:rsidR="00634602">
        <w:t xml:space="preserve">the </w:t>
      </w:r>
      <w:r>
        <w:t xml:space="preserve">main part of the development work as category 2 work (researcher, consultant, etc), while cat 3 (technicians) </w:t>
      </w:r>
      <w:r w:rsidR="0066446A">
        <w:t>only</w:t>
      </w:r>
      <w:r>
        <w:t xml:space="preserve"> are used for special ICT-work and translation work. </w:t>
      </w:r>
    </w:p>
    <w:p w14:paraId="78DAA38F" w14:textId="77777777" w:rsidR="009F4114" w:rsidRDefault="0066446A" w:rsidP="001C0344">
      <w:pPr>
        <w:spacing w:before="120"/>
        <w:jc w:val="both"/>
      </w:pPr>
      <w:r>
        <w:t>Our preliminary budget indicates an average of approx. 100 days per partner during the 2-year pe</w:t>
      </w:r>
      <w:r w:rsidR="00FF473F">
        <w:t xml:space="preserve">riod or 50 days per year. It correspond to approx. 50 / 218 </w:t>
      </w:r>
      <w:proofErr w:type="gramStart"/>
      <w:r w:rsidR="00FF473F">
        <w:t>days,*</w:t>
      </w:r>
      <w:proofErr w:type="gramEnd"/>
      <w:r w:rsidR="00FF473F">
        <w:t xml:space="preserve"> like 0,23 full-time job or a little more than 1 day per week.  </w:t>
      </w:r>
    </w:p>
    <w:p w14:paraId="76C1AB11" w14:textId="77777777" w:rsidR="009F4114" w:rsidRDefault="00FF473F" w:rsidP="001C0344">
      <w:pPr>
        <w:spacing w:before="120"/>
        <w:jc w:val="both"/>
      </w:pPr>
      <w:r>
        <w:t>However, the project team will also use work days without salary support for partner meetings, multiplier events, dissemination, management, so the number of wo</w:t>
      </w:r>
      <w:r w:rsidR="00634602">
        <w:t>rk days may rather be approx</w:t>
      </w:r>
      <w:r w:rsidR="009F4114">
        <w:t xml:space="preserve"> 1.5 day per week</w:t>
      </w:r>
      <w:r>
        <w:t xml:space="preserve"> – and these extra salary costs </w:t>
      </w:r>
      <w:r w:rsidR="009F4114">
        <w:t xml:space="preserve">can hopefully </w:t>
      </w:r>
      <w:r>
        <w:t>be covered by</w:t>
      </w:r>
      <w:r w:rsidR="009A3991">
        <w:t xml:space="preserve"> parts of</w:t>
      </w:r>
      <w:r>
        <w:t xml:space="preserve"> the </w:t>
      </w:r>
      <w:r w:rsidR="009F4114">
        <w:t xml:space="preserve">gross </w:t>
      </w:r>
      <w:r>
        <w:t>management support</w:t>
      </w:r>
      <w:r w:rsidR="009F4114">
        <w:t xml:space="preserve"> of 6000 euro</w:t>
      </w:r>
      <w:r>
        <w:t>, especially if you</w:t>
      </w:r>
      <w:r w:rsidR="009F4114">
        <w:t xml:space="preserve"> come from countries with low </w:t>
      </w:r>
      <w:r>
        <w:t>sal</w:t>
      </w:r>
      <w:r w:rsidR="009F4114">
        <w:t xml:space="preserve">ary levels. </w:t>
      </w:r>
    </w:p>
    <w:p w14:paraId="7ECCB0C5" w14:textId="77777777" w:rsidR="00FF473F" w:rsidRPr="00FF473F" w:rsidRDefault="00FF473F" w:rsidP="001C0344">
      <w:pPr>
        <w:spacing w:before="120"/>
        <w:rPr>
          <w:sz w:val="18"/>
          <w:szCs w:val="18"/>
        </w:rPr>
      </w:pPr>
      <w:r w:rsidRPr="00FF473F">
        <w:rPr>
          <w:sz w:val="18"/>
          <w:szCs w:val="18"/>
        </w:rPr>
        <w:t>*</w:t>
      </w:r>
      <w:r>
        <w:rPr>
          <w:sz w:val="18"/>
          <w:szCs w:val="18"/>
        </w:rPr>
        <w:t xml:space="preserve"> Calculation of net work days per year: </w:t>
      </w:r>
    </w:p>
    <w:p w14:paraId="0DA670AD" w14:textId="77777777" w:rsidR="00FF473F" w:rsidRPr="00FF473F" w:rsidRDefault="00FF473F" w:rsidP="001C0344">
      <w:pPr>
        <w:rPr>
          <w:sz w:val="18"/>
          <w:szCs w:val="18"/>
        </w:rPr>
      </w:pPr>
      <w:r w:rsidRPr="00FF473F">
        <w:rPr>
          <w:sz w:val="18"/>
          <w:szCs w:val="18"/>
        </w:rPr>
        <w:t xml:space="preserve">The gross yearly work days are: 52 weeks x 5 days, like </w:t>
      </w:r>
      <w:r w:rsidRPr="00FF473F">
        <w:rPr>
          <w:sz w:val="18"/>
          <w:szCs w:val="18"/>
        </w:rPr>
        <w:tab/>
        <w:t>260 days</w:t>
      </w:r>
    </w:p>
    <w:p w14:paraId="453D611B" w14:textId="77777777" w:rsidR="00FF473F" w:rsidRPr="00FF473F" w:rsidRDefault="00FF473F" w:rsidP="001C0344">
      <w:pPr>
        <w:rPr>
          <w:sz w:val="18"/>
          <w:szCs w:val="18"/>
        </w:rPr>
      </w:pPr>
      <w:r w:rsidRPr="00FF473F">
        <w:rPr>
          <w:sz w:val="18"/>
          <w:szCs w:val="18"/>
        </w:rPr>
        <w:t xml:space="preserve">The statutory holidays and bank holidays </w:t>
      </w:r>
      <w:r>
        <w:rPr>
          <w:sz w:val="18"/>
          <w:szCs w:val="18"/>
        </w:rPr>
        <w:t>per year may be</w:t>
      </w:r>
      <w:r>
        <w:rPr>
          <w:sz w:val="18"/>
          <w:szCs w:val="18"/>
        </w:rPr>
        <w:tab/>
        <w:t xml:space="preserve"> </w:t>
      </w:r>
      <w:r w:rsidRPr="00FF473F">
        <w:rPr>
          <w:sz w:val="18"/>
          <w:szCs w:val="18"/>
        </w:rPr>
        <w:t xml:space="preserve">  42 days</w:t>
      </w:r>
    </w:p>
    <w:p w14:paraId="5EC334DB" w14:textId="77777777" w:rsidR="00FF473F" w:rsidRPr="00FF473F" w:rsidRDefault="00FF473F" w:rsidP="001C0344">
      <w:pPr>
        <w:rPr>
          <w:sz w:val="18"/>
          <w:szCs w:val="18"/>
        </w:rPr>
      </w:pPr>
      <w:r w:rsidRPr="00FF473F">
        <w:rPr>
          <w:sz w:val="18"/>
          <w:szCs w:val="18"/>
        </w:rPr>
        <w:t xml:space="preserve">The net </w:t>
      </w:r>
      <w:proofErr w:type="gramStart"/>
      <w:r w:rsidRPr="00FF473F">
        <w:rPr>
          <w:sz w:val="18"/>
          <w:szCs w:val="18"/>
        </w:rPr>
        <w:t>work days</w:t>
      </w:r>
      <w:proofErr w:type="gramEnd"/>
      <w:r w:rsidRPr="00FF473F">
        <w:rPr>
          <w:sz w:val="18"/>
          <w:szCs w:val="18"/>
        </w:rPr>
        <w:t xml:space="preserve"> per year/ month is </w:t>
      </w:r>
      <w:r w:rsidRPr="00FF473F">
        <w:rPr>
          <w:sz w:val="18"/>
          <w:szCs w:val="18"/>
        </w:rPr>
        <w:tab/>
      </w:r>
      <w:r w:rsidRPr="00FF473F">
        <w:rPr>
          <w:sz w:val="18"/>
          <w:szCs w:val="18"/>
        </w:rPr>
        <w:tab/>
        <w:t>218 days / 18,2 days</w:t>
      </w:r>
    </w:p>
    <w:p w14:paraId="01CF8C8E" w14:textId="77777777" w:rsidR="006822D7" w:rsidRDefault="00634602" w:rsidP="001C0344">
      <w:pPr>
        <w:pStyle w:val="Overskrift4"/>
      </w:pPr>
      <w:r>
        <w:rPr>
          <w:szCs w:val="22"/>
        </w:rPr>
        <w:br w:type="page"/>
      </w:r>
      <w:r w:rsidR="0058435A">
        <w:rPr>
          <w:szCs w:val="22"/>
        </w:rPr>
        <w:lastRenderedPageBreak/>
        <w:t>3</w:t>
      </w:r>
      <w:r w:rsidR="0089268B" w:rsidRPr="003A3F36">
        <w:t xml:space="preserve">. Multiplier events </w:t>
      </w:r>
      <w:r w:rsidR="00316B4D">
        <w:t>(concluding events to disseminate the outcome of the project</w:t>
      </w:r>
    </w:p>
    <w:p w14:paraId="124FD2A5" w14:textId="77777777" w:rsidR="00316B4D" w:rsidRDefault="00316B4D" w:rsidP="001C0344">
      <w:pPr>
        <w:jc w:val="both"/>
      </w:pPr>
      <w:r>
        <w:t xml:space="preserve">The unit support is 100 euro to local participants (at national conferences) and 200 euro to foreign guests or foreign participants in a European conference. </w:t>
      </w:r>
      <w:r w:rsidR="00D54A28">
        <w:t>P</w:t>
      </w:r>
      <w:r w:rsidR="00091693">
        <w:t xml:space="preserve">articipants from the partner associations cannot get a unit support, because </w:t>
      </w:r>
      <w:r w:rsidR="00D54A28">
        <w:t xml:space="preserve">the aim of the multiplier events is to reach out to wider target groups. </w:t>
      </w:r>
      <w:r>
        <w:t xml:space="preserve">The max multiplier support is 30.000 euro per project. </w:t>
      </w:r>
    </w:p>
    <w:p w14:paraId="1B50BA1F" w14:textId="77777777" w:rsidR="005615AF" w:rsidRDefault="00316B4D" w:rsidP="001C0344">
      <w:pPr>
        <w:spacing w:before="120"/>
        <w:jc w:val="both"/>
      </w:pPr>
      <w:r>
        <w:t xml:space="preserve">Initial the plan was to have a series of national conferences and one concluding European conference in Vienna, but we have skipped </w:t>
      </w:r>
      <w:r w:rsidR="00091693">
        <w:t>to have the European conference: P</w:t>
      </w:r>
      <w:r>
        <w:t xml:space="preserve">rimarily because </w:t>
      </w:r>
      <w:r w:rsidR="00091693">
        <w:t xml:space="preserve">200 euro cannot cover the full costs of travel, 1-night hotel, 1-day meals, programme, cultural features as well as </w:t>
      </w:r>
      <w:r w:rsidR="009F4114">
        <w:t xml:space="preserve">give some surplus to cover costs for </w:t>
      </w:r>
      <w:r w:rsidR="00091693">
        <w:t>participants from the partner organisations. Secondarily, because the max unit sup</w:t>
      </w:r>
      <w:r w:rsidR="00D54A28">
        <w:t>port of</w:t>
      </w:r>
      <w:r w:rsidR="00091693">
        <w:t xml:space="preserve"> 30.000 euro</w:t>
      </w:r>
      <w:r w:rsidR="00D54A28">
        <w:t xml:space="preserve"> easily can be used by the seven national conferences</w:t>
      </w:r>
      <w:r w:rsidR="005615AF">
        <w:t>.</w:t>
      </w:r>
    </w:p>
    <w:p w14:paraId="0300E7E5" w14:textId="77777777" w:rsidR="00091693" w:rsidRDefault="00091693" w:rsidP="001C0344">
      <w:pPr>
        <w:spacing w:before="120"/>
        <w:jc w:val="both"/>
      </w:pPr>
      <w:r>
        <w:t>To get some cross-nat</w:t>
      </w:r>
      <w:r w:rsidR="00CE4FA5">
        <w:t>ional or European dimension</w:t>
      </w:r>
      <w:r>
        <w:t xml:space="preserve"> in the national conference</w:t>
      </w:r>
      <w:r w:rsidR="00CE4FA5">
        <w:t>s</w:t>
      </w:r>
      <w:r>
        <w:t xml:space="preserve">, we can plan to invite 4-5 foreign guests from our possible international networks, where we can refund costs up to 200 euro to the guests. </w:t>
      </w:r>
      <w:r w:rsidR="00200C4D">
        <w:t xml:space="preserve"> If the local participants pay their own travel costs, the 100 euro can easily cover the meals, rent of venue and extra programme costs</w:t>
      </w:r>
      <w:r w:rsidR="00CE4FA5">
        <w:t xml:space="preserve"> for a 1-day conference, from 10:00 – 17:00</w:t>
      </w:r>
      <w:r w:rsidR="00200C4D">
        <w:t xml:space="preserve">. </w:t>
      </w:r>
    </w:p>
    <w:p w14:paraId="54CCEB3F" w14:textId="77777777" w:rsidR="00091693" w:rsidRDefault="00091693" w:rsidP="001C0344">
      <w:pPr>
        <w:jc w:val="both"/>
      </w:pPr>
      <w:r>
        <w:t xml:space="preserve">Therefore we budget with 33 local participants and 5 foreign participants per conference. </w:t>
      </w:r>
    </w:p>
    <w:p w14:paraId="5469AC6D" w14:textId="77777777" w:rsidR="00200C4D" w:rsidRDefault="0058435A" w:rsidP="001C0344">
      <w:pPr>
        <w:pStyle w:val="Overskrift4"/>
      </w:pPr>
      <w:r>
        <w:t>4</w:t>
      </w:r>
      <w:r w:rsidR="0089268B" w:rsidRPr="003A3F36">
        <w:t xml:space="preserve">. Exceptional costs </w:t>
      </w:r>
    </w:p>
    <w:p w14:paraId="7508A896" w14:textId="77777777" w:rsidR="00CE4FA5" w:rsidRDefault="00CE4FA5" w:rsidP="001C0344">
      <w:pPr>
        <w:jc w:val="both"/>
      </w:pPr>
      <w:r w:rsidRPr="003A3F36">
        <w:t xml:space="preserve">In general you must have very god reason to </w:t>
      </w:r>
      <w:r w:rsidR="00530C0D">
        <w:t xml:space="preserve">apply for </w:t>
      </w:r>
      <w:r w:rsidRPr="003A3F36">
        <w:t xml:space="preserve">exceptional costs, and we have only planned to use it </w:t>
      </w:r>
      <w:r w:rsidR="00D01C1F">
        <w:t xml:space="preserve">for the national pilot courses that </w:t>
      </w:r>
      <w:r w:rsidRPr="003A3F36">
        <w:t xml:space="preserve">cannot get unit support </w:t>
      </w:r>
      <w:r w:rsidR="00D54A28">
        <w:t xml:space="preserve">like </w:t>
      </w:r>
      <w:r>
        <w:t>transnational training events.</w:t>
      </w:r>
    </w:p>
    <w:p w14:paraId="68387E46" w14:textId="77777777" w:rsidR="00530C0D" w:rsidRDefault="00CE4FA5" w:rsidP="001C0344">
      <w:pPr>
        <w:spacing w:before="120"/>
        <w:jc w:val="both"/>
      </w:pPr>
      <w:r>
        <w:t xml:space="preserve">This is the only type of support </w:t>
      </w:r>
      <w:r w:rsidR="00530C0D">
        <w:t xml:space="preserve">that doesn’t use </w:t>
      </w:r>
      <w:r>
        <w:t xml:space="preserve">the </w:t>
      </w:r>
      <w:r w:rsidR="0089268B" w:rsidRPr="003A3F36">
        <w:t>unit support</w:t>
      </w:r>
      <w:r>
        <w:t xml:space="preserve"> principle</w:t>
      </w:r>
      <w:r w:rsidR="0089268B" w:rsidRPr="003A3F36">
        <w:t>, and here you only get 75 pct refunded of the docu</w:t>
      </w:r>
      <w:r>
        <w:t>mented 100 pct </w:t>
      </w:r>
      <w:r w:rsidR="0089268B" w:rsidRPr="003A3F36">
        <w:t xml:space="preserve">cost. </w:t>
      </w:r>
      <w:r>
        <w:t xml:space="preserve">It </w:t>
      </w:r>
      <w:r w:rsidR="0089268B" w:rsidRPr="003A3F36">
        <w:t xml:space="preserve">means each partner </w:t>
      </w:r>
      <w:r w:rsidR="00530C0D">
        <w:t xml:space="preserve">or the partnership must pay the remaining 25 pct either by own money or by finding some extra local funding. </w:t>
      </w:r>
    </w:p>
    <w:p w14:paraId="5A511FF7" w14:textId="77777777" w:rsidR="00CE4FA5" w:rsidRDefault="00CE4FA5" w:rsidP="001C0344">
      <w:pPr>
        <w:spacing w:before="120"/>
        <w:jc w:val="both"/>
      </w:pPr>
      <w:r>
        <w:t xml:space="preserve">We calculate </w:t>
      </w:r>
      <w:r w:rsidR="00AA125F">
        <w:t>with gross costs</w:t>
      </w:r>
      <w:r>
        <w:t xml:space="preserve"> of 100 euro x 20 participants</w:t>
      </w:r>
      <w:r w:rsidR="00AA125F">
        <w:t>, like 2000 euro</w:t>
      </w:r>
      <w:r>
        <w:t xml:space="preserve"> per 1-day course, following the level of subsistence support to the international training events.</w:t>
      </w:r>
      <w:r w:rsidR="00AA125F">
        <w:t xml:space="preserve"> Parts of the documented costs can be own production of course materials, rent of own venues and ICT, etc, so in the end such a course may not generate a deficit.  </w:t>
      </w:r>
    </w:p>
    <w:p w14:paraId="75442D14" w14:textId="77777777" w:rsidR="0089268B" w:rsidRPr="003A3F36" w:rsidRDefault="0058435A" w:rsidP="001C0344">
      <w:pPr>
        <w:pStyle w:val="Overskrift4"/>
      </w:pPr>
      <w:r>
        <w:t>5</w:t>
      </w:r>
      <w:r w:rsidR="00200C4D">
        <w:t xml:space="preserve">. Management and </w:t>
      </w:r>
      <w:r w:rsidR="00D54A28">
        <w:t xml:space="preserve">implementation </w:t>
      </w:r>
      <w:r w:rsidR="0089268B" w:rsidRPr="003A3F36">
        <w:t>support</w:t>
      </w:r>
    </w:p>
    <w:p w14:paraId="53825D1D" w14:textId="77777777" w:rsidR="0089268B" w:rsidRPr="003A3F36" w:rsidRDefault="00AA125F" w:rsidP="001C0344">
      <w:pPr>
        <w:jc w:val="both"/>
      </w:pPr>
      <w:r>
        <w:t xml:space="preserve">The management support is the same to all partners, even though they may have very different </w:t>
      </w:r>
      <w:r w:rsidR="00A66214">
        <w:t xml:space="preserve">daily </w:t>
      </w:r>
      <w:r>
        <w:t>cost and salary levels</w:t>
      </w:r>
      <w:r w:rsidR="00530C0D">
        <w:t xml:space="preserve"> in the different EU countries</w:t>
      </w:r>
      <w:r>
        <w:t xml:space="preserve">. The support is </w:t>
      </w:r>
      <w:r w:rsidR="0089268B" w:rsidRPr="003A3F36">
        <w:t>250 euro per month per partner, and for 24 months then 6.000 euro; while it for the coordinator is 500 euro per month, like 12</w:t>
      </w:r>
      <w:r>
        <w:t>.</w:t>
      </w:r>
      <w:r w:rsidR="0089268B" w:rsidRPr="003A3F36">
        <w:t xml:space="preserve">000 </w:t>
      </w:r>
      <w:r>
        <w:t xml:space="preserve">euro </w:t>
      </w:r>
      <w:r w:rsidR="0089268B" w:rsidRPr="003A3F36">
        <w:t xml:space="preserve">for 24 months. </w:t>
      </w:r>
    </w:p>
    <w:p w14:paraId="4B3AFD52" w14:textId="77777777" w:rsidR="0089268B" w:rsidRDefault="00AA125F" w:rsidP="001C0344">
      <w:pPr>
        <w:spacing w:before="120"/>
        <w:jc w:val="both"/>
      </w:pPr>
      <w:r>
        <w:t>As the name indicate</w:t>
      </w:r>
      <w:r w:rsidR="00A66214">
        <w:t>s</w:t>
      </w:r>
      <w:r w:rsidR="00530C0D">
        <w:t xml:space="preserve">, it shall </w:t>
      </w:r>
      <w:r w:rsidRPr="003A3F36">
        <w:t>cover the extra task of management, dissemination, evalua</w:t>
      </w:r>
      <w:r w:rsidR="00A66214">
        <w:t xml:space="preserve">tion and other implementation </w:t>
      </w:r>
      <w:r w:rsidRPr="003A3F36">
        <w:t>costs</w:t>
      </w:r>
      <w:r>
        <w:t>.</w:t>
      </w:r>
      <w:r w:rsidR="00A66214">
        <w:t xml:space="preserve">  I</w:t>
      </w:r>
      <w:r>
        <w:t xml:space="preserve">t is </w:t>
      </w:r>
      <w:r w:rsidR="00A66214">
        <w:t xml:space="preserve">also </w:t>
      </w:r>
      <w:r>
        <w:t>a sort of indirect support, where you don’t need to document a corresponding cost</w:t>
      </w:r>
      <w:r w:rsidR="00D54A28">
        <w:t xml:space="preserve"> and the partners can r</w:t>
      </w:r>
      <w:r w:rsidR="00D01C1F">
        <w:t>ather freely use this support as</w:t>
      </w:r>
      <w:r w:rsidR="00D54A28">
        <w:t xml:space="preserve"> they choose</w:t>
      </w:r>
      <w:r w:rsidR="00D01C1F">
        <w:t>.</w:t>
      </w:r>
      <w:r>
        <w:t xml:space="preserve"> </w:t>
      </w:r>
    </w:p>
    <w:p w14:paraId="31152030" w14:textId="77777777" w:rsidR="00A66214" w:rsidRDefault="00A66214" w:rsidP="001C0344">
      <w:pPr>
        <w:spacing w:before="120"/>
        <w:jc w:val="both"/>
      </w:pPr>
      <w:r>
        <w:t>However, the programme guide mention</w:t>
      </w:r>
      <w:r w:rsidR="00D54A28">
        <w:t>s</w:t>
      </w:r>
      <w:r>
        <w:t xml:space="preserve"> that the partnership </w:t>
      </w:r>
      <w:r w:rsidR="005615AF">
        <w:t xml:space="preserve">from the start </w:t>
      </w:r>
      <w:r>
        <w:t>must agree on how they will use and distribute this management support, which indicate</w:t>
      </w:r>
      <w:r w:rsidR="00D01C1F">
        <w:t>s</w:t>
      </w:r>
      <w:r>
        <w:t xml:space="preserve"> that it should not be seen as a sort of</w:t>
      </w:r>
      <w:r w:rsidRPr="005F32BD">
        <w:t xml:space="preserve"> administrative overhead </w:t>
      </w:r>
      <w:r>
        <w:t xml:space="preserve">for each partner to use freely, because part of it must be used to cover some shared costs for needed activities.  </w:t>
      </w:r>
    </w:p>
    <w:p w14:paraId="12808C69" w14:textId="77777777" w:rsidR="00D01C1F" w:rsidRDefault="00A66214" w:rsidP="001C0344">
      <w:pPr>
        <w:spacing w:before="120"/>
        <w:jc w:val="both"/>
      </w:pPr>
      <w:r>
        <w:t>Such shared costs can be payment for extra work days that some partners must use as lead partners for the dissemination and evaluation</w:t>
      </w:r>
      <w:r w:rsidR="008D5271">
        <w:t xml:space="preserve"> and in some cases to pay some extra dissemination </w:t>
      </w:r>
      <w:r w:rsidR="00530C0D">
        <w:t xml:space="preserve">costs, </w:t>
      </w:r>
      <w:r w:rsidR="008D5271">
        <w:t>if one partner for example must cover a shared cost to get a project report p</w:t>
      </w:r>
      <w:r w:rsidR="005615AF">
        <w:t>rinted by a publishing house</w:t>
      </w:r>
      <w:r w:rsidR="008D5271">
        <w:t xml:space="preserve">.  </w:t>
      </w:r>
      <w:r w:rsidR="00D01C1F">
        <w:t xml:space="preserve">Other shared costs can be payments for the application work/fund-raising to get the grant and start the project. </w:t>
      </w:r>
    </w:p>
    <w:p w14:paraId="689749BF" w14:textId="77777777" w:rsidR="00A66214" w:rsidRDefault="008D5271" w:rsidP="001C0344">
      <w:pPr>
        <w:spacing w:before="120"/>
        <w:jc w:val="both"/>
      </w:pPr>
      <w:r>
        <w:lastRenderedPageBreak/>
        <w:t>The extra days the beneficiary organisation uses for coordination tasks, reporting and legal and financial management are more or less paid by the extra management support of 6.000 euro</w:t>
      </w:r>
      <w:r w:rsidR="00530C0D">
        <w:t xml:space="preserve">, so the partners don’t need to use part of their management support to cover these extra costs. </w:t>
      </w:r>
    </w:p>
    <w:p w14:paraId="0EF507AC" w14:textId="77777777" w:rsidR="0089268B" w:rsidRDefault="00216172" w:rsidP="001C0344">
      <w:pPr>
        <w:pStyle w:val="Overskrift4"/>
      </w:pPr>
      <w:r>
        <w:t>Method and schedule</w:t>
      </w:r>
      <w:r w:rsidR="00530C0D">
        <w:t xml:space="preserve"> for payment</w:t>
      </w:r>
      <w:r>
        <w:t>s</w:t>
      </w:r>
    </w:p>
    <w:p w14:paraId="6933F872" w14:textId="77777777" w:rsidR="00530C0D" w:rsidRDefault="00530C0D" w:rsidP="001C0344">
      <w:pPr>
        <w:jc w:val="both"/>
      </w:pPr>
      <w:r>
        <w:t>The grant is</w:t>
      </w:r>
      <w:r w:rsidR="00216172">
        <w:t xml:space="preserve"> paid to the beneficiary, KSD</w:t>
      </w:r>
      <w:r>
        <w:t xml:space="preserve"> with 40 pct at the start, 40 pct after the interim report and the last 20 pct after the end of the project and the approval of the final report and account. </w:t>
      </w:r>
    </w:p>
    <w:p w14:paraId="09CF18A4" w14:textId="77777777" w:rsidR="00216172" w:rsidRDefault="00216172" w:rsidP="001C0344">
      <w:pPr>
        <w:spacing w:before="120"/>
        <w:jc w:val="both"/>
      </w:pPr>
      <w:r>
        <w:t xml:space="preserve">KSD wants to use the centralised method of </w:t>
      </w:r>
      <w:r w:rsidR="005615AF">
        <w:t xml:space="preserve">cost </w:t>
      </w:r>
      <w:r>
        <w:t>refunding to partners, partly to av</w:t>
      </w:r>
      <w:r w:rsidR="00FF30A6">
        <w:t>oid the risk to</w:t>
      </w:r>
      <w:r>
        <w:t xml:space="preserve"> pay</w:t>
      </w:r>
      <w:r w:rsidR="00FF30A6">
        <w:t xml:space="preserve"> </w:t>
      </w:r>
      <w:r>
        <w:t xml:space="preserve">for tasks not yet done, and partly because this method makes the coordination and financial management easier to handle. </w:t>
      </w:r>
    </w:p>
    <w:p w14:paraId="68F0FC48" w14:textId="77777777" w:rsidR="00A84887" w:rsidRDefault="00216172" w:rsidP="001C0344">
      <w:pPr>
        <w:spacing w:before="120"/>
        <w:jc w:val="both"/>
      </w:pPr>
      <w:r>
        <w:t>It means that the p</w:t>
      </w:r>
      <w:r w:rsidRPr="00FF219C">
        <w:t xml:space="preserve">artners </w:t>
      </w:r>
      <w:r>
        <w:t xml:space="preserve">ordinary must </w:t>
      </w:r>
      <w:r w:rsidRPr="00FF219C">
        <w:t xml:space="preserve">pre-finance their project activities and </w:t>
      </w:r>
      <w:r>
        <w:t>first get the</w:t>
      </w:r>
      <w:r w:rsidR="00A84887">
        <w:t>ir</w:t>
      </w:r>
      <w:r>
        <w:t xml:space="preserve"> costs refunded, when their activities have been completed as planned and documented as </w:t>
      </w:r>
      <w:r w:rsidR="00FF30A6">
        <w:t>demanded by Erasmus+. T</w:t>
      </w:r>
      <w:r>
        <w:t xml:space="preserve">he cost refunding will typical take place </w:t>
      </w:r>
      <w:r w:rsidR="00131DCC">
        <w:t xml:space="preserve">after the partners have reported their task fulfilment </w:t>
      </w:r>
      <w:r>
        <w:t>at the conclusion of each work package</w:t>
      </w:r>
      <w:r w:rsidR="00A84887">
        <w:t>,</w:t>
      </w:r>
      <w:r w:rsidR="00FF30A6">
        <w:t xml:space="preserve"> by filling-in and signing a premade cost template and attaching the needed appendices.</w:t>
      </w:r>
      <w:r w:rsidR="00A84887" w:rsidRPr="00A84887">
        <w:t xml:space="preserve"> </w:t>
      </w:r>
      <w:r w:rsidR="00A84887">
        <w:t xml:space="preserve">The cost must be refunded latest 2 weeks after receiving the reporting from the partners. </w:t>
      </w:r>
    </w:p>
    <w:p w14:paraId="000B328C" w14:textId="77777777" w:rsidR="00FF30A6" w:rsidRDefault="00FF30A6" w:rsidP="001C0344">
      <w:pPr>
        <w:spacing w:before="120"/>
        <w:jc w:val="both"/>
      </w:pPr>
      <w:r>
        <w:t>In general the cost documentation and reporting is</w:t>
      </w:r>
      <w:r w:rsidR="005615AF">
        <w:t xml:space="preserve"> a lot easier to handle than </w:t>
      </w:r>
      <w:r>
        <w:t xml:space="preserve">traditional projects, because </w:t>
      </w:r>
      <w:r w:rsidR="00D01C1F">
        <w:t xml:space="preserve">due to </w:t>
      </w:r>
      <w:r>
        <w:t>the unit cost principle</w:t>
      </w:r>
      <w:r w:rsidR="00D01C1F">
        <w:t xml:space="preserve"> we don’t need to </w:t>
      </w:r>
      <w:r>
        <w:t>document</w:t>
      </w:r>
      <w:r w:rsidR="00D01C1F">
        <w:t xml:space="preserve"> the </w:t>
      </w:r>
      <w:r>
        <w:t>actual costs</w:t>
      </w:r>
      <w:r w:rsidR="00A84887">
        <w:t>,</w:t>
      </w:r>
      <w:r>
        <w:t xml:space="preserve"> but </w:t>
      </w:r>
      <w:r w:rsidR="00D01C1F">
        <w:t xml:space="preserve">only to document that the activities or outputs has been completed or delivered as planned. This documentation includes for example to send </w:t>
      </w:r>
      <w:r>
        <w:t xml:space="preserve">copies of boarding cards and hotel bookings for partners meetings; signed attendance lists and event programmes for multiplier events and training events, </w:t>
      </w:r>
      <w:r w:rsidR="00A84887">
        <w:t xml:space="preserve">proof of completed intellectual outputs, such as the reports, the portal, etc. </w:t>
      </w:r>
      <w:r>
        <w:t xml:space="preserve"> </w:t>
      </w:r>
    </w:p>
    <w:p w14:paraId="489ED6E9" w14:textId="77777777" w:rsidR="00216172" w:rsidRDefault="00131DCC" w:rsidP="001C0344">
      <w:pPr>
        <w:spacing w:before="120"/>
        <w:jc w:val="both"/>
      </w:pPr>
      <w:r>
        <w:t xml:space="preserve">Some partners may in special cases </w:t>
      </w:r>
      <w:r w:rsidR="005615AF">
        <w:t xml:space="preserve">as host for bigger events </w:t>
      </w:r>
      <w:r>
        <w:t xml:space="preserve">have to pay a high amount of shared partner costs and thereby get a cash flow problem, and </w:t>
      </w:r>
      <w:r w:rsidR="005615AF">
        <w:t>if so a pre-payment on account can</w:t>
      </w:r>
      <w:r>
        <w:t xml:space="preserve"> be made.     </w:t>
      </w:r>
      <w:r w:rsidR="00216172">
        <w:t xml:space="preserve">  </w:t>
      </w:r>
    </w:p>
    <w:p w14:paraId="10A78F60" w14:textId="77777777" w:rsidR="00131DCC" w:rsidRDefault="00131DCC" w:rsidP="001C0344">
      <w:pPr>
        <w:spacing w:before="120"/>
        <w:jc w:val="both"/>
      </w:pPr>
      <w:r>
        <w:t>At the end of the project, the partners must pre</w:t>
      </w:r>
      <w:r w:rsidR="00302C36">
        <w:t>-</w:t>
      </w:r>
      <w:r>
        <w:t xml:space="preserve">pay </w:t>
      </w:r>
      <w:r w:rsidR="00302C36">
        <w:t xml:space="preserve">up to 20 pct of the last costs </w:t>
      </w:r>
      <w:r>
        <w:t>and first get the refunding from the beneficiary after the final approval and payment of the 20 pct grant 2-3 months after the end of the project. This is the only period where all partners must have the cash flow to handle a possible 4-6 month’s period of pre-payment</w:t>
      </w:r>
      <w:r w:rsidR="00D01C1F">
        <w:t>s of up to 20 pct of their part</w:t>
      </w:r>
      <w:r>
        <w:t xml:space="preserve"> of the total grant. </w:t>
      </w:r>
    </w:p>
    <w:p w14:paraId="0734181E" w14:textId="77777777" w:rsidR="002B4E98" w:rsidRDefault="00D01C1F" w:rsidP="001C0344">
      <w:pPr>
        <w:pStyle w:val="Overskrift2"/>
      </w:pPr>
      <w:r>
        <w:br w:type="page"/>
      </w:r>
      <w:bookmarkStart w:id="16" w:name="_Toc500932903"/>
      <w:r w:rsidR="0058435A">
        <w:lastRenderedPageBreak/>
        <w:t>10</w:t>
      </w:r>
      <w:r w:rsidR="003A1239">
        <w:t>. Initial legal and f</w:t>
      </w:r>
      <w:r w:rsidR="002B4E98" w:rsidRPr="0095120B">
        <w:t>inancial conditions</w:t>
      </w:r>
      <w:bookmarkEnd w:id="15"/>
      <w:bookmarkEnd w:id="16"/>
      <w:r w:rsidR="002B4E98" w:rsidRPr="0095120B">
        <w:t xml:space="preserve"> </w:t>
      </w:r>
    </w:p>
    <w:p w14:paraId="748DD9E3" w14:textId="77777777" w:rsidR="00D013E5" w:rsidRDefault="00D013E5" w:rsidP="005615AF">
      <w:pPr>
        <w:jc w:val="both"/>
      </w:pPr>
      <w:r w:rsidRPr="0095120B">
        <w:t xml:space="preserve">To be a partner in the project application, the invited organisations </w:t>
      </w:r>
      <w:r w:rsidR="00822D5D">
        <w:t xml:space="preserve">and the beneficiary organisation </w:t>
      </w:r>
      <w:r w:rsidRPr="0095120B">
        <w:t xml:space="preserve">must agree to some </w:t>
      </w:r>
      <w:r w:rsidR="00822D5D">
        <w:t xml:space="preserve">mutual </w:t>
      </w:r>
      <w:r w:rsidR="00302C36">
        <w:t xml:space="preserve">legal and </w:t>
      </w:r>
      <w:r w:rsidRPr="0095120B">
        <w:t xml:space="preserve">financial conditions by signing </w:t>
      </w:r>
      <w:r w:rsidR="00822D5D">
        <w:t xml:space="preserve">an application agreement </w:t>
      </w:r>
      <w:r w:rsidR="00B04928">
        <w:t xml:space="preserve">latest medio February 2017 </w:t>
      </w:r>
      <w:r w:rsidR="007B255C">
        <w:t xml:space="preserve">before the more detailed </w:t>
      </w:r>
      <w:r w:rsidRPr="0095120B">
        <w:t>application work starts.</w:t>
      </w:r>
      <w:r w:rsidR="00822D5D">
        <w:t xml:space="preserve"> The agreement will include</w:t>
      </w:r>
    </w:p>
    <w:p w14:paraId="00ECD301" w14:textId="77777777" w:rsidR="00822D5D" w:rsidRDefault="00B80DF1" w:rsidP="005615AF">
      <w:pPr>
        <w:numPr>
          <w:ilvl w:val="0"/>
          <w:numId w:val="9"/>
        </w:numPr>
        <w:jc w:val="both"/>
      </w:pPr>
      <w:r>
        <w:t xml:space="preserve">Approval of </w:t>
      </w:r>
      <w:r w:rsidR="00822D5D">
        <w:t xml:space="preserve">project idea, work plan and budget frame as </w:t>
      </w:r>
      <w:r w:rsidR="0026167D">
        <w:t xml:space="preserve">it will be </w:t>
      </w:r>
      <w:r w:rsidR="00822D5D">
        <w:t xml:space="preserve">presented in the </w:t>
      </w:r>
      <w:r w:rsidR="005615AF">
        <w:t xml:space="preserve">final </w:t>
      </w:r>
      <w:r w:rsidR="00822D5D">
        <w:t>project con</w:t>
      </w:r>
      <w:r w:rsidR="0026167D">
        <w:t xml:space="preserve">cept, v2 (after your comments to this v1) </w:t>
      </w:r>
      <w:r w:rsidR="00822D5D">
        <w:t xml:space="preserve"> </w:t>
      </w:r>
    </w:p>
    <w:p w14:paraId="18677275" w14:textId="77777777" w:rsidR="007B255C" w:rsidRDefault="007B255C" w:rsidP="005615AF">
      <w:pPr>
        <w:numPr>
          <w:ilvl w:val="0"/>
          <w:numId w:val="9"/>
        </w:numPr>
        <w:jc w:val="both"/>
      </w:pPr>
      <w:r>
        <w:t xml:space="preserve">Guidelines for decision-making and financial management </w:t>
      </w:r>
    </w:p>
    <w:p w14:paraId="539EA29C" w14:textId="77777777" w:rsidR="007B255C" w:rsidRDefault="007B255C" w:rsidP="005615AF">
      <w:pPr>
        <w:numPr>
          <w:ilvl w:val="0"/>
          <w:numId w:val="9"/>
        </w:numPr>
        <w:jc w:val="both"/>
      </w:pPr>
      <w:r w:rsidRPr="00AA14A2">
        <w:t xml:space="preserve">A Non-Disclosure </w:t>
      </w:r>
      <w:r w:rsidR="005615AF">
        <w:t>clause</w:t>
      </w:r>
    </w:p>
    <w:p w14:paraId="07D1112E" w14:textId="77777777" w:rsidR="007B255C" w:rsidRDefault="007B255C" w:rsidP="005615AF">
      <w:pPr>
        <w:numPr>
          <w:ilvl w:val="0"/>
          <w:numId w:val="9"/>
        </w:numPr>
        <w:jc w:val="both"/>
      </w:pPr>
      <w:r>
        <w:t xml:space="preserve">Agreement on payment for project design and fund-raising </w:t>
      </w:r>
    </w:p>
    <w:p w14:paraId="7A8CCD0D" w14:textId="77777777" w:rsidR="007B255C" w:rsidRDefault="00822D5D" w:rsidP="005615AF">
      <w:pPr>
        <w:spacing w:before="120"/>
        <w:jc w:val="both"/>
      </w:pPr>
      <w:r>
        <w:t xml:space="preserve">By signing the application agreement all partners from the start know and have accepted some basic legal and financial conditions, which we then don’t need to use a lot of time to discuss in the start of the project and in worst case cannot agree about with severe consequences for the </w:t>
      </w:r>
      <w:r w:rsidR="00676DAD">
        <w:t xml:space="preserve">implementation of the project. </w:t>
      </w:r>
      <w:r>
        <w:t xml:space="preserve">  </w:t>
      </w:r>
    </w:p>
    <w:p w14:paraId="06A36689" w14:textId="77777777" w:rsidR="00676DAD" w:rsidRDefault="00B80DF1" w:rsidP="005615AF">
      <w:pPr>
        <w:pStyle w:val="Overskrift4"/>
      </w:pPr>
      <w:r>
        <w:t>Approval of project concept, v3</w:t>
      </w:r>
    </w:p>
    <w:p w14:paraId="45A13E28" w14:textId="77777777" w:rsidR="00B80DF1" w:rsidRDefault="00812E6F" w:rsidP="005615AF">
      <w:pPr>
        <w:jc w:val="both"/>
      </w:pPr>
      <w:r>
        <w:t>You are now</w:t>
      </w:r>
      <w:r w:rsidR="0026167D">
        <w:t xml:space="preserve"> reading the BRIDGING project concept, v1</w:t>
      </w:r>
      <w:r>
        <w:t xml:space="preserve">.  Until </w:t>
      </w:r>
      <w:r w:rsidR="00B04928">
        <w:t>primo</w:t>
      </w:r>
      <w:r>
        <w:t xml:space="preserve"> </w:t>
      </w:r>
      <w:r w:rsidR="00B04928">
        <w:t xml:space="preserve">February </w:t>
      </w:r>
      <w:r>
        <w:t xml:space="preserve">2017 we will have a dialogue about the objectives, work plan and budget and the partnership’s main division of work before the final project concept, v3 can be presented </w:t>
      </w:r>
      <w:r w:rsidR="00B04928">
        <w:t xml:space="preserve">before medio </w:t>
      </w:r>
      <w:r>
        <w:t xml:space="preserve">February 2017. </w:t>
      </w:r>
    </w:p>
    <w:p w14:paraId="55DA5AB3" w14:textId="77777777" w:rsidR="00B80DF1" w:rsidRDefault="00812E6F" w:rsidP="005615AF">
      <w:pPr>
        <w:spacing w:before="120"/>
        <w:jc w:val="both"/>
      </w:pPr>
      <w:r>
        <w:t xml:space="preserve">After </w:t>
      </w:r>
      <w:r w:rsidR="00867817">
        <w:t xml:space="preserve">all partners have </w:t>
      </w:r>
      <w:r>
        <w:t>approv</w:t>
      </w:r>
      <w:r w:rsidR="00867817">
        <w:t xml:space="preserve">ed the </w:t>
      </w:r>
      <w:r>
        <w:t>project concept</w:t>
      </w:r>
      <w:r w:rsidR="00867817">
        <w:t>, v3</w:t>
      </w:r>
      <w:r>
        <w:t xml:space="preserve"> the more detailed application work can start. </w:t>
      </w:r>
    </w:p>
    <w:p w14:paraId="34D65A86" w14:textId="77777777" w:rsidR="00B80DF1" w:rsidRDefault="00B80DF1" w:rsidP="005615AF">
      <w:pPr>
        <w:pStyle w:val="Overskrift4"/>
      </w:pPr>
      <w:r>
        <w:t xml:space="preserve">Guidelines for decision-making and financial management </w:t>
      </w:r>
    </w:p>
    <w:p w14:paraId="1E5B83D3" w14:textId="77777777" w:rsidR="00812E6F" w:rsidRDefault="00B04928" w:rsidP="005615AF">
      <w:pPr>
        <w:jc w:val="both"/>
      </w:pPr>
      <w:r>
        <w:t xml:space="preserve">The Application Agreement will include the key guidelines </w:t>
      </w:r>
      <w:r w:rsidR="00812E6F">
        <w:t>for decision-making and financial management, which you in principle must familiarise and approve, before the more</w:t>
      </w:r>
      <w:r w:rsidR="00812E6F" w:rsidRPr="00812E6F">
        <w:t xml:space="preserve"> </w:t>
      </w:r>
      <w:r w:rsidR="00812E6F">
        <w:t xml:space="preserve">detailed application work can start. Because thereby our basic agreements about management questions are in place from the start of the project, in case the application is approved. </w:t>
      </w:r>
    </w:p>
    <w:p w14:paraId="37DCF185" w14:textId="77777777" w:rsidR="00B80DF1" w:rsidRDefault="00B80DF1" w:rsidP="005615AF">
      <w:pPr>
        <w:pStyle w:val="Overskrift4"/>
      </w:pPr>
      <w:r w:rsidRPr="00AA14A2">
        <w:t>A Non-Disclosure Agreement</w:t>
      </w:r>
    </w:p>
    <w:p w14:paraId="322A5A2D" w14:textId="77777777" w:rsidR="00B80DF1" w:rsidRPr="00AA14A2" w:rsidRDefault="00B80DF1" w:rsidP="005615AF">
      <w:pPr>
        <w:spacing w:before="120"/>
        <w:jc w:val="both"/>
      </w:pPr>
      <w:r w:rsidRPr="00AA14A2">
        <w:t xml:space="preserve">A Non-Disclosure </w:t>
      </w:r>
      <w:r w:rsidR="00867817">
        <w:t xml:space="preserve">Clause must be agreed before the detailed application work can start. The signed clause will ensure that the content of the application isn’t used by some of the participants, </w:t>
      </w:r>
      <w:r w:rsidR="00867817" w:rsidRPr="00867817">
        <w:t>without permission</w:t>
      </w:r>
      <w:r w:rsidR="00867817">
        <w:t xml:space="preserve"> from the current applicant, to make a renewed application </w:t>
      </w:r>
      <w:r w:rsidRPr="00AA14A2">
        <w:t>in the future in case it is not awarded a grant</w:t>
      </w:r>
      <w:r w:rsidR="00867817">
        <w:t xml:space="preserve">. </w:t>
      </w:r>
    </w:p>
    <w:p w14:paraId="1DD2488A" w14:textId="77777777" w:rsidR="00B80DF1" w:rsidRDefault="00B80DF1" w:rsidP="005615AF">
      <w:pPr>
        <w:pStyle w:val="Overskrift4"/>
      </w:pPr>
      <w:r>
        <w:t xml:space="preserve">Agreement on payment for project design and fund-raising </w:t>
      </w:r>
    </w:p>
    <w:p w14:paraId="2735A7F5" w14:textId="77777777" w:rsidR="004203D5" w:rsidRDefault="004203D5" w:rsidP="005615AF">
      <w:pPr>
        <w:jc w:val="both"/>
      </w:pPr>
      <w:r w:rsidRPr="005F32BD">
        <w:t>The budget frame of the</w:t>
      </w:r>
      <w:r>
        <w:t xml:space="preserve"> Erasmus plus programme is </w:t>
      </w:r>
      <w:r w:rsidRPr="005F32BD">
        <w:t xml:space="preserve">different from </w:t>
      </w:r>
      <w:r>
        <w:t>“normal” project budgets, including the proceeding LLL-programme</w:t>
      </w:r>
      <w:r w:rsidR="001946FC">
        <w:t xml:space="preserve">, </w:t>
      </w:r>
      <w:r>
        <w:t>the current Creative Europe programme</w:t>
      </w:r>
      <w:r w:rsidR="001946FC">
        <w:t xml:space="preserve"> and most Nordic programmes</w:t>
      </w:r>
      <w:r>
        <w:t>, because it does not</w:t>
      </w:r>
      <w:r w:rsidRPr="005F32BD">
        <w:t xml:space="preserve"> include </w:t>
      </w:r>
      <w:r>
        <w:t xml:space="preserve">an 5-7 pct </w:t>
      </w:r>
      <w:r w:rsidR="001946FC">
        <w:t>indirect cost support/</w:t>
      </w:r>
      <w:r w:rsidRPr="005F32BD">
        <w:t>administrative overhead</w:t>
      </w:r>
      <w:r>
        <w:t xml:space="preserve">, which can be used to refund the costs of making the application and the initial management tasks. </w:t>
      </w:r>
    </w:p>
    <w:p w14:paraId="507922F7" w14:textId="77777777" w:rsidR="00D013E5" w:rsidRPr="005D153E" w:rsidRDefault="00D013E5" w:rsidP="005615AF">
      <w:pPr>
        <w:spacing w:before="120"/>
        <w:jc w:val="both"/>
      </w:pPr>
      <w:r w:rsidRPr="005D153E">
        <w:t xml:space="preserve">The initial work with concept development, coordination of the application process and the preparation </w:t>
      </w:r>
      <w:r w:rsidR="004203D5">
        <w:t xml:space="preserve">of the application, done by </w:t>
      </w:r>
      <w:r w:rsidRPr="005D153E">
        <w:t xml:space="preserve">Interfolk, are estimated to at least 3 weeks work. </w:t>
      </w:r>
    </w:p>
    <w:p w14:paraId="523F4A13" w14:textId="77777777" w:rsidR="0047418A" w:rsidRDefault="004203D5" w:rsidP="005615AF">
      <w:pPr>
        <w:spacing w:before="120"/>
        <w:jc w:val="both"/>
      </w:pPr>
      <w:r>
        <w:t>However, the work</w:t>
      </w:r>
      <w:r w:rsidR="00D013E5" w:rsidRPr="005D153E">
        <w:t xml:space="preserve"> is only compensated by the Partnership, if the application is granted. </w:t>
      </w:r>
      <w:r w:rsidR="00D013E5">
        <w:t xml:space="preserve"> It means </w:t>
      </w:r>
      <w:r w:rsidR="00B04928">
        <w:t xml:space="preserve">Interfolk uses </w:t>
      </w:r>
      <w:r w:rsidR="00D013E5">
        <w:t xml:space="preserve">the high-risk method of </w:t>
      </w:r>
      <w:r w:rsidR="00B04928">
        <w:t>“</w:t>
      </w:r>
      <w:r w:rsidR="00D013E5">
        <w:t>no cure, no pay</w:t>
      </w:r>
      <w:r w:rsidR="00B04928">
        <w:t>”</w:t>
      </w:r>
      <w:r w:rsidR="00D013E5">
        <w:t xml:space="preserve">. </w:t>
      </w:r>
      <w:r w:rsidR="00D013E5" w:rsidRPr="005D153E">
        <w:t xml:space="preserve">The </w:t>
      </w:r>
      <w:r w:rsidR="0047418A" w:rsidRPr="005D153E">
        <w:t xml:space="preserve">average of successful applications </w:t>
      </w:r>
      <w:r w:rsidR="0047418A">
        <w:t>to the Danish Office was</w:t>
      </w:r>
      <w:r>
        <w:t xml:space="preserve"> last year about 25</w:t>
      </w:r>
      <w:r w:rsidR="00D013E5" w:rsidRPr="005D153E">
        <w:t xml:space="preserve"> pct</w:t>
      </w:r>
      <w:r w:rsidR="005C3099">
        <w:t xml:space="preserve"> and to</w:t>
      </w:r>
      <w:r w:rsidR="00BB6E7F">
        <w:t xml:space="preserve"> a lot</w:t>
      </w:r>
      <w:r w:rsidR="005C3099">
        <w:t xml:space="preserve"> other national Offices it may be below 20 pct</w:t>
      </w:r>
      <w:r w:rsidR="00D013E5" w:rsidRPr="005D153E">
        <w:t xml:space="preserve">, so the </w:t>
      </w:r>
      <w:r w:rsidR="0047418A">
        <w:t xml:space="preserve">risk </w:t>
      </w:r>
      <w:r w:rsidR="00BB6E7F">
        <w:t xml:space="preserve">of working with </w:t>
      </w:r>
      <w:r w:rsidR="0047418A">
        <w:t xml:space="preserve">no return is very high. </w:t>
      </w:r>
      <w:r w:rsidR="00D013E5" w:rsidRPr="005D153E">
        <w:t xml:space="preserve">To </w:t>
      </w:r>
      <w:r w:rsidR="00BB6E7F">
        <w:t>compensate</w:t>
      </w:r>
      <w:r w:rsidR="00D013E5" w:rsidRPr="005D153E">
        <w:t xml:space="preserve"> this risk, the payment of the application should </w:t>
      </w:r>
      <w:r w:rsidR="0047418A">
        <w:t>double</w:t>
      </w:r>
      <w:r w:rsidR="00D013E5" w:rsidRPr="005D153E">
        <w:t xml:space="preserve"> </w:t>
      </w:r>
      <w:r w:rsidR="0047418A">
        <w:t>the costs of 3 weeks work</w:t>
      </w:r>
      <w:r w:rsidR="00D013E5" w:rsidRPr="005D153E">
        <w:t xml:space="preserve">, </w:t>
      </w:r>
      <w:r w:rsidR="007204B5">
        <w:t xml:space="preserve">corresponding to the salary of </w:t>
      </w:r>
      <w:r w:rsidR="0047418A">
        <w:t>6</w:t>
      </w:r>
      <w:r w:rsidR="007204B5">
        <w:t xml:space="preserve"> weeks or </w:t>
      </w:r>
      <w:r w:rsidR="0047418A">
        <w:t>30</w:t>
      </w:r>
      <w:r w:rsidR="007204B5">
        <w:t xml:space="preserve"> work days </w:t>
      </w:r>
      <w:r w:rsidR="0047418A">
        <w:t xml:space="preserve">of 325 euro per day </w:t>
      </w:r>
      <w:r w:rsidR="007204B5">
        <w:t>- correspond</w:t>
      </w:r>
      <w:r w:rsidR="009466F0">
        <w:t xml:space="preserve">ing to </w:t>
      </w:r>
      <w:r w:rsidR="0047418A">
        <w:t xml:space="preserve">9.750 euro, which with 8 organisations in the partnership correspond to 1218,75 euro per partner.  </w:t>
      </w:r>
    </w:p>
    <w:p w14:paraId="6109ADC4" w14:textId="77777777" w:rsidR="0047418A" w:rsidRDefault="0047418A" w:rsidP="005615AF">
      <w:pPr>
        <w:spacing w:before="120"/>
        <w:jc w:val="both"/>
      </w:pPr>
      <w:r>
        <w:lastRenderedPageBreak/>
        <w:t xml:space="preserve">The total amount can be rounded off to 9600 euro, like 1200 euro per partner. </w:t>
      </w:r>
    </w:p>
    <w:p w14:paraId="4B5C2380" w14:textId="77777777" w:rsidR="005C3099" w:rsidRDefault="00262971" w:rsidP="005615AF">
      <w:pPr>
        <w:spacing w:before="120"/>
        <w:jc w:val="both"/>
      </w:pPr>
      <w:r>
        <w:t xml:space="preserve">Such a payment </w:t>
      </w:r>
      <w:r w:rsidR="00756C19">
        <w:t>- using the no cure, no pay method –</w:t>
      </w:r>
      <w:r>
        <w:t xml:space="preserve"> for getting a grant of </w:t>
      </w:r>
      <w:r w:rsidR="00756C19">
        <w:t xml:space="preserve">300.000 euro, correspond to </w:t>
      </w:r>
      <w:r>
        <w:t>9.600 / 300.000, like 3</w:t>
      </w:r>
      <w:r w:rsidR="00BB6E7F">
        <w:t>.</w:t>
      </w:r>
      <w:r>
        <w:t xml:space="preserve">2 pct of the </w:t>
      </w:r>
      <w:r w:rsidR="00756C19">
        <w:t xml:space="preserve">total grant, which is very low compared to standard rates above 10 pct for the no cure, no pay-method. </w:t>
      </w:r>
      <w:r w:rsidRPr="003A3F36">
        <w:t>Typical</w:t>
      </w:r>
      <w:r>
        <w:t>,</w:t>
      </w:r>
      <w:r w:rsidRPr="003A3F36">
        <w:t xml:space="preserve"> most fund-raisers use a combined method of a basic fee plus a bonus, with 1) a basic fee for 2-4 weeks work to make the application, and then 2) 7-10 pct of the grant, if it is granted – and here it is presupposed that the project beneficiary with partners have provided the project idea and main plans and clarified the partnership and their work division before the fund-raiser start the work. </w:t>
      </w:r>
    </w:p>
    <w:p w14:paraId="28CAC389" w14:textId="77777777" w:rsidR="001946FC" w:rsidRDefault="008D5271" w:rsidP="005615AF">
      <w:pPr>
        <w:spacing w:before="120"/>
        <w:jc w:val="both"/>
      </w:pPr>
      <w:r w:rsidRPr="003A3F36">
        <w:t xml:space="preserve">The </w:t>
      </w:r>
      <w:r w:rsidR="00262971">
        <w:t>partners</w:t>
      </w:r>
      <w:r w:rsidR="001946FC">
        <w:t>’</w:t>
      </w:r>
      <w:r w:rsidR="00262971">
        <w:t xml:space="preserve"> method to pay the “fund-raising” is that the amount will be subtracted from the 40 </w:t>
      </w:r>
      <w:r w:rsidR="001946FC">
        <w:t>pct management</w:t>
      </w:r>
      <w:r w:rsidR="00262971">
        <w:t xml:space="preserve"> support, which the partners will receive after the beneficiary organisation KSD </w:t>
      </w:r>
      <w:r w:rsidR="001946FC">
        <w:t xml:space="preserve">has received the </w:t>
      </w:r>
      <w:r w:rsidRPr="003A3F36">
        <w:t xml:space="preserve">40 pct </w:t>
      </w:r>
      <w:r w:rsidR="00262971">
        <w:t xml:space="preserve">rate </w:t>
      </w:r>
      <w:r w:rsidR="001946FC">
        <w:t xml:space="preserve">from the </w:t>
      </w:r>
      <w:r w:rsidRPr="003A3F36">
        <w:t>Eras</w:t>
      </w:r>
      <w:r w:rsidR="001946FC">
        <w:t>mus Office.</w:t>
      </w:r>
      <w:r w:rsidR="005C3099" w:rsidRPr="005C3099">
        <w:t xml:space="preserve"> </w:t>
      </w:r>
      <w:r w:rsidR="005C3099">
        <w:t>It means the partners don’t need to pay the amount in cash from their own bank account; they just receive a smaller amount of the gross management support.</w:t>
      </w:r>
    </w:p>
    <w:p w14:paraId="05BC370A" w14:textId="77777777" w:rsidR="001946FC" w:rsidRDefault="001946FC" w:rsidP="005615AF">
      <w:pPr>
        <w:spacing w:before="120"/>
        <w:jc w:val="both"/>
      </w:pPr>
      <w:r>
        <w:t>More specific, at the start of the project KSD  will not transfer the gross amount of 2400 euro to each partner (40 pct of 6000 euro), but only the net amount of 1200 euro, because the 1200 for the fund</w:t>
      </w:r>
      <w:r w:rsidR="005C3099">
        <w:t xml:space="preserve">raising has been subtracted with reference to the Agreement, signed here in the start of the application process. </w:t>
      </w:r>
    </w:p>
    <w:p w14:paraId="20982D10" w14:textId="77777777" w:rsidR="001946FC" w:rsidRDefault="001946FC" w:rsidP="005615AF">
      <w:pPr>
        <w:spacing w:before="120"/>
        <w:jc w:val="both"/>
      </w:pPr>
    </w:p>
    <w:p w14:paraId="09057BA8" w14:textId="77777777" w:rsidR="008D5271" w:rsidRDefault="008D5271" w:rsidP="005615AF">
      <w:pPr>
        <w:jc w:val="both"/>
      </w:pPr>
    </w:p>
    <w:p w14:paraId="3265A264" w14:textId="77777777" w:rsidR="00530C0D" w:rsidRPr="00D013E5" w:rsidRDefault="00530C0D" w:rsidP="005615AF">
      <w:pPr>
        <w:jc w:val="both"/>
      </w:pPr>
    </w:p>
    <w:sectPr w:rsidR="00530C0D" w:rsidRPr="00D013E5" w:rsidSect="00FB46A3">
      <w:headerReference w:type="default" r:id="rId23"/>
      <w:headerReference w:type="first" r:id="rId24"/>
      <w:pgSz w:w="11906" w:h="16838" w:code="9"/>
      <w:pgMar w:top="1418" w:right="1418" w:bottom="1134" w:left="1418"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CB231" w14:textId="77777777" w:rsidR="00DB6428" w:rsidRDefault="00DB6428" w:rsidP="005078B6">
      <w:r>
        <w:separator/>
      </w:r>
    </w:p>
    <w:p w14:paraId="117CC7B6" w14:textId="77777777" w:rsidR="00DB6428" w:rsidRDefault="00DB6428" w:rsidP="005078B6"/>
  </w:endnote>
  <w:endnote w:type="continuationSeparator" w:id="0">
    <w:p w14:paraId="3D370DB9" w14:textId="77777777" w:rsidR="00DB6428" w:rsidRDefault="00DB6428" w:rsidP="005078B6">
      <w:r>
        <w:continuationSeparator/>
      </w:r>
    </w:p>
    <w:p w14:paraId="04164FF2" w14:textId="77777777" w:rsidR="00DB6428" w:rsidRDefault="00DB6428" w:rsidP="00507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altName w:val="Verdana Pro Semi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0" w:usb1="08070000" w:usb2="00000010" w:usb3="00000000" w:csb0="00020000" w:csb1="00000000"/>
  </w:font>
  <w:font w:name="Berater Copy">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MyriadPro-Regular">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5E79B" w14:textId="77777777" w:rsidR="00DB6428" w:rsidRDefault="00DB6428" w:rsidP="005078B6">
      <w:r>
        <w:separator/>
      </w:r>
    </w:p>
    <w:p w14:paraId="0812CB27" w14:textId="77777777" w:rsidR="00DB6428" w:rsidRDefault="00DB6428" w:rsidP="005078B6"/>
  </w:footnote>
  <w:footnote w:type="continuationSeparator" w:id="0">
    <w:p w14:paraId="5B94DF97" w14:textId="77777777" w:rsidR="00DB6428" w:rsidRDefault="00DB6428" w:rsidP="005078B6">
      <w:r>
        <w:continuationSeparator/>
      </w:r>
    </w:p>
    <w:p w14:paraId="79527A9F" w14:textId="77777777" w:rsidR="00DB6428" w:rsidRDefault="00DB6428" w:rsidP="00507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2862" w14:textId="77777777" w:rsidR="00DC5BE6" w:rsidRDefault="00DC5BE6" w:rsidP="005078B6">
    <w:pPr>
      <w:pStyle w:val="Sidehoved"/>
      <w:jc w:val="center"/>
    </w:pPr>
    <w:r>
      <w:fldChar w:fldCharType="begin"/>
    </w:r>
    <w:r>
      <w:instrText xml:space="preserve"> PAGE   \* MERGEFORMAT </w:instrText>
    </w:r>
    <w:r>
      <w:fldChar w:fldCharType="separate"/>
    </w:r>
    <w:r>
      <w:rPr>
        <w:noProof/>
      </w:rPr>
      <w:t>2</w:t>
    </w:r>
    <w:r>
      <w:rPr>
        <w:noProof/>
      </w:rPr>
      <w:fldChar w:fldCharType="end"/>
    </w:r>
  </w:p>
  <w:p w14:paraId="61C3F7AA" w14:textId="77777777" w:rsidR="00DC5BE6" w:rsidRDefault="00DC5BE6" w:rsidP="005078B6">
    <w:pPr>
      <w:pStyle w:val="Sidehoved"/>
    </w:pPr>
  </w:p>
  <w:p w14:paraId="36011A36" w14:textId="77777777" w:rsidR="00DC5BE6" w:rsidRDefault="00DC5BE6" w:rsidP="005078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3260"/>
    </w:tblGrid>
    <w:tr w:rsidR="00DC5BE6" w:rsidRPr="00A46F38" w14:paraId="3DF7574C" w14:textId="77777777" w:rsidTr="00B63D95">
      <w:trPr>
        <w:trHeight w:val="837"/>
      </w:trPr>
      <w:tc>
        <w:tcPr>
          <w:tcW w:w="5982" w:type="dxa"/>
          <w:shd w:val="clear" w:color="auto" w:fill="auto"/>
          <w:tcMar>
            <w:left w:w="28" w:type="dxa"/>
            <w:right w:w="28" w:type="dxa"/>
          </w:tcMar>
          <w:vAlign w:val="center"/>
        </w:tcPr>
        <w:p w14:paraId="2A39150F" w14:textId="77777777" w:rsidR="00DC5BE6" w:rsidRPr="00A46F38" w:rsidRDefault="00DC5BE6" w:rsidP="00A93BF3">
          <w:pPr>
            <w:spacing w:line="240" w:lineRule="auto"/>
            <w:rPr>
              <w:rFonts w:ascii="Arial" w:hAnsi="Arial"/>
              <w:b/>
              <w:color w:val="1F497D"/>
              <w:sz w:val="44"/>
              <w:szCs w:val="44"/>
            </w:rPr>
          </w:pPr>
          <w:bookmarkStart w:id="17" w:name="OLE_LINK1"/>
          <w:bookmarkStart w:id="18" w:name="OLE_LINK2"/>
          <w:r>
            <w:rPr>
              <w:rFonts w:ascii="Arial" w:hAnsi="Arial"/>
              <w:b/>
              <w:color w:val="1F497D"/>
              <w:sz w:val="44"/>
              <w:szCs w:val="44"/>
            </w:rPr>
            <w:t xml:space="preserve"> </w:t>
          </w:r>
          <w:r w:rsidRPr="00A46F38">
            <w:rPr>
              <w:rFonts w:ascii="Arial" w:hAnsi="Arial"/>
              <w:b/>
              <w:color w:val="1F497D"/>
              <w:sz w:val="44"/>
              <w:szCs w:val="44"/>
            </w:rPr>
            <w:t>BRIDGING</w:t>
          </w:r>
        </w:p>
        <w:p w14:paraId="6AE99C04" w14:textId="77777777" w:rsidR="00DC5BE6" w:rsidRPr="00A46F38" w:rsidRDefault="00DC5BE6" w:rsidP="00A93BF3">
          <w:pPr>
            <w:spacing w:line="240" w:lineRule="auto"/>
            <w:rPr>
              <w:rFonts w:ascii="Arial" w:hAnsi="Arial"/>
              <w:b/>
              <w:color w:val="1F497D"/>
              <w:sz w:val="19"/>
              <w:szCs w:val="19"/>
            </w:rPr>
          </w:pPr>
          <w:r w:rsidRPr="00A46F38">
            <w:rPr>
              <w:rFonts w:ascii="Arial" w:hAnsi="Arial"/>
              <w:b/>
              <w:color w:val="1F497D"/>
              <w:sz w:val="19"/>
              <w:szCs w:val="19"/>
            </w:rPr>
            <w:t xml:space="preserve">   </w:t>
          </w:r>
          <w:r w:rsidRPr="00DB6428">
            <w:rPr>
              <w:rFonts w:ascii="Arial" w:hAnsi="Arial"/>
              <w:b/>
              <w:color w:val="1F497D"/>
              <w:sz w:val="19"/>
              <w:szCs w:val="19"/>
            </w:rPr>
            <w:t>Bridging social capital by participatory and co-creative culture</w:t>
          </w:r>
        </w:p>
      </w:tc>
      <w:tc>
        <w:tcPr>
          <w:tcW w:w="3260" w:type="dxa"/>
          <w:shd w:val="clear" w:color="auto" w:fill="auto"/>
          <w:tcMar>
            <w:left w:w="28" w:type="dxa"/>
            <w:right w:w="28" w:type="dxa"/>
          </w:tcMar>
          <w:vAlign w:val="center"/>
        </w:tcPr>
        <w:p w14:paraId="1F132ECE" w14:textId="77777777" w:rsidR="00DC5BE6" w:rsidRPr="00A46F38" w:rsidRDefault="00DC5BE6" w:rsidP="00A93BF3">
          <w:pPr>
            <w:spacing w:before="120"/>
            <w:jc w:val="center"/>
          </w:pPr>
          <w:r>
            <w:pict w14:anchorId="14F6C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5pt;height:43.9pt">
                <v:imagedata r:id="rId1" o:title="EU flag-Erasmus+_vect_POS"/>
              </v:shape>
            </w:pict>
          </w:r>
        </w:p>
      </w:tc>
    </w:tr>
    <w:bookmarkEnd w:id="17"/>
    <w:bookmarkEnd w:id="18"/>
  </w:tbl>
  <w:p w14:paraId="54DCDCDE" w14:textId="77777777" w:rsidR="00DC5BE6" w:rsidRPr="00FE77D8" w:rsidRDefault="00DC5BE6" w:rsidP="005078B6">
    <w:pPr>
      <w:pStyle w:val="Sidehoved"/>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52A"/>
    <w:multiLevelType w:val="hybridMultilevel"/>
    <w:tmpl w:val="31E47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760C65"/>
    <w:multiLevelType w:val="multilevel"/>
    <w:tmpl w:val="A022A3B8"/>
    <w:lvl w:ilvl="0">
      <w:start w:val="1"/>
      <w:numFmt w:val="decimal"/>
      <w:pStyle w:val="punktindryk"/>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247D88"/>
    <w:multiLevelType w:val="hybridMultilevel"/>
    <w:tmpl w:val="3D1A7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6D4ACF"/>
    <w:multiLevelType w:val="hybridMultilevel"/>
    <w:tmpl w:val="DD62977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E8F8198A">
      <w:numFmt w:val="bullet"/>
      <w:lvlText w:val="-"/>
      <w:lvlJc w:val="left"/>
      <w:pPr>
        <w:ind w:left="2340" w:hanging="360"/>
      </w:pPr>
      <w:rPr>
        <w:rFonts w:ascii="Calibri" w:eastAsia="Calibri" w:hAnsi="Calibri" w:cs="Arial" w:hint="default"/>
      </w:rPr>
    </w:lvl>
    <w:lvl w:ilvl="3" w:tplc="CA78FCF4">
      <w:start w:val="1"/>
      <w:numFmt w:val="lowerLetter"/>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62109E"/>
    <w:multiLevelType w:val="multilevel"/>
    <w:tmpl w:val="79F06AE0"/>
    <w:lvl w:ilvl="0">
      <w:start w:val="1"/>
      <w:numFmt w:val="decimal"/>
      <w:pStyle w:val="punkt1niveau"/>
      <w:lvlText w:val="%1."/>
      <w:lvlJc w:val="left"/>
      <w:pPr>
        <w:ind w:left="360" w:hanging="360"/>
      </w:pPr>
      <w:rPr>
        <w:rFonts w:hint="default"/>
      </w:rPr>
    </w:lvl>
    <w:lvl w:ilvl="1">
      <w:start w:val="1"/>
      <w:numFmt w:val="decimal"/>
      <w:pStyle w:val="Punkttalnive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F060C3"/>
    <w:multiLevelType w:val="hybridMultilevel"/>
    <w:tmpl w:val="AFB8BD98"/>
    <w:lvl w:ilvl="0" w:tplc="DC1A4F70">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E512E43"/>
    <w:multiLevelType w:val="hybridMultilevel"/>
    <w:tmpl w:val="8194B0DA"/>
    <w:lvl w:ilvl="0" w:tplc="285809E8">
      <w:start w:val="1"/>
      <w:numFmt w:val="bullet"/>
      <w:pStyle w:val="punkt-toniveaue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97105F"/>
    <w:multiLevelType w:val="multilevel"/>
    <w:tmpl w:val="1EE20CA8"/>
    <w:lvl w:ilvl="0">
      <w:start w:val="4"/>
      <w:numFmt w:val="decimal"/>
      <w:pStyle w:val="hjvindrykpunkt"/>
      <w:lvlText w:val="%1."/>
      <w:lvlJc w:val="left"/>
      <w:pPr>
        <w:ind w:left="360" w:hanging="360"/>
      </w:pPr>
      <w:rPr>
        <w:rFonts w:hint="default"/>
      </w:rPr>
    </w:lvl>
    <w:lvl w:ilvl="1">
      <w:start w:val="1"/>
      <w:numFmt w:val="decimal"/>
      <w:pStyle w:val="punkt2niveau"/>
      <w:lvlText w:val="%1.%2."/>
      <w:lvlJc w:val="left"/>
      <w:pPr>
        <w:ind w:left="987" w:hanging="6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095D77"/>
    <w:multiLevelType w:val="hybridMultilevel"/>
    <w:tmpl w:val="E64EC52C"/>
    <w:lvl w:ilvl="0" w:tplc="15E2BEA2">
      <w:start w:val="1"/>
      <w:numFmt w:val="bullet"/>
      <w:pStyle w:val="punktmedindryk"/>
      <w:lvlText w:val=""/>
      <w:lvlJc w:val="left"/>
      <w:pPr>
        <w:ind w:left="720"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850A54"/>
    <w:multiLevelType w:val="hybridMultilevel"/>
    <w:tmpl w:val="ACD2897A"/>
    <w:lvl w:ilvl="0" w:tplc="91BE9694">
      <w:start w:val="1"/>
      <w:numFmt w:val="bullet"/>
      <w:lvlText w:val=""/>
      <w:lvlJc w:val="left"/>
      <w:pPr>
        <w:ind w:left="1080" w:hanging="360"/>
      </w:pPr>
      <w:rPr>
        <w:rFonts w:ascii="Wingdings" w:hAnsi="Wingdings" w:hint="default"/>
        <w:color w:val="auto"/>
        <w:sz w:val="20"/>
      </w:rPr>
    </w:lvl>
    <w:lvl w:ilvl="1" w:tplc="7ED8A8AE">
      <w:start w:val="1"/>
      <w:numFmt w:val="bullet"/>
      <w:lvlText w:val="o"/>
      <w:lvlJc w:val="left"/>
      <w:pPr>
        <w:ind w:left="1800" w:hanging="360"/>
      </w:pPr>
      <w:rPr>
        <w:rFonts w:ascii="Courier New" w:hAnsi="Courier New" w:cs="Courier New" w:hint="default"/>
      </w:rPr>
    </w:lvl>
    <w:lvl w:ilvl="2" w:tplc="C400C2D4" w:tentative="1">
      <w:start w:val="1"/>
      <w:numFmt w:val="bullet"/>
      <w:lvlText w:val=""/>
      <w:lvlJc w:val="left"/>
      <w:pPr>
        <w:ind w:left="2520" w:hanging="360"/>
      </w:pPr>
      <w:rPr>
        <w:rFonts w:ascii="Wingdings" w:hAnsi="Wingdings" w:hint="default"/>
      </w:rPr>
    </w:lvl>
    <w:lvl w:ilvl="3" w:tplc="FBCA36D6" w:tentative="1">
      <w:start w:val="1"/>
      <w:numFmt w:val="bullet"/>
      <w:lvlText w:val=""/>
      <w:lvlJc w:val="left"/>
      <w:pPr>
        <w:ind w:left="3240" w:hanging="360"/>
      </w:pPr>
      <w:rPr>
        <w:rFonts w:ascii="Symbol" w:hAnsi="Symbol" w:hint="default"/>
      </w:rPr>
    </w:lvl>
    <w:lvl w:ilvl="4" w:tplc="F8E2B69C" w:tentative="1">
      <w:start w:val="1"/>
      <w:numFmt w:val="bullet"/>
      <w:lvlText w:val="o"/>
      <w:lvlJc w:val="left"/>
      <w:pPr>
        <w:ind w:left="3960" w:hanging="360"/>
      </w:pPr>
      <w:rPr>
        <w:rFonts w:ascii="Courier New" w:hAnsi="Courier New" w:cs="Courier New" w:hint="default"/>
      </w:rPr>
    </w:lvl>
    <w:lvl w:ilvl="5" w:tplc="14927604" w:tentative="1">
      <w:start w:val="1"/>
      <w:numFmt w:val="bullet"/>
      <w:lvlText w:val=""/>
      <w:lvlJc w:val="left"/>
      <w:pPr>
        <w:ind w:left="4680" w:hanging="360"/>
      </w:pPr>
      <w:rPr>
        <w:rFonts w:ascii="Wingdings" w:hAnsi="Wingdings" w:hint="default"/>
      </w:rPr>
    </w:lvl>
    <w:lvl w:ilvl="6" w:tplc="15666B2C" w:tentative="1">
      <w:start w:val="1"/>
      <w:numFmt w:val="bullet"/>
      <w:lvlText w:val=""/>
      <w:lvlJc w:val="left"/>
      <w:pPr>
        <w:ind w:left="5400" w:hanging="360"/>
      </w:pPr>
      <w:rPr>
        <w:rFonts w:ascii="Symbol" w:hAnsi="Symbol" w:hint="default"/>
      </w:rPr>
    </w:lvl>
    <w:lvl w:ilvl="7" w:tplc="0CA43F18" w:tentative="1">
      <w:start w:val="1"/>
      <w:numFmt w:val="bullet"/>
      <w:lvlText w:val="o"/>
      <w:lvlJc w:val="left"/>
      <w:pPr>
        <w:ind w:left="6120" w:hanging="360"/>
      </w:pPr>
      <w:rPr>
        <w:rFonts w:ascii="Courier New" w:hAnsi="Courier New" w:cs="Courier New" w:hint="default"/>
      </w:rPr>
    </w:lvl>
    <w:lvl w:ilvl="8" w:tplc="CFEC0BB8" w:tentative="1">
      <w:start w:val="1"/>
      <w:numFmt w:val="bullet"/>
      <w:lvlText w:val=""/>
      <w:lvlJc w:val="left"/>
      <w:pPr>
        <w:ind w:left="6840" w:hanging="360"/>
      </w:pPr>
      <w:rPr>
        <w:rFonts w:ascii="Wingdings" w:hAnsi="Wingdings" w:hint="default"/>
      </w:rPr>
    </w:lvl>
  </w:abstractNum>
  <w:abstractNum w:abstractNumId="10" w15:restartNumberingAfterBreak="0">
    <w:nsid w:val="38FA0B1B"/>
    <w:multiLevelType w:val="hybridMultilevel"/>
    <w:tmpl w:val="D458F14A"/>
    <w:lvl w:ilvl="0" w:tplc="0406000F">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572600A"/>
    <w:multiLevelType w:val="hybridMultilevel"/>
    <w:tmpl w:val="444478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C837174"/>
    <w:multiLevelType w:val="hybridMultilevel"/>
    <w:tmpl w:val="7E7241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5AD1057"/>
    <w:multiLevelType w:val="hybridMultilevel"/>
    <w:tmpl w:val="C2E435A2"/>
    <w:lvl w:ilvl="0" w:tplc="15E2BEA2">
      <w:start w:val="1"/>
      <w:numFmt w:val="bullet"/>
      <w:lvlText w:val=""/>
      <w:lvlJc w:val="left"/>
      <w:pPr>
        <w:ind w:left="360" w:hanging="360"/>
      </w:pPr>
      <w:rPr>
        <w:rFonts w:ascii="Symbol" w:hAnsi="Symbol" w:hint="default"/>
        <w:sz w:val="18"/>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56CA5709"/>
    <w:multiLevelType w:val="hybridMultilevel"/>
    <w:tmpl w:val="F2147CDE"/>
    <w:lvl w:ilvl="0" w:tplc="15E2BEA2">
      <w:start w:val="1"/>
      <w:numFmt w:val="bullet"/>
      <w:lvlText w:val=""/>
      <w:lvlJc w:val="left"/>
      <w:pPr>
        <w:ind w:left="717" w:hanging="360"/>
      </w:pPr>
      <w:rPr>
        <w:rFonts w:ascii="Symbol" w:hAnsi="Symbol" w:hint="default"/>
        <w:sz w:val="18"/>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5" w15:restartNumberingAfterBreak="0">
    <w:nsid w:val="5B6C7E22"/>
    <w:multiLevelType w:val="multilevel"/>
    <w:tmpl w:val="58C4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B40D0"/>
    <w:multiLevelType w:val="hybridMultilevel"/>
    <w:tmpl w:val="C3C28868"/>
    <w:lvl w:ilvl="0" w:tplc="446C74F0">
      <w:start w:val="1"/>
      <w:numFmt w:val="decimal"/>
      <w:pStyle w:val="punkttal"/>
      <w:lvlText w:val="%1."/>
      <w:lvlJc w:val="left"/>
      <w:pPr>
        <w:ind w:left="360" w:hanging="360"/>
      </w:pPr>
    </w:lvl>
    <w:lvl w:ilvl="1" w:tplc="7EC6D1CC">
      <w:start w:val="1"/>
      <w:numFmt w:val="lowerLetter"/>
      <w:lvlText w:val="%2."/>
      <w:lvlJc w:val="left"/>
      <w:pPr>
        <w:ind w:left="1080" w:hanging="360"/>
      </w:pPr>
    </w:lvl>
    <w:lvl w:ilvl="2" w:tplc="3F92136A" w:tentative="1">
      <w:start w:val="1"/>
      <w:numFmt w:val="lowerRoman"/>
      <w:lvlText w:val="%3."/>
      <w:lvlJc w:val="right"/>
      <w:pPr>
        <w:ind w:left="1800" w:hanging="180"/>
      </w:pPr>
    </w:lvl>
    <w:lvl w:ilvl="3" w:tplc="16087B3A" w:tentative="1">
      <w:start w:val="1"/>
      <w:numFmt w:val="decimal"/>
      <w:lvlText w:val="%4."/>
      <w:lvlJc w:val="left"/>
      <w:pPr>
        <w:ind w:left="2520" w:hanging="360"/>
      </w:pPr>
    </w:lvl>
    <w:lvl w:ilvl="4" w:tplc="DD3CFA94" w:tentative="1">
      <w:start w:val="1"/>
      <w:numFmt w:val="lowerLetter"/>
      <w:lvlText w:val="%5."/>
      <w:lvlJc w:val="left"/>
      <w:pPr>
        <w:ind w:left="3240" w:hanging="360"/>
      </w:pPr>
    </w:lvl>
    <w:lvl w:ilvl="5" w:tplc="9650DFB8" w:tentative="1">
      <w:start w:val="1"/>
      <w:numFmt w:val="lowerRoman"/>
      <w:lvlText w:val="%6."/>
      <w:lvlJc w:val="right"/>
      <w:pPr>
        <w:ind w:left="3960" w:hanging="180"/>
      </w:pPr>
    </w:lvl>
    <w:lvl w:ilvl="6" w:tplc="1146E7FA" w:tentative="1">
      <w:start w:val="1"/>
      <w:numFmt w:val="decimal"/>
      <w:lvlText w:val="%7."/>
      <w:lvlJc w:val="left"/>
      <w:pPr>
        <w:ind w:left="4680" w:hanging="360"/>
      </w:pPr>
    </w:lvl>
    <w:lvl w:ilvl="7" w:tplc="24EA86A6" w:tentative="1">
      <w:start w:val="1"/>
      <w:numFmt w:val="lowerLetter"/>
      <w:lvlText w:val="%8."/>
      <w:lvlJc w:val="left"/>
      <w:pPr>
        <w:ind w:left="5400" w:hanging="360"/>
      </w:pPr>
    </w:lvl>
    <w:lvl w:ilvl="8" w:tplc="221C1186" w:tentative="1">
      <w:start w:val="1"/>
      <w:numFmt w:val="lowerRoman"/>
      <w:lvlText w:val="%9."/>
      <w:lvlJc w:val="right"/>
      <w:pPr>
        <w:ind w:left="6120" w:hanging="180"/>
      </w:pPr>
    </w:lvl>
  </w:abstractNum>
  <w:abstractNum w:abstractNumId="17" w15:restartNumberingAfterBreak="0">
    <w:nsid w:val="5E8323C6"/>
    <w:multiLevelType w:val="hybridMultilevel"/>
    <w:tmpl w:val="5498BF8A"/>
    <w:lvl w:ilvl="0" w:tplc="B1D02D7E">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BF3776"/>
    <w:multiLevelType w:val="hybridMultilevel"/>
    <w:tmpl w:val="F72E4F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6CEE330E"/>
    <w:multiLevelType w:val="hybridMultilevel"/>
    <w:tmpl w:val="B6124162"/>
    <w:lvl w:ilvl="0" w:tplc="3B2672D4">
      <w:start w:val="1"/>
      <w:numFmt w:val="bullet"/>
      <w:lvlText w:val=""/>
      <w:lvlJc w:val="left"/>
      <w:pPr>
        <w:ind w:left="717" w:hanging="360"/>
      </w:pPr>
      <w:rPr>
        <w:rFonts w:ascii="Symbol" w:hAnsi="Symbol" w:hint="default"/>
        <w:sz w:val="18"/>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1" w15:restartNumberingAfterBreak="0">
    <w:nsid w:val="701A5E4A"/>
    <w:multiLevelType w:val="hybridMultilevel"/>
    <w:tmpl w:val="19C894D8"/>
    <w:lvl w:ilvl="0" w:tplc="B1D02D7E">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4D140AC"/>
    <w:multiLevelType w:val="multilevel"/>
    <w:tmpl w:val="92B4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C2325B"/>
    <w:multiLevelType w:val="hybridMultilevel"/>
    <w:tmpl w:val="0720C512"/>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num>
  <w:num w:numId="2">
    <w:abstractNumId w:val="4"/>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6"/>
  </w:num>
  <w:num w:numId="8">
    <w:abstractNumId w:val="1"/>
  </w:num>
  <w:num w:numId="9">
    <w:abstractNumId w:val="12"/>
  </w:num>
  <w:num w:numId="10">
    <w:abstractNumId w:val="20"/>
  </w:num>
  <w:num w:numId="11">
    <w:abstractNumId w:val="0"/>
  </w:num>
  <w:num w:numId="12">
    <w:abstractNumId w:val="11"/>
  </w:num>
  <w:num w:numId="13">
    <w:abstractNumId w:val="23"/>
  </w:num>
  <w:num w:numId="14">
    <w:abstractNumId w:val="2"/>
  </w:num>
  <w:num w:numId="15">
    <w:abstractNumId w:val="21"/>
  </w:num>
  <w:num w:numId="16">
    <w:abstractNumId w:val="22"/>
  </w:num>
  <w:num w:numId="17">
    <w:abstractNumId w:val="15"/>
  </w:num>
  <w:num w:numId="18">
    <w:abstractNumId w:val="14"/>
  </w:num>
  <w:num w:numId="19">
    <w:abstractNumId w:val="5"/>
  </w:num>
  <w:num w:numId="20">
    <w:abstractNumId w:val="13"/>
  </w:num>
  <w:num w:numId="21">
    <w:abstractNumId w:val="3"/>
  </w:num>
  <w:num w:numId="22">
    <w:abstractNumId w:val="19"/>
  </w:num>
  <w:num w:numId="23">
    <w:abstractNumId w:val="8"/>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5C90"/>
    <w:rsid w:val="00000467"/>
    <w:rsid w:val="0000066A"/>
    <w:rsid w:val="0000115E"/>
    <w:rsid w:val="00001A48"/>
    <w:rsid w:val="0000248B"/>
    <w:rsid w:val="00002740"/>
    <w:rsid w:val="000027F2"/>
    <w:rsid w:val="00004869"/>
    <w:rsid w:val="00005ACC"/>
    <w:rsid w:val="0000629F"/>
    <w:rsid w:val="000062C7"/>
    <w:rsid w:val="0000750A"/>
    <w:rsid w:val="000128F5"/>
    <w:rsid w:val="00013A59"/>
    <w:rsid w:val="00013C1E"/>
    <w:rsid w:val="00013D37"/>
    <w:rsid w:val="00015282"/>
    <w:rsid w:val="00016186"/>
    <w:rsid w:val="0001639B"/>
    <w:rsid w:val="000163B2"/>
    <w:rsid w:val="00017CB6"/>
    <w:rsid w:val="00020126"/>
    <w:rsid w:val="0002150E"/>
    <w:rsid w:val="0002297F"/>
    <w:rsid w:val="0002424A"/>
    <w:rsid w:val="0002565A"/>
    <w:rsid w:val="00025790"/>
    <w:rsid w:val="00025CC7"/>
    <w:rsid w:val="0002701D"/>
    <w:rsid w:val="00027211"/>
    <w:rsid w:val="0003045F"/>
    <w:rsid w:val="00030B7D"/>
    <w:rsid w:val="00030B9A"/>
    <w:rsid w:val="00031123"/>
    <w:rsid w:val="000311C8"/>
    <w:rsid w:val="0003168C"/>
    <w:rsid w:val="00031EB3"/>
    <w:rsid w:val="00031EBB"/>
    <w:rsid w:val="0003261E"/>
    <w:rsid w:val="0003372E"/>
    <w:rsid w:val="00034A84"/>
    <w:rsid w:val="00035910"/>
    <w:rsid w:val="00035BE6"/>
    <w:rsid w:val="00037214"/>
    <w:rsid w:val="00037275"/>
    <w:rsid w:val="00037331"/>
    <w:rsid w:val="00037777"/>
    <w:rsid w:val="00040358"/>
    <w:rsid w:val="00041589"/>
    <w:rsid w:val="000432C0"/>
    <w:rsid w:val="00043906"/>
    <w:rsid w:val="00044651"/>
    <w:rsid w:val="00045672"/>
    <w:rsid w:val="00045D53"/>
    <w:rsid w:val="00045E9C"/>
    <w:rsid w:val="00046CFA"/>
    <w:rsid w:val="00046DBC"/>
    <w:rsid w:val="000479F6"/>
    <w:rsid w:val="00047C0C"/>
    <w:rsid w:val="00047EE1"/>
    <w:rsid w:val="00050572"/>
    <w:rsid w:val="00050A89"/>
    <w:rsid w:val="00052B79"/>
    <w:rsid w:val="00052CC0"/>
    <w:rsid w:val="00052E51"/>
    <w:rsid w:val="00053032"/>
    <w:rsid w:val="0005379D"/>
    <w:rsid w:val="000556D7"/>
    <w:rsid w:val="00055E7C"/>
    <w:rsid w:val="0005708D"/>
    <w:rsid w:val="00062291"/>
    <w:rsid w:val="00062DF3"/>
    <w:rsid w:val="00063AEF"/>
    <w:rsid w:val="00063C03"/>
    <w:rsid w:val="00064883"/>
    <w:rsid w:val="00065218"/>
    <w:rsid w:val="000653AD"/>
    <w:rsid w:val="00065F33"/>
    <w:rsid w:val="00066AD3"/>
    <w:rsid w:val="000672A0"/>
    <w:rsid w:val="00070C7E"/>
    <w:rsid w:val="00070E1F"/>
    <w:rsid w:val="0007299F"/>
    <w:rsid w:val="00072A2A"/>
    <w:rsid w:val="00074CA2"/>
    <w:rsid w:val="00074E00"/>
    <w:rsid w:val="000756D3"/>
    <w:rsid w:val="00075F28"/>
    <w:rsid w:val="0007648A"/>
    <w:rsid w:val="000769F1"/>
    <w:rsid w:val="00076FC3"/>
    <w:rsid w:val="00077E19"/>
    <w:rsid w:val="0008055D"/>
    <w:rsid w:val="000822C5"/>
    <w:rsid w:val="00082F64"/>
    <w:rsid w:val="000836D1"/>
    <w:rsid w:val="00083D60"/>
    <w:rsid w:val="00084233"/>
    <w:rsid w:val="00084B2A"/>
    <w:rsid w:val="000851DA"/>
    <w:rsid w:val="0008542C"/>
    <w:rsid w:val="00085F4C"/>
    <w:rsid w:val="000860C1"/>
    <w:rsid w:val="000874E3"/>
    <w:rsid w:val="00091693"/>
    <w:rsid w:val="00093614"/>
    <w:rsid w:val="000937C0"/>
    <w:rsid w:val="000939D6"/>
    <w:rsid w:val="00094405"/>
    <w:rsid w:val="000944B1"/>
    <w:rsid w:val="00095287"/>
    <w:rsid w:val="00095897"/>
    <w:rsid w:val="00096D18"/>
    <w:rsid w:val="00096EFE"/>
    <w:rsid w:val="00097682"/>
    <w:rsid w:val="000A2156"/>
    <w:rsid w:val="000A2A93"/>
    <w:rsid w:val="000A2D69"/>
    <w:rsid w:val="000A367B"/>
    <w:rsid w:val="000A4F16"/>
    <w:rsid w:val="000A684D"/>
    <w:rsid w:val="000A6DF8"/>
    <w:rsid w:val="000A7841"/>
    <w:rsid w:val="000A7B06"/>
    <w:rsid w:val="000B0B18"/>
    <w:rsid w:val="000B13CB"/>
    <w:rsid w:val="000B1ACA"/>
    <w:rsid w:val="000B23C9"/>
    <w:rsid w:val="000B26E5"/>
    <w:rsid w:val="000B2ED6"/>
    <w:rsid w:val="000B382B"/>
    <w:rsid w:val="000B3855"/>
    <w:rsid w:val="000B6BDD"/>
    <w:rsid w:val="000C00BC"/>
    <w:rsid w:val="000C2498"/>
    <w:rsid w:val="000C4491"/>
    <w:rsid w:val="000C503E"/>
    <w:rsid w:val="000C52ED"/>
    <w:rsid w:val="000C72A2"/>
    <w:rsid w:val="000D0C62"/>
    <w:rsid w:val="000D15C0"/>
    <w:rsid w:val="000D2628"/>
    <w:rsid w:val="000D2DDD"/>
    <w:rsid w:val="000D2E99"/>
    <w:rsid w:val="000D31D9"/>
    <w:rsid w:val="000D5100"/>
    <w:rsid w:val="000D535E"/>
    <w:rsid w:val="000D5BEE"/>
    <w:rsid w:val="000D6162"/>
    <w:rsid w:val="000D6317"/>
    <w:rsid w:val="000E0980"/>
    <w:rsid w:val="000E105A"/>
    <w:rsid w:val="000E1B47"/>
    <w:rsid w:val="000E3562"/>
    <w:rsid w:val="000E53A7"/>
    <w:rsid w:val="000E5449"/>
    <w:rsid w:val="000E7BE8"/>
    <w:rsid w:val="000F0018"/>
    <w:rsid w:val="000F0743"/>
    <w:rsid w:val="000F19E0"/>
    <w:rsid w:val="000F222E"/>
    <w:rsid w:val="000F3160"/>
    <w:rsid w:val="000F3640"/>
    <w:rsid w:val="000F4AEA"/>
    <w:rsid w:val="000F503B"/>
    <w:rsid w:val="000F6081"/>
    <w:rsid w:val="000F7AB2"/>
    <w:rsid w:val="00101548"/>
    <w:rsid w:val="001020FD"/>
    <w:rsid w:val="00102822"/>
    <w:rsid w:val="00102FE8"/>
    <w:rsid w:val="001034A3"/>
    <w:rsid w:val="00103DCD"/>
    <w:rsid w:val="00104681"/>
    <w:rsid w:val="001050A9"/>
    <w:rsid w:val="001063E8"/>
    <w:rsid w:val="001067A2"/>
    <w:rsid w:val="001067F7"/>
    <w:rsid w:val="001079E0"/>
    <w:rsid w:val="00111F84"/>
    <w:rsid w:val="00112107"/>
    <w:rsid w:val="00113321"/>
    <w:rsid w:val="001136C1"/>
    <w:rsid w:val="0011408B"/>
    <w:rsid w:val="001147ED"/>
    <w:rsid w:val="00115A92"/>
    <w:rsid w:val="001166AD"/>
    <w:rsid w:val="00116C45"/>
    <w:rsid w:val="001173E7"/>
    <w:rsid w:val="0012015C"/>
    <w:rsid w:val="0012114A"/>
    <w:rsid w:val="0012141E"/>
    <w:rsid w:val="00121A4F"/>
    <w:rsid w:val="00121E5E"/>
    <w:rsid w:val="00121E7D"/>
    <w:rsid w:val="0012217F"/>
    <w:rsid w:val="0012266D"/>
    <w:rsid w:val="00122911"/>
    <w:rsid w:val="00122AE5"/>
    <w:rsid w:val="00123AF8"/>
    <w:rsid w:val="001246C4"/>
    <w:rsid w:val="00124FA1"/>
    <w:rsid w:val="00125C75"/>
    <w:rsid w:val="00125F7C"/>
    <w:rsid w:val="001263D0"/>
    <w:rsid w:val="00126A90"/>
    <w:rsid w:val="001276A1"/>
    <w:rsid w:val="00127A53"/>
    <w:rsid w:val="00127EE0"/>
    <w:rsid w:val="00131DCC"/>
    <w:rsid w:val="001321A2"/>
    <w:rsid w:val="001335D8"/>
    <w:rsid w:val="00133690"/>
    <w:rsid w:val="001337AE"/>
    <w:rsid w:val="001337B2"/>
    <w:rsid w:val="001350C3"/>
    <w:rsid w:val="00140A3C"/>
    <w:rsid w:val="00140EA4"/>
    <w:rsid w:val="00140EE0"/>
    <w:rsid w:val="0014301C"/>
    <w:rsid w:val="001431BD"/>
    <w:rsid w:val="00143284"/>
    <w:rsid w:val="0014392A"/>
    <w:rsid w:val="00146AF3"/>
    <w:rsid w:val="00146EC4"/>
    <w:rsid w:val="00150170"/>
    <w:rsid w:val="00150B08"/>
    <w:rsid w:val="001531D7"/>
    <w:rsid w:val="00153AC9"/>
    <w:rsid w:val="001543F2"/>
    <w:rsid w:val="0015469F"/>
    <w:rsid w:val="00154849"/>
    <w:rsid w:val="001548AF"/>
    <w:rsid w:val="001548FE"/>
    <w:rsid w:val="00154FCC"/>
    <w:rsid w:val="0015648A"/>
    <w:rsid w:val="001564AC"/>
    <w:rsid w:val="001568E5"/>
    <w:rsid w:val="001612F2"/>
    <w:rsid w:val="00161A84"/>
    <w:rsid w:val="00162099"/>
    <w:rsid w:val="00163190"/>
    <w:rsid w:val="00163275"/>
    <w:rsid w:val="001637E6"/>
    <w:rsid w:val="001638BD"/>
    <w:rsid w:val="00163AC4"/>
    <w:rsid w:val="001644C2"/>
    <w:rsid w:val="00165057"/>
    <w:rsid w:val="001657BE"/>
    <w:rsid w:val="001702BE"/>
    <w:rsid w:val="0017057A"/>
    <w:rsid w:val="001716E3"/>
    <w:rsid w:val="00171DFD"/>
    <w:rsid w:val="00175F32"/>
    <w:rsid w:val="00176E32"/>
    <w:rsid w:val="00177076"/>
    <w:rsid w:val="001803D6"/>
    <w:rsid w:val="00180BB5"/>
    <w:rsid w:val="00181FBF"/>
    <w:rsid w:val="0018223B"/>
    <w:rsid w:val="00183D25"/>
    <w:rsid w:val="00185268"/>
    <w:rsid w:val="00185C63"/>
    <w:rsid w:val="00185F83"/>
    <w:rsid w:val="00186943"/>
    <w:rsid w:val="001874B2"/>
    <w:rsid w:val="00187A19"/>
    <w:rsid w:val="00190441"/>
    <w:rsid w:val="0019075D"/>
    <w:rsid w:val="00190CEB"/>
    <w:rsid w:val="00190D91"/>
    <w:rsid w:val="00190DA7"/>
    <w:rsid w:val="00191A47"/>
    <w:rsid w:val="00193C1E"/>
    <w:rsid w:val="001946FC"/>
    <w:rsid w:val="0019557C"/>
    <w:rsid w:val="00195F4B"/>
    <w:rsid w:val="00196050"/>
    <w:rsid w:val="001973A9"/>
    <w:rsid w:val="001A0251"/>
    <w:rsid w:val="001A05CD"/>
    <w:rsid w:val="001A158D"/>
    <w:rsid w:val="001A1A04"/>
    <w:rsid w:val="001A1FFD"/>
    <w:rsid w:val="001A2509"/>
    <w:rsid w:val="001A437C"/>
    <w:rsid w:val="001A44F8"/>
    <w:rsid w:val="001A549E"/>
    <w:rsid w:val="001A59BB"/>
    <w:rsid w:val="001A60B6"/>
    <w:rsid w:val="001A683B"/>
    <w:rsid w:val="001A7229"/>
    <w:rsid w:val="001A739D"/>
    <w:rsid w:val="001A7AE0"/>
    <w:rsid w:val="001B05AB"/>
    <w:rsid w:val="001B0EF5"/>
    <w:rsid w:val="001B1CD7"/>
    <w:rsid w:val="001B2A01"/>
    <w:rsid w:val="001B2C96"/>
    <w:rsid w:val="001B3998"/>
    <w:rsid w:val="001B62ED"/>
    <w:rsid w:val="001B649D"/>
    <w:rsid w:val="001B6D03"/>
    <w:rsid w:val="001B6EFE"/>
    <w:rsid w:val="001B7CD6"/>
    <w:rsid w:val="001C0344"/>
    <w:rsid w:val="001C1D44"/>
    <w:rsid w:val="001C2571"/>
    <w:rsid w:val="001C3B46"/>
    <w:rsid w:val="001C47C2"/>
    <w:rsid w:val="001C55D9"/>
    <w:rsid w:val="001C66A5"/>
    <w:rsid w:val="001C66C3"/>
    <w:rsid w:val="001C6B87"/>
    <w:rsid w:val="001C6ECE"/>
    <w:rsid w:val="001C721B"/>
    <w:rsid w:val="001C73BC"/>
    <w:rsid w:val="001D0584"/>
    <w:rsid w:val="001D0A01"/>
    <w:rsid w:val="001D0F5A"/>
    <w:rsid w:val="001D1A1B"/>
    <w:rsid w:val="001D25E8"/>
    <w:rsid w:val="001D3162"/>
    <w:rsid w:val="001D5797"/>
    <w:rsid w:val="001D5FBB"/>
    <w:rsid w:val="001D7817"/>
    <w:rsid w:val="001D7A56"/>
    <w:rsid w:val="001E0785"/>
    <w:rsid w:val="001E0FEF"/>
    <w:rsid w:val="001E26C9"/>
    <w:rsid w:val="001E32C5"/>
    <w:rsid w:val="001E334E"/>
    <w:rsid w:val="001E3A65"/>
    <w:rsid w:val="001E3F09"/>
    <w:rsid w:val="001E425F"/>
    <w:rsid w:val="001E4309"/>
    <w:rsid w:val="001E4966"/>
    <w:rsid w:val="001E4EDB"/>
    <w:rsid w:val="001E5D4B"/>
    <w:rsid w:val="001E630E"/>
    <w:rsid w:val="001E6F2A"/>
    <w:rsid w:val="001E7582"/>
    <w:rsid w:val="001F01D7"/>
    <w:rsid w:val="001F12EA"/>
    <w:rsid w:val="001F1C64"/>
    <w:rsid w:val="001F1E48"/>
    <w:rsid w:val="001F253C"/>
    <w:rsid w:val="001F2CE3"/>
    <w:rsid w:val="001F62E4"/>
    <w:rsid w:val="001F6946"/>
    <w:rsid w:val="001F740B"/>
    <w:rsid w:val="001F7B0A"/>
    <w:rsid w:val="00200086"/>
    <w:rsid w:val="0020046F"/>
    <w:rsid w:val="00200C4D"/>
    <w:rsid w:val="00200E60"/>
    <w:rsid w:val="00201420"/>
    <w:rsid w:val="00201A53"/>
    <w:rsid w:val="0020302C"/>
    <w:rsid w:val="00203FB8"/>
    <w:rsid w:val="002042D6"/>
    <w:rsid w:val="002053F9"/>
    <w:rsid w:val="0020760F"/>
    <w:rsid w:val="0021061A"/>
    <w:rsid w:val="00210669"/>
    <w:rsid w:val="00210F1A"/>
    <w:rsid w:val="00211882"/>
    <w:rsid w:val="00212070"/>
    <w:rsid w:val="0021207B"/>
    <w:rsid w:val="00213D07"/>
    <w:rsid w:val="00213E5E"/>
    <w:rsid w:val="00215260"/>
    <w:rsid w:val="00216172"/>
    <w:rsid w:val="00217CDF"/>
    <w:rsid w:val="002201FA"/>
    <w:rsid w:val="002216DE"/>
    <w:rsid w:val="002229BA"/>
    <w:rsid w:val="00222B99"/>
    <w:rsid w:val="00222E97"/>
    <w:rsid w:val="00223768"/>
    <w:rsid w:val="00223A45"/>
    <w:rsid w:val="002258F0"/>
    <w:rsid w:val="00225D41"/>
    <w:rsid w:val="00230BC9"/>
    <w:rsid w:val="00231133"/>
    <w:rsid w:val="00233010"/>
    <w:rsid w:val="002332F3"/>
    <w:rsid w:val="00233D18"/>
    <w:rsid w:val="00234FA0"/>
    <w:rsid w:val="00235A6C"/>
    <w:rsid w:val="00235D7B"/>
    <w:rsid w:val="00235E1D"/>
    <w:rsid w:val="00236330"/>
    <w:rsid w:val="002364C1"/>
    <w:rsid w:val="0023721C"/>
    <w:rsid w:val="002377E9"/>
    <w:rsid w:val="002408F3"/>
    <w:rsid w:val="00240C45"/>
    <w:rsid w:val="00241873"/>
    <w:rsid w:val="00242513"/>
    <w:rsid w:val="00242926"/>
    <w:rsid w:val="002430F6"/>
    <w:rsid w:val="002445E6"/>
    <w:rsid w:val="00244EC3"/>
    <w:rsid w:val="002458B6"/>
    <w:rsid w:val="00245E31"/>
    <w:rsid w:val="0024731D"/>
    <w:rsid w:val="002479F3"/>
    <w:rsid w:val="00250A84"/>
    <w:rsid w:val="00251BAC"/>
    <w:rsid w:val="00253013"/>
    <w:rsid w:val="00253C80"/>
    <w:rsid w:val="00254BCB"/>
    <w:rsid w:val="002559CA"/>
    <w:rsid w:val="0025650E"/>
    <w:rsid w:val="0025794E"/>
    <w:rsid w:val="0026167D"/>
    <w:rsid w:val="00261FB3"/>
    <w:rsid w:val="002625B5"/>
    <w:rsid w:val="00262971"/>
    <w:rsid w:val="00264303"/>
    <w:rsid w:val="00264647"/>
    <w:rsid w:val="00264F91"/>
    <w:rsid w:val="00265308"/>
    <w:rsid w:val="00265679"/>
    <w:rsid w:val="00266179"/>
    <w:rsid w:val="0026706C"/>
    <w:rsid w:val="0027003E"/>
    <w:rsid w:val="00270399"/>
    <w:rsid w:val="00270644"/>
    <w:rsid w:val="00270A30"/>
    <w:rsid w:val="0027167D"/>
    <w:rsid w:val="0027219C"/>
    <w:rsid w:val="00272BAE"/>
    <w:rsid w:val="00273215"/>
    <w:rsid w:val="002735D5"/>
    <w:rsid w:val="00275F9D"/>
    <w:rsid w:val="0027664D"/>
    <w:rsid w:val="002805D5"/>
    <w:rsid w:val="00280811"/>
    <w:rsid w:val="00280D65"/>
    <w:rsid w:val="00280EB2"/>
    <w:rsid w:val="00281610"/>
    <w:rsid w:val="00281D78"/>
    <w:rsid w:val="00281DF4"/>
    <w:rsid w:val="00281E9F"/>
    <w:rsid w:val="00283545"/>
    <w:rsid w:val="00284B36"/>
    <w:rsid w:val="0028722F"/>
    <w:rsid w:val="00287A8C"/>
    <w:rsid w:val="002902E2"/>
    <w:rsid w:val="002903FF"/>
    <w:rsid w:val="00293046"/>
    <w:rsid w:val="0029402A"/>
    <w:rsid w:val="0029414F"/>
    <w:rsid w:val="00294169"/>
    <w:rsid w:val="00295324"/>
    <w:rsid w:val="00295388"/>
    <w:rsid w:val="00295A59"/>
    <w:rsid w:val="00295E2A"/>
    <w:rsid w:val="00296C55"/>
    <w:rsid w:val="00297928"/>
    <w:rsid w:val="002A0BD7"/>
    <w:rsid w:val="002A0DF9"/>
    <w:rsid w:val="002A17BE"/>
    <w:rsid w:val="002A1BC0"/>
    <w:rsid w:val="002A1DB5"/>
    <w:rsid w:val="002A2743"/>
    <w:rsid w:val="002A284A"/>
    <w:rsid w:val="002A32D9"/>
    <w:rsid w:val="002A3483"/>
    <w:rsid w:val="002A3F66"/>
    <w:rsid w:val="002A6B4A"/>
    <w:rsid w:val="002A7ADF"/>
    <w:rsid w:val="002A7B8E"/>
    <w:rsid w:val="002A7BFD"/>
    <w:rsid w:val="002B06AA"/>
    <w:rsid w:val="002B0864"/>
    <w:rsid w:val="002B163D"/>
    <w:rsid w:val="002B179B"/>
    <w:rsid w:val="002B36A6"/>
    <w:rsid w:val="002B48A2"/>
    <w:rsid w:val="002B4E98"/>
    <w:rsid w:val="002B50FD"/>
    <w:rsid w:val="002B5322"/>
    <w:rsid w:val="002B546A"/>
    <w:rsid w:val="002B73C7"/>
    <w:rsid w:val="002B7477"/>
    <w:rsid w:val="002B76DD"/>
    <w:rsid w:val="002B7D69"/>
    <w:rsid w:val="002C0C31"/>
    <w:rsid w:val="002C1D62"/>
    <w:rsid w:val="002C6D6D"/>
    <w:rsid w:val="002C7556"/>
    <w:rsid w:val="002C7F77"/>
    <w:rsid w:val="002D10BA"/>
    <w:rsid w:val="002D123F"/>
    <w:rsid w:val="002D3494"/>
    <w:rsid w:val="002D3774"/>
    <w:rsid w:val="002D3DD0"/>
    <w:rsid w:val="002D3FA3"/>
    <w:rsid w:val="002D423E"/>
    <w:rsid w:val="002D4244"/>
    <w:rsid w:val="002D5545"/>
    <w:rsid w:val="002D5A3E"/>
    <w:rsid w:val="002D5C7D"/>
    <w:rsid w:val="002D7CB6"/>
    <w:rsid w:val="002E03F7"/>
    <w:rsid w:val="002E179A"/>
    <w:rsid w:val="002E1E81"/>
    <w:rsid w:val="002E273E"/>
    <w:rsid w:val="002E291A"/>
    <w:rsid w:val="002E29A6"/>
    <w:rsid w:val="002E3CB7"/>
    <w:rsid w:val="002E3F13"/>
    <w:rsid w:val="002E4950"/>
    <w:rsid w:val="002E5D63"/>
    <w:rsid w:val="002E5DBB"/>
    <w:rsid w:val="002E6BCE"/>
    <w:rsid w:val="002E6FEF"/>
    <w:rsid w:val="002F1688"/>
    <w:rsid w:val="002F17F0"/>
    <w:rsid w:val="002F20A4"/>
    <w:rsid w:val="002F20B5"/>
    <w:rsid w:val="002F29D0"/>
    <w:rsid w:val="002F2C9D"/>
    <w:rsid w:val="002F3887"/>
    <w:rsid w:val="002F716A"/>
    <w:rsid w:val="002F79A0"/>
    <w:rsid w:val="002F7FB8"/>
    <w:rsid w:val="00301940"/>
    <w:rsid w:val="00301FA6"/>
    <w:rsid w:val="003024B7"/>
    <w:rsid w:val="00302C36"/>
    <w:rsid w:val="0030590A"/>
    <w:rsid w:val="00305E71"/>
    <w:rsid w:val="00310320"/>
    <w:rsid w:val="00311354"/>
    <w:rsid w:val="00311F3C"/>
    <w:rsid w:val="003141D2"/>
    <w:rsid w:val="00314759"/>
    <w:rsid w:val="00314D7F"/>
    <w:rsid w:val="003152D6"/>
    <w:rsid w:val="00315B2B"/>
    <w:rsid w:val="00316B4D"/>
    <w:rsid w:val="003173FD"/>
    <w:rsid w:val="00317E49"/>
    <w:rsid w:val="00317FA2"/>
    <w:rsid w:val="0032019B"/>
    <w:rsid w:val="0032066A"/>
    <w:rsid w:val="00321657"/>
    <w:rsid w:val="00321AF4"/>
    <w:rsid w:val="00322DA9"/>
    <w:rsid w:val="00322E72"/>
    <w:rsid w:val="0032338B"/>
    <w:rsid w:val="00323B62"/>
    <w:rsid w:val="00323C8B"/>
    <w:rsid w:val="0032599D"/>
    <w:rsid w:val="00325DE3"/>
    <w:rsid w:val="003265C2"/>
    <w:rsid w:val="00327778"/>
    <w:rsid w:val="00327C1E"/>
    <w:rsid w:val="00332C73"/>
    <w:rsid w:val="00334BBB"/>
    <w:rsid w:val="00335379"/>
    <w:rsid w:val="0033637C"/>
    <w:rsid w:val="00340A44"/>
    <w:rsid w:val="00340E64"/>
    <w:rsid w:val="00341059"/>
    <w:rsid w:val="003415FA"/>
    <w:rsid w:val="00341CA9"/>
    <w:rsid w:val="00345558"/>
    <w:rsid w:val="00346108"/>
    <w:rsid w:val="00346EA9"/>
    <w:rsid w:val="00347AE8"/>
    <w:rsid w:val="00347B2A"/>
    <w:rsid w:val="00347E00"/>
    <w:rsid w:val="003501DD"/>
    <w:rsid w:val="00351A73"/>
    <w:rsid w:val="003530B7"/>
    <w:rsid w:val="003537A3"/>
    <w:rsid w:val="00353B01"/>
    <w:rsid w:val="0035407D"/>
    <w:rsid w:val="003556D7"/>
    <w:rsid w:val="00357B0A"/>
    <w:rsid w:val="00360109"/>
    <w:rsid w:val="003618E2"/>
    <w:rsid w:val="0036198B"/>
    <w:rsid w:val="00361E21"/>
    <w:rsid w:val="00362174"/>
    <w:rsid w:val="003633F2"/>
    <w:rsid w:val="003635E8"/>
    <w:rsid w:val="00363B2D"/>
    <w:rsid w:val="00363E39"/>
    <w:rsid w:val="00364102"/>
    <w:rsid w:val="00365385"/>
    <w:rsid w:val="00365C6B"/>
    <w:rsid w:val="00366FE7"/>
    <w:rsid w:val="00367AD1"/>
    <w:rsid w:val="00371D85"/>
    <w:rsid w:val="00372A12"/>
    <w:rsid w:val="00373D46"/>
    <w:rsid w:val="00373FF9"/>
    <w:rsid w:val="00375E18"/>
    <w:rsid w:val="00375F03"/>
    <w:rsid w:val="00377F64"/>
    <w:rsid w:val="00380680"/>
    <w:rsid w:val="003855BA"/>
    <w:rsid w:val="00385921"/>
    <w:rsid w:val="00386091"/>
    <w:rsid w:val="003865DE"/>
    <w:rsid w:val="00386705"/>
    <w:rsid w:val="00386B54"/>
    <w:rsid w:val="00387EC9"/>
    <w:rsid w:val="003902BF"/>
    <w:rsid w:val="00390E1E"/>
    <w:rsid w:val="003916EE"/>
    <w:rsid w:val="003917AB"/>
    <w:rsid w:val="00391951"/>
    <w:rsid w:val="0039202F"/>
    <w:rsid w:val="003926F9"/>
    <w:rsid w:val="00392890"/>
    <w:rsid w:val="00393239"/>
    <w:rsid w:val="00393585"/>
    <w:rsid w:val="00393698"/>
    <w:rsid w:val="00396AD1"/>
    <w:rsid w:val="00397234"/>
    <w:rsid w:val="003A0BCC"/>
    <w:rsid w:val="003A10A7"/>
    <w:rsid w:val="003A1239"/>
    <w:rsid w:val="003A18A7"/>
    <w:rsid w:val="003A18AB"/>
    <w:rsid w:val="003A22A7"/>
    <w:rsid w:val="003A3F36"/>
    <w:rsid w:val="003A50F9"/>
    <w:rsid w:val="003A542B"/>
    <w:rsid w:val="003A6A9A"/>
    <w:rsid w:val="003A72C4"/>
    <w:rsid w:val="003A77C3"/>
    <w:rsid w:val="003B0581"/>
    <w:rsid w:val="003B066E"/>
    <w:rsid w:val="003B07EF"/>
    <w:rsid w:val="003B2D23"/>
    <w:rsid w:val="003B2EAF"/>
    <w:rsid w:val="003B355D"/>
    <w:rsid w:val="003B3678"/>
    <w:rsid w:val="003B4430"/>
    <w:rsid w:val="003B48B3"/>
    <w:rsid w:val="003B5EE3"/>
    <w:rsid w:val="003B7006"/>
    <w:rsid w:val="003B7A55"/>
    <w:rsid w:val="003C03A1"/>
    <w:rsid w:val="003C14C4"/>
    <w:rsid w:val="003C155D"/>
    <w:rsid w:val="003C1D54"/>
    <w:rsid w:val="003C21FF"/>
    <w:rsid w:val="003C2A3D"/>
    <w:rsid w:val="003C4680"/>
    <w:rsid w:val="003C49D2"/>
    <w:rsid w:val="003C60BD"/>
    <w:rsid w:val="003C7FAE"/>
    <w:rsid w:val="003D0610"/>
    <w:rsid w:val="003D1161"/>
    <w:rsid w:val="003D19AB"/>
    <w:rsid w:val="003D19D8"/>
    <w:rsid w:val="003D294C"/>
    <w:rsid w:val="003D2B9F"/>
    <w:rsid w:val="003D36A3"/>
    <w:rsid w:val="003D4389"/>
    <w:rsid w:val="003D47AC"/>
    <w:rsid w:val="003D4A49"/>
    <w:rsid w:val="003D4B62"/>
    <w:rsid w:val="003D590E"/>
    <w:rsid w:val="003D6D90"/>
    <w:rsid w:val="003D6DD3"/>
    <w:rsid w:val="003E35D9"/>
    <w:rsid w:val="003E47C9"/>
    <w:rsid w:val="003E4B6E"/>
    <w:rsid w:val="003E4BB7"/>
    <w:rsid w:val="003E4ED6"/>
    <w:rsid w:val="003E5B86"/>
    <w:rsid w:val="003E65C4"/>
    <w:rsid w:val="003E683E"/>
    <w:rsid w:val="003E6BAB"/>
    <w:rsid w:val="003F1192"/>
    <w:rsid w:val="003F1F76"/>
    <w:rsid w:val="003F2298"/>
    <w:rsid w:val="003F2A4C"/>
    <w:rsid w:val="003F38B3"/>
    <w:rsid w:val="003F3BA1"/>
    <w:rsid w:val="003F5BC0"/>
    <w:rsid w:val="003F619E"/>
    <w:rsid w:val="003F6C49"/>
    <w:rsid w:val="004001F5"/>
    <w:rsid w:val="00401112"/>
    <w:rsid w:val="00401395"/>
    <w:rsid w:val="00401607"/>
    <w:rsid w:val="00401938"/>
    <w:rsid w:val="00402485"/>
    <w:rsid w:val="0040319C"/>
    <w:rsid w:val="00404AA2"/>
    <w:rsid w:val="00407031"/>
    <w:rsid w:val="00407964"/>
    <w:rsid w:val="004079FD"/>
    <w:rsid w:val="00407AE0"/>
    <w:rsid w:val="004103B8"/>
    <w:rsid w:val="0041061B"/>
    <w:rsid w:val="00410EC7"/>
    <w:rsid w:val="004115F9"/>
    <w:rsid w:val="00411A5D"/>
    <w:rsid w:val="00415DC9"/>
    <w:rsid w:val="00416A51"/>
    <w:rsid w:val="004202D6"/>
    <w:rsid w:val="004203D5"/>
    <w:rsid w:val="0042164E"/>
    <w:rsid w:val="00421BBF"/>
    <w:rsid w:val="00422652"/>
    <w:rsid w:val="00423298"/>
    <w:rsid w:val="00425E41"/>
    <w:rsid w:val="00426645"/>
    <w:rsid w:val="00427822"/>
    <w:rsid w:val="00430C36"/>
    <w:rsid w:val="00431D24"/>
    <w:rsid w:val="0043420A"/>
    <w:rsid w:val="0043426B"/>
    <w:rsid w:val="00435371"/>
    <w:rsid w:val="00435B4C"/>
    <w:rsid w:val="00435B95"/>
    <w:rsid w:val="004361C2"/>
    <w:rsid w:val="00436274"/>
    <w:rsid w:val="00436935"/>
    <w:rsid w:val="0043694A"/>
    <w:rsid w:val="00437BBC"/>
    <w:rsid w:val="004402E2"/>
    <w:rsid w:val="00440C2F"/>
    <w:rsid w:val="004414F0"/>
    <w:rsid w:val="00441683"/>
    <w:rsid w:val="00442571"/>
    <w:rsid w:val="00443098"/>
    <w:rsid w:val="00443244"/>
    <w:rsid w:val="004432DF"/>
    <w:rsid w:val="00443DA9"/>
    <w:rsid w:val="00443E93"/>
    <w:rsid w:val="00444091"/>
    <w:rsid w:val="00444872"/>
    <w:rsid w:val="00445DD4"/>
    <w:rsid w:val="004475C9"/>
    <w:rsid w:val="004479C6"/>
    <w:rsid w:val="00447F8C"/>
    <w:rsid w:val="00450540"/>
    <w:rsid w:val="0045087B"/>
    <w:rsid w:val="00452B8A"/>
    <w:rsid w:val="00453023"/>
    <w:rsid w:val="0045396A"/>
    <w:rsid w:val="00454A55"/>
    <w:rsid w:val="00455602"/>
    <w:rsid w:val="0045604B"/>
    <w:rsid w:val="00456911"/>
    <w:rsid w:val="00457E1F"/>
    <w:rsid w:val="0046085A"/>
    <w:rsid w:val="00461879"/>
    <w:rsid w:val="00461E64"/>
    <w:rsid w:val="00461FEE"/>
    <w:rsid w:val="00462045"/>
    <w:rsid w:val="00462561"/>
    <w:rsid w:val="004625F4"/>
    <w:rsid w:val="00462DCB"/>
    <w:rsid w:val="00463528"/>
    <w:rsid w:val="00466D12"/>
    <w:rsid w:val="00467557"/>
    <w:rsid w:val="00470666"/>
    <w:rsid w:val="0047144D"/>
    <w:rsid w:val="004714D9"/>
    <w:rsid w:val="004715AD"/>
    <w:rsid w:val="004721AE"/>
    <w:rsid w:val="0047248F"/>
    <w:rsid w:val="0047418A"/>
    <w:rsid w:val="004762F8"/>
    <w:rsid w:val="004773B2"/>
    <w:rsid w:val="00477B79"/>
    <w:rsid w:val="004801D3"/>
    <w:rsid w:val="00480543"/>
    <w:rsid w:val="00481F2A"/>
    <w:rsid w:val="00482DF9"/>
    <w:rsid w:val="00482E7F"/>
    <w:rsid w:val="00483F7E"/>
    <w:rsid w:val="0048415C"/>
    <w:rsid w:val="004848D0"/>
    <w:rsid w:val="00484BB1"/>
    <w:rsid w:val="004865CA"/>
    <w:rsid w:val="00486F87"/>
    <w:rsid w:val="00487057"/>
    <w:rsid w:val="00487EFF"/>
    <w:rsid w:val="0049052F"/>
    <w:rsid w:val="00491668"/>
    <w:rsid w:val="004916A8"/>
    <w:rsid w:val="00494AE0"/>
    <w:rsid w:val="00494E90"/>
    <w:rsid w:val="00495801"/>
    <w:rsid w:val="004963E4"/>
    <w:rsid w:val="00497602"/>
    <w:rsid w:val="00497972"/>
    <w:rsid w:val="004A1735"/>
    <w:rsid w:val="004A2692"/>
    <w:rsid w:val="004A37A4"/>
    <w:rsid w:val="004A5B66"/>
    <w:rsid w:val="004A6FA8"/>
    <w:rsid w:val="004A78D4"/>
    <w:rsid w:val="004A7FF6"/>
    <w:rsid w:val="004B02AD"/>
    <w:rsid w:val="004B0E47"/>
    <w:rsid w:val="004B12E1"/>
    <w:rsid w:val="004B509C"/>
    <w:rsid w:val="004B5DD5"/>
    <w:rsid w:val="004B5E29"/>
    <w:rsid w:val="004B604C"/>
    <w:rsid w:val="004B65AB"/>
    <w:rsid w:val="004B720A"/>
    <w:rsid w:val="004C18E7"/>
    <w:rsid w:val="004C1C86"/>
    <w:rsid w:val="004C1D17"/>
    <w:rsid w:val="004C2097"/>
    <w:rsid w:val="004C2C67"/>
    <w:rsid w:val="004C3CBC"/>
    <w:rsid w:val="004C4C51"/>
    <w:rsid w:val="004C51FC"/>
    <w:rsid w:val="004C54B2"/>
    <w:rsid w:val="004C5669"/>
    <w:rsid w:val="004C640A"/>
    <w:rsid w:val="004C6F5D"/>
    <w:rsid w:val="004C6F75"/>
    <w:rsid w:val="004C7FB3"/>
    <w:rsid w:val="004D0289"/>
    <w:rsid w:val="004D02E7"/>
    <w:rsid w:val="004D08A3"/>
    <w:rsid w:val="004D1D27"/>
    <w:rsid w:val="004D205C"/>
    <w:rsid w:val="004D30BE"/>
    <w:rsid w:val="004D4D8C"/>
    <w:rsid w:val="004D5411"/>
    <w:rsid w:val="004D7238"/>
    <w:rsid w:val="004E0190"/>
    <w:rsid w:val="004E02D1"/>
    <w:rsid w:val="004E14E3"/>
    <w:rsid w:val="004E2099"/>
    <w:rsid w:val="004E2A90"/>
    <w:rsid w:val="004E2B6A"/>
    <w:rsid w:val="004E31AA"/>
    <w:rsid w:val="004E5C97"/>
    <w:rsid w:val="004E64B9"/>
    <w:rsid w:val="004E7B95"/>
    <w:rsid w:val="004E7EC6"/>
    <w:rsid w:val="004F04E9"/>
    <w:rsid w:val="004F0829"/>
    <w:rsid w:val="004F1832"/>
    <w:rsid w:val="004F1FF2"/>
    <w:rsid w:val="004F281A"/>
    <w:rsid w:val="004F3530"/>
    <w:rsid w:val="004F3880"/>
    <w:rsid w:val="004F3E34"/>
    <w:rsid w:val="004F50A1"/>
    <w:rsid w:val="004F5245"/>
    <w:rsid w:val="004F613B"/>
    <w:rsid w:val="005011DE"/>
    <w:rsid w:val="00501758"/>
    <w:rsid w:val="00503649"/>
    <w:rsid w:val="00503BF5"/>
    <w:rsid w:val="0050688A"/>
    <w:rsid w:val="00506E92"/>
    <w:rsid w:val="00507356"/>
    <w:rsid w:val="005075DC"/>
    <w:rsid w:val="005078B6"/>
    <w:rsid w:val="00510FC9"/>
    <w:rsid w:val="0051179F"/>
    <w:rsid w:val="00511E11"/>
    <w:rsid w:val="00512F5E"/>
    <w:rsid w:val="00513036"/>
    <w:rsid w:val="0051348B"/>
    <w:rsid w:val="00517D17"/>
    <w:rsid w:val="005211CB"/>
    <w:rsid w:val="00521D70"/>
    <w:rsid w:val="00521E41"/>
    <w:rsid w:val="005223B9"/>
    <w:rsid w:val="005223F6"/>
    <w:rsid w:val="005232AE"/>
    <w:rsid w:val="00525670"/>
    <w:rsid w:val="00526212"/>
    <w:rsid w:val="0052640C"/>
    <w:rsid w:val="0052726F"/>
    <w:rsid w:val="0052743E"/>
    <w:rsid w:val="00530214"/>
    <w:rsid w:val="0053030F"/>
    <w:rsid w:val="00530C0D"/>
    <w:rsid w:val="00530FA9"/>
    <w:rsid w:val="00531E25"/>
    <w:rsid w:val="00532D55"/>
    <w:rsid w:val="00532DC6"/>
    <w:rsid w:val="00533A8F"/>
    <w:rsid w:val="005346CE"/>
    <w:rsid w:val="00535D90"/>
    <w:rsid w:val="00537789"/>
    <w:rsid w:val="00542342"/>
    <w:rsid w:val="00542960"/>
    <w:rsid w:val="0054402D"/>
    <w:rsid w:val="005446E8"/>
    <w:rsid w:val="00544E46"/>
    <w:rsid w:val="00545186"/>
    <w:rsid w:val="00546105"/>
    <w:rsid w:val="005464D6"/>
    <w:rsid w:val="00546DBB"/>
    <w:rsid w:val="00546FB2"/>
    <w:rsid w:val="00547650"/>
    <w:rsid w:val="0054781B"/>
    <w:rsid w:val="005479BD"/>
    <w:rsid w:val="005511F4"/>
    <w:rsid w:val="005512A4"/>
    <w:rsid w:val="005518B0"/>
    <w:rsid w:val="0055231E"/>
    <w:rsid w:val="00552712"/>
    <w:rsid w:val="0055543B"/>
    <w:rsid w:val="005577A2"/>
    <w:rsid w:val="005600CD"/>
    <w:rsid w:val="0056147F"/>
    <w:rsid w:val="005615AF"/>
    <w:rsid w:val="005620B2"/>
    <w:rsid w:val="005622DB"/>
    <w:rsid w:val="00562789"/>
    <w:rsid w:val="00562E4A"/>
    <w:rsid w:val="00564BCD"/>
    <w:rsid w:val="005675A8"/>
    <w:rsid w:val="00567F50"/>
    <w:rsid w:val="00567FC7"/>
    <w:rsid w:val="0057283A"/>
    <w:rsid w:val="00573766"/>
    <w:rsid w:val="005737E4"/>
    <w:rsid w:val="00573BF7"/>
    <w:rsid w:val="005742F1"/>
    <w:rsid w:val="005744E3"/>
    <w:rsid w:val="00574A06"/>
    <w:rsid w:val="00575C38"/>
    <w:rsid w:val="00576260"/>
    <w:rsid w:val="00576BE1"/>
    <w:rsid w:val="0057757A"/>
    <w:rsid w:val="0058052E"/>
    <w:rsid w:val="00582445"/>
    <w:rsid w:val="00583130"/>
    <w:rsid w:val="005832CC"/>
    <w:rsid w:val="005838AF"/>
    <w:rsid w:val="00583B13"/>
    <w:rsid w:val="00583EA5"/>
    <w:rsid w:val="0058435A"/>
    <w:rsid w:val="0058552F"/>
    <w:rsid w:val="005879F3"/>
    <w:rsid w:val="00593DB5"/>
    <w:rsid w:val="00594197"/>
    <w:rsid w:val="00595AF4"/>
    <w:rsid w:val="00595BA8"/>
    <w:rsid w:val="0059799F"/>
    <w:rsid w:val="00597C24"/>
    <w:rsid w:val="005A012B"/>
    <w:rsid w:val="005A18DF"/>
    <w:rsid w:val="005A1FE3"/>
    <w:rsid w:val="005A2593"/>
    <w:rsid w:val="005A2AC8"/>
    <w:rsid w:val="005A32CE"/>
    <w:rsid w:val="005A3747"/>
    <w:rsid w:val="005A4008"/>
    <w:rsid w:val="005A629D"/>
    <w:rsid w:val="005A712F"/>
    <w:rsid w:val="005A7390"/>
    <w:rsid w:val="005A758C"/>
    <w:rsid w:val="005A771B"/>
    <w:rsid w:val="005B1745"/>
    <w:rsid w:val="005B4091"/>
    <w:rsid w:val="005B558E"/>
    <w:rsid w:val="005B60E7"/>
    <w:rsid w:val="005B61E9"/>
    <w:rsid w:val="005B67C7"/>
    <w:rsid w:val="005B6DA1"/>
    <w:rsid w:val="005C0DD9"/>
    <w:rsid w:val="005C164A"/>
    <w:rsid w:val="005C18CD"/>
    <w:rsid w:val="005C3099"/>
    <w:rsid w:val="005C39FF"/>
    <w:rsid w:val="005C3ADD"/>
    <w:rsid w:val="005C4EB1"/>
    <w:rsid w:val="005C4F11"/>
    <w:rsid w:val="005C58D9"/>
    <w:rsid w:val="005C5A04"/>
    <w:rsid w:val="005C5CC2"/>
    <w:rsid w:val="005C6ECA"/>
    <w:rsid w:val="005C754E"/>
    <w:rsid w:val="005D08FF"/>
    <w:rsid w:val="005D19F9"/>
    <w:rsid w:val="005D26E7"/>
    <w:rsid w:val="005D4B99"/>
    <w:rsid w:val="005D683B"/>
    <w:rsid w:val="005D6CD6"/>
    <w:rsid w:val="005D6D49"/>
    <w:rsid w:val="005E24B8"/>
    <w:rsid w:val="005E2DB4"/>
    <w:rsid w:val="005E2ED4"/>
    <w:rsid w:val="005E3B34"/>
    <w:rsid w:val="005E4669"/>
    <w:rsid w:val="005E6B13"/>
    <w:rsid w:val="005E6DED"/>
    <w:rsid w:val="005E759C"/>
    <w:rsid w:val="005E7ACE"/>
    <w:rsid w:val="005F0697"/>
    <w:rsid w:val="005F08A5"/>
    <w:rsid w:val="005F19E3"/>
    <w:rsid w:val="005F1DA4"/>
    <w:rsid w:val="005F2284"/>
    <w:rsid w:val="005F2C53"/>
    <w:rsid w:val="005F32C4"/>
    <w:rsid w:val="005F3B48"/>
    <w:rsid w:val="005F455E"/>
    <w:rsid w:val="005F54A8"/>
    <w:rsid w:val="005F605B"/>
    <w:rsid w:val="005F6C5D"/>
    <w:rsid w:val="006006A2"/>
    <w:rsid w:val="00602337"/>
    <w:rsid w:val="006029DC"/>
    <w:rsid w:val="006032F9"/>
    <w:rsid w:val="0060336E"/>
    <w:rsid w:val="00603E65"/>
    <w:rsid w:val="006057C5"/>
    <w:rsid w:val="00605AA6"/>
    <w:rsid w:val="00605BEA"/>
    <w:rsid w:val="00605DD7"/>
    <w:rsid w:val="006063F7"/>
    <w:rsid w:val="006066BF"/>
    <w:rsid w:val="00607AB4"/>
    <w:rsid w:val="00607CC3"/>
    <w:rsid w:val="0061022E"/>
    <w:rsid w:val="0061072A"/>
    <w:rsid w:val="006109C4"/>
    <w:rsid w:val="00611113"/>
    <w:rsid w:val="00611BC7"/>
    <w:rsid w:val="00611E7D"/>
    <w:rsid w:val="006126E1"/>
    <w:rsid w:val="006136C7"/>
    <w:rsid w:val="00613F52"/>
    <w:rsid w:val="0061458D"/>
    <w:rsid w:val="00614B69"/>
    <w:rsid w:val="00615E6A"/>
    <w:rsid w:val="006161D1"/>
    <w:rsid w:val="00616C23"/>
    <w:rsid w:val="00620694"/>
    <w:rsid w:val="00621C1D"/>
    <w:rsid w:val="00621D7B"/>
    <w:rsid w:val="00621FBA"/>
    <w:rsid w:val="0062367F"/>
    <w:rsid w:val="00624083"/>
    <w:rsid w:val="00626F17"/>
    <w:rsid w:val="00626FE3"/>
    <w:rsid w:val="00627782"/>
    <w:rsid w:val="00627960"/>
    <w:rsid w:val="00630A0E"/>
    <w:rsid w:val="00630ABA"/>
    <w:rsid w:val="0063131E"/>
    <w:rsid w:val="0063261E"/>
    <w:rsid w:val="00632C0B"/>
    <w:rsid w:val="00632FDB"/>
    <w:rsid w:val="006345FC"/>
    <w:rsid w:val="00634602"/>
    <w:rsid w:val="00636809"/>
    <w:rsid w:val="00637145"/>
    <w:rsid w:val="006402FE"/>
    <w:rsid w:val="006403FB"/>
    <w:rsid w:val="006444F0"/>
    <w:rsid w:val="006457A6"/>
    <w:rsid w:val="00645E32"/>
    <w:rsid w:val="00645FAF"/>
    <w:rsid w:val="0064655E"/>
    <w:rsid w:val="00646A93"/>
    <w:rsid w:val="00646DE9"/>
    <w:rsid w:val="00647234"/>
    <w:rsid w:val="0064771C"/>
    <w:rsid w:val="0065061B"/>
    <w:rsid w:val="00650FFF"/>
    <w:rsid w:val="00654247"/>
    <w:rsid w:val="006568EA"/>
    <w:rsid w:val="006573EE"/>
    <w:rsid w:val="00660743"/>
    <w:rsid w:val="00662036"/>
    <w:rsid w:val="00663327"/>
    <w:rsid w:val="0066446A"/>
    <w:rsid w:val="00664FD3"/>
    <w:rsid w:val="006650B4"/>
    <w:rsid w:val="00665B07"/>
    <w:rsid w:val="00666562"/>
    <w:rsid w:val="00666DE1"/>
    <w:rsid w:val="006702AE"/>
    <w:rsid w:val="00670AB5"/>
    <w:rsid w:val="006718E9"/>
    <w:rsid w:val="006719BE"/>
    <w:rsid w:val="0067262D"/>
    <w:rsid w:val="006728A5"/>
    <w:rsid w:val="0067342A"/>
    <w:rsid w:val="0067347A"/>
    <w:rsid w:val="00673ACF"/>
    <w:rsid w:val="00674014"/>
    <w:rsid w:val="00675715"/>
    <w:rsid w:val="00675864"/>
    <w:rsid w:val="00676073"/>
    <w:rsid w:val="00676DAD"/>
    <w:rsid w:val="00680E23"/>
    <w:rsid w:val="0068184A"/>
    <w:rsid w:val="00681FC2"/>
    <w:rsid w:val="006822D7"/>
    <w:rsid w:val="00682871"/>
    <w:rsid w:val="006828C5"/>
    <w:rsid w:val="00683368"/>
    <w:rsid w:val="00685833"/>
    <w:rsid w:val="00687715"/>
    <w:rsid w:val="00687716"/>
    <w:rsid w:val="006878B4"/>
    <w:rsid w:val="006900D9"/>
    <w:rsid w:val="006902C1"/>
    <w:rsid w:val="0069170C"/>
    <w:rsid w:val="00693ED0"/>
    <w:rsid w:val="00694076"/>
    <w:rsid w:val="0069455B"/>
    <w:rsid w:val="00695D03"/>
    <w:rsid w:val="0069699D"/>
    <w:rsid w:val="00696A76"/>
    <w:rsid w:val="00697BA7"/>
    <w:rsid w:val="006A3BF1"/>
    <w:rsid w:val="006A4DCF"/>
    <w:rsid w:val="006B04E9"/>
    <w:rsid w:val="006B2847"/>
    <w:rsid w:val="006B352F"/>
    <w:rsid w:val="006B399E"/>
    <w:rsid w:val="006B42E6"/>
    <w:rsid w:val="006B4E00"/>
    <w:rsid w:val="006B50C7"/>
    <w:rsid w:val="006C0C2E"/>
    <w:rsid w:val="006C2AA3"/>
    <w:rsid w:val="006C2D51"/>
    <w:rsid w:val="006C306D"/>
    <w:rsid w:val="006C4D27"/>
    <w:rsid w:val="006C6021"/>
    <w:rsid w:val="006C68C6"/>
    <w:rsid w:val="006C6C0B"/>
    <w:rsid w:val="006C6FDA"/>
    <w:rsid w:val="006C7B29"/>
    <w:rsid w:val="006D2314"/>
    <w:rsid w:val="006D2562"/>
    <w:rsid w:val="006D2D68"/>
    <w:rsid w:val="006D37EC"/>
    <w:rsid w:val="006D48A3"/>
    <w:rsid w:val="006D4CFF"/>
    <w:rsid w:val="006D747C"/>
    <w:rsid w:val="006D7EC9"/>
    <w:rsid w:val="006E1E6D"/>
    <w:rsid w:val="006E1FD6"/>
    <w:rsid w:val="006E348F"/>
    <w:rsid w:val="006E375C"/>
    <w:rsid w:val="006E3A92"/>
    <w:rsid w:val="006E4FC7"/>
    <w:rsid w:val="006E5D60"/>
    <w:rsid w:val="006E66A6"/>
    <w:rsid w:val="006E7330"/>
    <w:rsid w:val="006E78BB"/>
    <w:rsid w:val="006E7BE7"/>
    <w:rsid w:val="006F045E"/>
    <w:rsid w:val="006F0C6E"/>
    <w:rsid w:val="006F0D1A"/>
    <w:rsid w:val="006F0F7D"/>
    <w:rsid w:val="006F1B3A"/>
    <w:rsid w:val="006F2C0E"/>
    <w:rsid w:val="006F2E0C"/>
    <w:rsid w:val="006F362C"/>
    <w:rsid w:val="006F52DD"/>
    <w:rsid w:val="006F5F77"/>
    <w:rsid w:val="006F7F5D"/>
    <w:rsid w:val="007046D2"/>
    <w:rsid w:val="007050EE"/>
    <w:rsid w:val="0070516C"/>
    <w:rsid w:val="00705429"/>
    <w:rsid w:val="007054B6"/>
    <w:rsid w:val="00705757"/>
    <w:rsid w:val="00706FF7"/>
    <w:rsid w:val="00707025"/>
    <w:rsid w:val="007077B5"/>
    <w:rsid w:val="00707B53"/>
    <w:rsid w:val="00707FEB"/>
    <w:rsid w:val="00710F7C"/>
    <w:rsid w:val="007126A4"/>
    <w:rsid w:val="00712927"/>
    <w:rsid w:val="00712982"/>
    <w:rsid w:val="00712E22"/>
    <w:rsid w:val="00713231"/>
    <w:rsid w:val="007137C7"/>
    <w:rsid w:val="00713F20"/>
    <w:rsid w:val="00714247"/>
    <w:rsid w:val="00715336"/>
    <w:rsid w:val="00715588"/>
    <w:rsid w:val="007168C6"/>
    <w:rsid w:val="00716983"/>
    <w:rsid w:val="00717F72"/>
    <w:rsid w:val="007204B5"/>
    <w:rsid w:val="00723FC9"/>
    <w:rsid w:val="00724A12"/>
    <w:rsid w:val="00724C84"/>
    <w:rsid w:val="00725F6A"/>
    <w:rsid w:val="00726E9F"/>
    <w:rsid w:val="00730898"/>
    <w:rsid w:val="0073189D"/>
    <w:rsid w:val="0073430C"/>
    <w:rsid w:val="007343B7"/>
    <w:rsid w:val="007364DC"/>
    <w:rsid w:val="0073668E"/>
    <w:rsid w:val="00736D3A"/>
    <w:rsid w:val="00737E36"/>
    <w:rsid w:val="00740DBA"/>
    <w:rsid w:val="00741D76"/>
    <w:rsid w:val="007421C4"/>
    <w:rsid w:val="007423E6"/>
    <w:rsid w:val="00743F60"/>
    <w:rsid w:val="007455D7"/>
    <w:rsid w:val="00745C90"/>
    <w:rsid w:val="00745F65"/>
    <w:rsid w:val="00746013"/>
    <w:rsid w:val="0074648F"/>
    <w:rsid w:val="007468F7"/>
    <w:rsid w:val="00747970"/>
    <w:rsid w:val="00750F47"/>
    <w:rsid w:val="00752D31"/>
    <w:rsid w:val="00754BDA"/>
    <w:rsid w:val="0075596A"/>
    <w:rsid w:val="00755CC3"/>
    <w:rsid w:val="00756C17"/>
    <w:rsid w:val="00756C19"/>
    <w:rsid w:val="00756CBD"/>
    <w:rsid w:val="007573A5"/>
    <w:rsid w:val="007607A1"/>
    <w:rsid w:val="0076108A"/>
    <w:rsid w:val="0076165A"/>
    <w:rsid w:val="0076294B"/>
    <w:rsid w:val="00764105"/>
    <w:rsid w:val="0076471E"/>
    <w:rsid w:val="00765244"/>
    <w:rsid w:val="007657CF"/>
    <w:rsid w:val="00767E43"/>
    <w:rsid w:val="00770C62"/>
    <w:rsid w:val="00770E94"/>
    <w:rsid w:val="00770EEE"/>
    <w:rsid w:val="00770FE0"/>
    <w:rsid w:val="00774C53"/>
    <w:rsid w:val="00777650"/>
    <w:rsid w:val="00780800"/>
    <w:rsid w:val="00782D12"/>
    <w:rsid w:val="00784C36"/>
    <w:rsid w:val="0078652A"/>
    <w:rsid w:val="00786863"/>
    <w:rsid w:val="00787164"/>
    <w:rsid w:val="00790A16"/>
    <w:rsid w:val="00791AB0"/>
    <w:rsid w:val="007936D3"/>
    <w:rsid w:val="007936EA"/>
    <w:rsid w:val="007940C0"/>
    <w:rsid w:val="00795DA9"/>
    <w:rsid w:val="00795FF3"/>
    <w:rsid w:val="0079709E"/>
    <w:rsid w:val="007976CE"/>
    <w:rsid w:val="00797B6E"/>
    <w:rsid w:val="007A1958"/>
    <w:rsid w:val="007A2B9D"/>
    <w:rsid w:val="007A4111"/>
    <w:rsid w:val="007A4560"/>
    <w:rsid w:val="007A4BF7"/>
    <w:rsid w:val="007A5D2B"/>
    <w:rsid w:val="007A5E28"/>
    <w:rsid w:val="007A6AF6"/>
    <w:rsid w:val="007A7939"/>
    <w:rsid w:val="007A7D1F"/>
    <w:rsid w:val="007B0CE7"/>
    <w:rsid w:val="007B19CD"/>
    <w:rsid w:val="007B2186"/>
    <w:rsid w:val="007B255C"/>
    <w:rsid w:val="007B2A31"/>
    <w:rsid w:val="007B3025"/>
    <w:rsid w:val="007B3BF3"/>
    <w:rsid w:val="007B6185"/>
    <w:rsid w:val="007B6B5B"/>
    <w:rsid w:val="007B7ACA"/>
    <w:rsid w:val="007C028B"/>
    <w:rsid w:val="007C07D6"/>
    <w:rsid w:val="007C1036"/>
    <w:rsid w:val="007C13D8"/>
    <w:rsid w:val="007C1A23"/>
    <w:rsid w:val="007C1AA3"/>
    <w:rsid w:val="007C1E55"/>
    <w:rsid w:val="007C2880"/>
    <w:rsid w:val="007C4468"/>
    <w:rsid w:val="007C46FF"/>
    <w:rsid w:val="007D0497"/>
    <w:rsid w:val="007D124E"/>
    <w:rsid w:val="007D329C"/>
    <w:rsid w:val="007D3EC3"/>
    <w:rsid w:val="007D489B"/>
    <w:rsid w:val="007D49CE"/>
    <w:rsid w:val="007D5906"/>
    <w:rsid w:val="007D63B9"/>
    <w:rsid w:val="007D722A"/>
    <w:rsid w:val="007E0352"/>
    <w:rsid w:val="007E16BF"/>
    <w:rsid w:val="007E2030"/>
    <w:rsid w:val="007E22B1"/>
    <w:rsid w:val="007E30FE"/>
    <w:rsid w:val="007E4109"/>
    <w:rsid w:val="007E509A"/>
    <w:rsid w:val="007E6466"/>
    <w:rsid w:val="007E6987"/>
    <w:rsid w:val="007E6D92"/>
    <w:rsid w:val="007E7061"/>
    <w:rsid w:val="007E7E8D"/>
    <w:rsid w:val="007F070C"/>
    <w:rsid w:val="007F1BEF"/>
    <w:rsid w:val="007F2B29"/>
    <w:rsid w:val="007F3B76"/>
    <w:rsid w:val="007F3F49"/>
    <w:rsid w:val="007F48E1"/>
    <w:rsid w:val="007F61BD"/>
    <w:rsid w:val="007F78BD"/>
    <w:rsid w:val="007F7C48"/>
    <w:rsid w:val="008022BF"/>
    <w:rsid w:val="00803D11"/>
    <w:rsid w:val="00804A8D"/>
    <w:rsid w:val="008050DA"/>
    <w:rsid w:val="00805A1E"/>
    <w:rsid w:val="00805CD9"/>
    <w:rsid w:val="008073EB"/>
    <w:rsid w:val="00810D78"/>
    <w:rsid w:val="00810DE9"/>
    <w:rsid w:val="00812AE5"/>
    <w:rsid w:val="00812C75"/>
    <w:rsid w:val="00812E6F"/>
    <w:rsid w:val="008135D7"/>
    <w:rsid w:val="00815C61"/>
    <w:rsid w:val="00816105"/>
    <w:rsid w:val="00817F72"/>
    <w:rsid w:val="0082025C"/>
    <w:rsid w:val="0082061E"/>
    <w:rsid w:val="0082105E"/>
    <w:rsid w:val="00822676"/>
    <w:rsid w:val="0082291C"/>
    <w:rsid w:val="00822D5D"/>
    <w:rsid w:val="00822D9C"/>
    <w:rsid w:val="00823CC6"/>
    <w:rsid w:val="0082549C"/>
    <w:rsid w:val="00826028"/>
    <w:rsid w:val="00826121"/>
    <w:rsid w:val="0082662C"/>
    <w:rsid w:val="00827827"/>
    <w:rsid w:val="008302FC"/>
    <w:rsid w:val="00830D29"/>
    <w:rsid w:val="00831057"/>
    <w:rsid w:val="008318F3"/>
    <w:rsid w:val="00832007"/>
    <w:rsid w:val="008320EA"/>
    <w:rsid w:val="0083274F"/>
    <w:rsid w:val="00832B4B"/>
    <w:rsid w:val="00833407"/>
    <w:rsid w:val="008345AC"/>
    <w:rsid w:val="00835E39"/>
    <w:rsid w:val="00835F8C"/>
    <w:rsid w:val="00836083"/>
    <w:rsid w:val="0083667C"/>
    <w:rsid w:val="00836BBC"/>
    <w:rsid w:val="00837134"/>
    <w:rsid w:val="008417EB"/>
    <w:rsid w:val="00841F02"/>
    <w:rsid w:val="00842C85"/>
    <w:rsid w:val="00843242"/>
    <w:rsid w:val="008444F4"/>
    <w:rsid w:val="00845651"/>
    <w:rsid w:val="00845920"/>
    <w:rsid w:val="00845A23"/>
    <w:rsid w:val="008460FE"/>
    <w:rsid w:val="00846567"/>
    <w:rsid w:val="00850D64"/>
    <w:rsid w:val="00851EE0"/>
    <w:rsid w:val="00853C27"/>
    <w:rsid w:val="0085422E"/>
    <w:rsid w:val="00855988"/>
    <w:rsid w:val="00855AF8"/>
    <w:rsid w:val="00855DE5"/>
    <w:rsid w:val="00856D7B"/>
    <w:rsid w:val="008570B4"/>
    <w:rsid w:val="00860253"/>
    <w:rsid w:val="0086042A"/>
    <w:rsid w:val="00860BB7"/>
    <w:rsid w:val="00861638"/>
    <w:rsid w:val="00862412"/>
    <w:rsid w:val="00863208"/>
    <w:rsid w:val="00863598"/>
    <w:rsid w:val="00863680"/>
    <w:rsid w:val="0086396A"/>
    <w:rsid w:val="00864A6A"/>
    <w:rsid w:val="0086573C"/>
    <w:rsid w:val="00865DFC"/>
    <w:rsid w:val="0086633F"/>
    <w:rsid w:val="008674ED"/>
    <w:rsid w:val="00867817"/>
    <w:rsid w:val="00867DAB"/>
    <w:rsid w:val="00870671"/>
    <w:rsid w:val="00870E64"/>
    <w:rsid w:val="00871057"/>
    <w:rsid w:val="008710D1"/>
    <w:rsid w:val="00872123"/>
    <w:rsid w:val="008736EE"/>
    <w:rsid w:val="00873CA0"/>
    <w:rsid w:val="00875490"/>
    <w:rsid w:val="00875EC2"/>
    <w:rsid w:val="00876D0E"/>
    <w:rsid w:val="00876D1D"/>
    <w:rsid w:val="00876F6C"/>
    <w:rsid w:val="008770BC"/>
    <w:rsid w:val="00877A1E"/>
    <w:rsid w:val="00881C40"/>
    <w:rsid w:val="008827F5"/>
    <w:rsid w:val="008836DB"/>
    <w:rsid w:val="00883EC5"/>
    <w:rsid w:val="00884611"/>
    <w:rsid w:val="0088466F"/>
    <w:rsid w:val="008851FC"/>
    <w:rsid w:val="008857C1"/>
    <w:rsid w:val="0088692D"/>
    <w:rsid w:val="00887028"/>
    <w:rsid w:val="0089060C"/>
    <w:rsid w:val="008914ED"/>
    <w:rsid w:val="0089249C"/>
    <w:rsid w:val="0089268B"/>
    <w:rsid w:val="00893666"/>
    <w:rsid w:val="00895D81"/>
    <w:rsid w:val="008968C3"/>
    <w:rsid w:val="00896D95"/>
    <w:rsid w:val="008A0684"/>
    <w:rsid w:val="008A0C97"/>
    <w:rsid w:val="008A1778"/>
    <w:rsid w:val="008A1F6D"/>
    <w:rsid w:val="008A215F"/>
    <w:rsid w:val="008A265F"/>
    <w:rsid w:val="008A2D53"/>
    <w:rsid w:val="008A5F4B"/>
    <w:rsid w:val="008A5F8E"/>
    <w:rsid w:val="008A66E6"/>
    <w:rsid w:val="008A6DFB"/>
    <w:rsid w:val="008A760A"/>
    <w:rsid w:val="008A7C43"/>
    <w:rsid w:val="008B126D"/>
    <w:rsid w:val="008B1E50"/>
    <w:rsid w:val="008B2737"/>
    <w:rsid w:val="008B2F41"/>
    <w:rsid w:val="008B3CC1"/>
    <w:rsid w:val="008B47C7"/>
    <w:rsid w:val="008B4857"/>
    <w:rsid w:val="008B4DB8"/>
    <w:rsid w:val="008B521E"/>
    <w:rsid w:val="008B59EE"/>
    <w:rsid w:val="008B6487"/>
    <w:rsid w:val="008B7818"/>
    <w:rsid w:val="008B7A78"/>
    <w:rsid w:val="008B7EDE"/>
    <w:rsid w:val="008C1A76"/>
    <w:rsid w:val="008C1CC2"/>
    <w:rsid w:val="008C1D86"/>
    <w:rsid w:val="008C3590"/>
    <w:rsid w:val="008C3789"/>
    <w:rsid w:val="008C39AC"/>
    <w:rsid w:val="008C3B83"/>
    <w:rsid w:val="008C3F74"/>
    <w:rsid w:val="008C5180"/>
    <w:rsid w:val="008C688E"/>
    <w:rsid w:val="008C79D5"/>
    <w:rsid w:val="008C7E86"/>
    <w:rsid w:val="008D0336"/>
    <w:rsid w:val="008D0E20"/>
    <w:rsid w:val="008D241D"/>
    <w:rsid w:val="008D31B8"/>
    <w:rsid w:val="008D370E"/>
    <w:rsid w:val="008D3966"/>
    <w:rsid w:val="008D3D62"/>
    <w:rsid w:val="008D4582"/>
    <w:rsid w:val="008D5271"/>
    <w:rsid w:val="008D5873"/>
    <w:rsid w:val="008D5C11"/>
    <w:rsid w:val="008D664C"/>
    <w:rsid w:val="008D74E7"/>
    <w:rsid w:val="008D7621"/>
    <w:rsid w:val="008E046E"/>
    <w:rsid w:val="008E053E"/>
    <w:rsid w:val="008E13BE"/>
    <w:rsid w:val="008E173D"/>
    <w:rsid w:val="008E27F1"/>
    <w:rsid w:val="008E2CDA"/>
    <w:rsid w:val="008E3A95"/>
    <w:rsid w:val="008E5A5F"/>
    <w:rsid w:val="008E74AB"/>
    <w:rsid w:val="008E785F"/>
    <w:rsid w:val="008E7AA1"/>
    <w:rsid w:val="008E7F06"/>
    <w:rsid w:val="008F0681"/>
    <w:rsid w:val="008F2125"/>
    <w:rsid w:val="008F372C"/>
    <w:rsid w:val="008F3D21"/>
    <w:rsid w:val="008F3FBD"/>
    <w:rsid w:val="008F49C9"/>
    <w:rsid w:val="008F49E0"/>
    <w:rsid w:val="008F5EF1"/>
    <w:rsid w:val="008F5F8A"/>
    <w:rsid w:val="008F61B0"/>
    <w:rsid w:val="008F65C6"/>
    <w:rsid w:val="008F6DA3"/>
    <w:rsid w:val="0090020B"/>
    <w:rsid w:val="00900843"/>
    <w:rsid w:val="0090095E"/>
    <w:rsid w:val="00901C0F"/>
    <w:rsid w:val="00901E5D"/>
    <w:rsid w:val="009021E8"/>
    <w:rsid w:val="0090248D"/>
    <w:rsid w:val="0090251B"/>
    <w:rsid w:val="00903102"/>
    <w:rsid w:val="00903A18"/>
    <w:rsid w:val="0090493A"/>
    <w:rsid w:val="00905275"/>
    <w:rsid w:val="00905601"/>
    <w:rsid w:val="00906520"/>
    <w:rsid w:val="00906C70"/>
    <w:rsid w:val="00907C04"/>
    <w:rsid w:val="00907CC3"/>
    <w:rsid w:val="00911C86"/>
    <w:rsid w:val="00912402"/>
    <w:rsid w:val="00916047"/>
    <w:rsid w:val="00917628"/>
    <w:rsid w:val="009179D8"/>
    <w:rsid w:val="00920475"/>
    <w:rsid w:val="00923360"/>
    <w:rsid w:val="009250A4"/>
    <w:rsid w:val="00925EB5"/>
    <w:rsid w:val="0092631E"/>
    <w:rsid w:val="009264A5"/>
    <w:rsid w:val="00926661"/>
    <w:rsid w:val="009278F2"/>
    <w:rsid w:val="00927BB3"/>
    <w:rsid w:val="00930CA8"/>
    <w:rsid w:val="00930E24"/>
    <w:rsid w:val="00930EAD"/>
    <w:rsid w:val="00931547"/>
    <w:rsid w:val="009315B3"/>
    <w:rsid w:val="009329A4"/>
    <w:rsid w:val="00934486"/>
    <w:rsid w:val="0093481C"/>
    <w:rsid w:val="009352F6"/>
    <w:rsid w:val="00940233"/>
    <w:rsid w:val="009404FD"/>
    <w:rsid w:val="00940557"/>
    <w:rsid w:val="00940784"/>
    <w:rsid w:val="00940A5A"/>
    <w:rsid w:val="00941156"/>
    <w:rsid w:val="00941B7E"/>
    <w:rsid w:val="0094221A"/>
    <w:rsid w:val="00942330"/>
    <w:rsid w:val="0094290D"/>
    <w:rsid w:val="00942F63"/>
    <w:rsid w:val="00943023"/>
    <w:rsid w:val="00946110"/>
    <w:rsid w:val="00946225"/>
    <w:rsid w:val="009466F0"/>
    <w:rsid w:val="00947EB0"/>
    <w:rsid w:val="0095120B"/>
    <w:rsid w:val="009516CC"/>
    <w:rsid w:val="00952569"/>
    <w:rsid w:val="0095464B"/>
    <w:rsid w:val="00954F75"/>
    <w:rsid w:val="0095551D"/>
    <w:rsid w:val="00955540"/>
    <w:rsid w:val="00956BFD"/>
    <w:rsid w:val="009575E6"/>
    <w:rsid w:val="00960478"/>
    <w:rsid w:val="0096062B"/>
    <w:rsid w:val="00960B4B"/>
    <w:rsid w:val="00960FAD"/>
    <w:rsid w:val="00961ADC"/>
    <w:rsid w:val="00961D9D"/>
    <w:rsid w:val="00962633"/>
    <w:rsid w:val="0096287F"/>
    <w:rsid w:val="00962C39"/>
    <w:rsid w:val="00963BB5"/>
    <w:rsid w:val="00964102"/>
    <w:rsid w:val="00965B97"/>
    <w:rsid w:val="00965D4D"/>
    <w:rsid w:val="0096713B"/>
    <w:rsid w:val="0096752D"/>
    <w:rsid w:val="00970154"/>
    <w:rsid w:val="009706B6"/>
    <w:rsid w:val="00970B44"/>
    <w:rsid w:val="00970BB2"/>
    <w:rsid w:val="00970E52"/>
    <w:rsid w:val="00971259"/>
    <w:rsid w:val="00971BB9"/>
    <w:rsid w:val="0097241D"/>
    <w:rsid w:val="009744D3"/>
    <w:rsid w:val="00974B9D"/>
    <w:rsid w:val="00976DD7"/>
    <w:rsid w:val="009800E3"/>
    <w:rsid w:val="00980767"/>
    <w:rsid w:val="00982EA4"/>
    <w:rsid w:val="009830CE"/>
    <w:rsid w:val="009844CE"/>
    <w:rsid w:val="00984AEE"/>
    <w:rsid w:val="00985C54"/>
    <w:rsid w:val="009869E8"/>
    <w:rsid w:val="00986FC8"/>
    <w:rsid w:val="00987793"/>
    <w:rsid w:val="00987B15"/>
    <w:rsid w:val="00990253"/>
    <w:rsid w:val="009904BA"/>
    <w:rsid w:val="00990E58"/>
    <w:rsid w:val="0099257B"/>
    <w:rsid w:val="00992A95"/>
    <w:rsid w:val="00992F0A"/>
    <w:rsid w:val="00993108"/>
    <w:rsid w:val="009931D3"/>
    <w:rsid w:val="0099367C"/>
    <w:rsid w:val="00994213"/>
    <w:rsid w:val="009951A6"/>
    <w:rsid w:val="00995560"/>
    <w:rsid w:val="0099642E"/>
    <w:rsid w:val="0099680F"/>
    <w:rsid w:val="00996897"/>
    <w:rsid w:val="00997981"/>
    <w:rsid w:val="009A0E8A"/>
    <w:rsid w:val="009A202C"/>
    <w:rsid w:val="009A2BA9"/>
    <w:rsid w:val="009A315E"/>
    <w:rsid w:val="009A3783"/>
    <w:rsid w:val="009A3991"/>
    <w:rsid w:val="009A659B"/>
    <w:rsid w:val="009A67BB"/>
    <w:rsid w:val="009A7745"/>
    <w:rsid w:val="009B2503"/>
    <w:rsid w:val="009B28F5"/>
    <w:rsid w:val="009B2ECD"/>
    <w:rsid w:val="009B374D"/>
    <w:rsid w:val="009B4300"/>
    <w:rsid w:val="009B44A0"/>
    <w:rsid w:val="009B499D"/>
    <w:rsid w:val="009B4A15"/>
    <w:rsid w:val="009B6B25"/>
    <w:rsid w:val="009B7AB5"/>
    <w:rsid w:val="009B7B1B"/>
    <w:rsid w:val="009B7BCF"/>
    <w:rsid w:val="009C1C84"/>
    <w:rsid w:val="009C5618"/>
    <w:rsid w:val="009C579E"/>
    <w:rsid w:val="009C60EE"/>
    <w:rsid w:val="009C6F4F"/>
    <w:rsid w:val="009C7001"/>
    <w:rsid w:val="009C7212"/>
    <w:rsid w:val="009C75FB"/>
    <w:rsid w:val="009C7B07"/>
    <w:rsid w:val="009D1A94"/>
    <w:rsid w:val="009D1C50"/>
    <w:rsid w:val="009D2B0F"/>
    <w:rsid w:val="009D4178"/>
    <w:rsid w:val="009D4E7C"/>
    <w:rsid w:val="009D5AB6"/>
    <w:rsid w:val="009D686F"/>
    <w:rsid w:val="009D6E9E"/>
    <w:rsid w:val="009D743A"/>
    <w:rsid w:val="009E0D98"/>
    <w:rsid w:val="009E2834"/>
    <w:rsid w:val="009E2A72"/>
    <w:rsid w:val="009E33D1"/>
    <w:rsid w:val="009E3FBB"/>
    <w:rsid w:val="009E4013"/>
    <w:rsid w:val="009E40C5"/>
    <w:rsid w:val="009E4DC7"/>
    <w:rsid w:val="009E51FC"/>
    <w:rsid w:val="009E59B6"/>
    <w:rsid w:val="009E5C99"/>
    <w:rsid w:val="009E7B34"/>
    <w:rsid w:val="009E7FBC"/>
    <w:rsid w:val="009F2709"/>
    <w:rsid w:val="009F309B"/>
    <w:rsid w:val="009F3E3F"/>
    <w:rsid w:val="009F4114"/>
    <w:rsid w:val="009F471E"/>
    <w:rsid w:val="009F4CF8"/>
    <w:rsid w:val="009F51FA"/>
    <w:rsid w:val="009F7ED8"/>
    <w:rsid w:val="00A042A9"/>
    <w:rsid w:val="00A04ED5"/>
    <w:rsid w:val="00A05430"/>
    <w:rsid w:val="00A06609"/>
    <w:rsid w:val="00A067BE"/>
    <w:rsid w:val="00A06AAF"/>
    <w:rsid w:val="00A103D7"/>
    <w:rsid w:val="00A120B1"/>
    <w:rsid w:val="00A121DE"/>
    <w:rsid w:val="00A12EE0"/>
    <w:rsid w:val="00A13345"/>
    <w:rsid w:val="00A151E8"/>
    <w:rsid w:val="00A15A07"/>
    <w:rsid w:val="00A2158F"/>
    <w:rsid w:val="00A221CC"/>
    <w:rsid w:val="00A22477"/>
    <w:rsid w:val="00A2362E"/>
    <w:rsid w:val="00A23830"/>
    <w:rsid w:val="00A23C98"/>
    <w:rsid w:val="00A261AD"/>
    <w:rsid w:val="00A26276"/>
    <w:rsid w:val="00A26DDC"/>
    <w:rsid w:val="00A26F8D"/>
    <w:rsid w:val="00A2724E"/>
    <w:rsid w:val="00A30E1B"/>
    <w:rsid w:val="00A31373"/>
    <w:rsid w:val="00A3240A"/>
    <w:rsid w:val="00A32467"/>
    <w:rsid w:val="00A32772"/>
    <w:rsid w:val="00A32F1F"/>
    <w:rsid w:val="00A330A2"/>
    <w:rsid w:val="00A403B4"/>
    <w:rsid w:val="00A408F9"/>
    <w:rsid w:val="00A41E54"/>
    <w:rsid w:val="00A42294"/>
    <w:rsid w:val="00A42CDC"/>
    <w:rsid w:val="00A44C4D"/>
    <w:rsid w:val="00A45A9B"/>
    <w:rsid w:val="00A46243"/>
    <w:rsid w:val="00A464F5"/>
    <w:rsid w:val="00A509FA"/>
    <w:rsid w:val="00A50F11"/>
    <w:rsid w:val="00A51891"/>
    <w:rsid w:val="00A52039"/>
    <w:rsid w:val="00A52E04"/>
    <w:rsid w:val="00A538B2"/>
    <w:rsid w:val="00A54A9F"/>
    <w:rsid w:val="00A5556B"/>
    <w:rsid w:val="00A61FE6"/>
    <w:rsid w:val="00A63A8E"/>
    <w:rsid w:val="00A64991"/>
    <w:rsid w:val="00A64993"/>
    <w:rsid w:val="00A66214"/>
    <w:rsid w:val="00A66334"/>
    <w:rsid w:val="00A66562"/>
    <w:rsid w:val="00A674A6"/>
    <w:rsid w:val="00A7045F"/>
    <w:rsid w:val="00A71A38"/>
    <w:rsid w:val="00A71F9A"/>
    <w:rsid w:val="00A7379E"/>
    <w:rsid w:val="00A73B3D"/>
    <w:rsid w:val="00A74D48"/>
    <w:rsid w:val="00A7674B"/>
    <w:rsid w:val="00A76FF9"/>
    <w:rsid w:val="00A7744F"/>
    <w:rsid w:val="00A7748A"/>
    <w:rsid w:val="00A77A44"/>
    <w:rsid w:val="00A77AC4"/>
    <w:rsid w:val="00A801A0"/>
    <w:rsid w:val="00A80ABA"/>
    <w:rsid w:val="00A8156F"/>
    <w:rsid w:val="00A8282F"/>
    <w:rsid w:val="00A8357A"/>
    <w:rsid w:val="00A83D43"/>
    <w:rsid w:val="00A84887"/>
    <w:rsid w:val="00A86406"/>
    <w:rsid w:val="00A869F3"/>
    <w:rsid w:val="00A90362"/>
    <w:rsid w:val="00A9041D"/>
    <w:rsid w:val="00A9068D"/>
    <w:rsid w:val="00A911A4"/>
    <w:rsid w:val="00A91D6C"/>
    <w:rsid w:val="00A92D0D"/>
    <w:rsid w:val="00A92F10"/>
    <w:rsid w:val="00A9319B"/>
    <w:rsid w:val="00A9332F"/>
    <w:rsid w:val="00A93779"/>
    <w:rsid w:val="00A93BF3"/>
    <w:rsid w:val="00A94657"/>
    <w:rsid w:val="00A94771"/>
    <w:rsid w:val="00A94C91"/>
    <w:rsid w:val="00A95406"/>
    <w:rsid w:val="00A957EC"/>
    <w:rsid w:val="00A95EA9"/>
    <w:rsid w:val="00A95EEF"/>
    <w:rsid w:val="00A97260"/>
    <w:rsid w:val="00AA0494"/>
    <w:rsid w:val="00AA08DF"/>
    <w:rsid w:val="00AA09FC"/>
    <w:rsid w:val="00AA0DFD"/>
    <w:rsid w:val="00AA125F"/>
    <w:rsid w:val="00AA195E"/>
    <w:rsid w:val="00AA1FF9"/>
    <w:rsid w:val="00AA3CCE"/>
    <w:rsid w:val="00AA4F33"/>
    <w:rsid w:val="00AA6163"/>
    <w:rsid w:val="00AA625E"/>
    <w:rsid w:val="00AA6CB1"/>
    <w:rsid w:val="00AA7095"/>
    <w:rsid w:val="00AA74CF"/>
    <w:rsid w:val="00AB036C"/>
    <w:rsid w:val="00AB03EF"/>
    <w:rsid w:val="00AB09F1"/>
    <w:rsid w:val="00AB200B"/>
    <w:rsid w:val="00AB31BE"/>
    <w:rsid w:val="00AB37DD"/>
    <w:rsid w:val="00AB4A18"/>
    <w:rsid w:val="00AC053B"/>
    <w:rsid w:val="00AC0780"/>
    <w:rsid w:val="00AC12E1"/>
    <w:rsid w:val="00AC2357"/>
    <w:rsid w:val="00AC2533"/>
    <w:rsid w:val="00AC2682"/>
    <w:rsid w:val="00AC32CC"/>
    <w:rsid w:val="00AC348C"/>
    <w:rsid w:val="00AC4EF6"/>
    <w:rsid w:val="00AC74BC"/>
    <w:rsid w:val="00AC7960"/>
    <w:rsid w:val="00AD04E5"/>
    <w:rsid w:val="00AD0E1D"/>
    <w:rsid w:val="00AD112E"/>
    <w:rsid w:val="00AD1316"/>
    <w:rsid w:val="00AD2CBC"/>
    <w:rsid w:val="00AD2E4A"/>
    <w:rsid w:val="00AD3F55"/>
    <w:rsid w:val="00AD424F"/>
    <w:rsid w:val="00AD4CC4"/>
    <w:rsid w:val="00AD5D7A"/>
    <w:rsid w:val="00AD5F10"/>
    <w:rsid w:val="00AD6187"/>
    <w:rsid w:val="00AD7D87"/>
    <w:rsid w:val="00AE0D79"/>
    <w:rsid w:val="00AE0EE7"/>
    <w:rsid w:val="00AE1299"/>
    <w:rsid w:val="00AE32B0"/>
    <w:rsid w:val="00AE3AA9"/>
    <w:rsid w:val="00AE3BDD"/>
    <w:rsid w:val="00AE3F84"/>
    <w:rsid w:val="00AE4957"/>
    <w:rsid w:val="00AE53E6"/>
    <w:rsid w:val="00AE6A35"/>
    <w:rsid w:val="00AE6A65"/>
    <w:rsid w:val="00AE6AD5"/>
    <w:rsid w:val="00AE6FBB"/>
    <w:rsid w:val="00AE7514"/>
    <w:rsid w:val="00AF112B"/>
    <w:rsid w:val="00AF126F"/>
    <w:rsid w:val="00AF2068"/>
    <w:rsid w:val="00AF245E"/>
    <w:rsid w:val="00AF2C38"/>
    <w:rsid w:val="00AF317A"/>
    <w:rsid w:val="00AF4918"/>
    <w:rsid w:val="00AF4AB1"/>
    <w:rsid w:val="00AF590A"/>
    <w:rsid w:val="00AF5B7A"/>
    <w:rsid w:val="00B006B2"/>
    <w:rsid w:val="00B0191F"/>
    <w:rsid w:val="00B019DA"/>
    <w:rsid w:val="00B023AD"/>
    <w:rsid w:val="00B042AD"/>
    <w:rsid w:val="00B04928"/>
    <w:rsid w:val="00B04ADD"/>
    <w:rsid w:val="00B04F70"/>
    <w:rsid w:val="00B05559"/>
    <w:rsid w:val="00B06066"/>
    <w:rsid w:val="00B0644E"/>
    <w:rsid w:val="00B106B4"/>
    <w:rsid w:val="00B10A91"/>
    <w:rsid w:val="00B115B0"/>
    <w:rsid w:val="00B11989"/>
    <w:rsid w:val="00B119B5"/>
    <w:rsid w:val="00B12276"/>
    <w:rsid w:val="00B12EDF"/>
    <w:rsid w:val="00B13B59"/>
    <w:rsid w:val="00B1467A"/>
    <w:rsid w:val="00B14FB7"/>
    <w:rsid w:val="00B151CB"/>
    <w:rsid w:val="00B166FA"/>
    <w:rsid w:val="00B16CC1"/>
    <w:rsid w:val="00B20449"/>
    <w:rsid w:val="00B2066B"/>
    <w:rsid w:val="00B21A44"/>
    <w:rsid w:val="00B222AA"/>
    <w:rsid w:val="00B232DE"/>
    <w:rsid w:val="00B242B6"/>
    <w:rsid w:val="00B24569"/>
    <w:rsid w:val="00B250A5"/>
    <w:rsid w:val="00B26360"/>
    <w:rsid w:val="00B26F78"/>
    <w:rsid w:val="00B271B6"/>
    <w:rsid w:val="00B27B7A"/>
    <w:rsid w:val="00B27C72"/>
    <w:rsid w:val="00B306F2"/>
    <w:rsid w:val="00B313AD"/>
    <w:rsid w:val="00B31E29"/>
    <w:rsid w:val="00B350AC"/>
    <w:rsid w:val="00B350DE"/>
    <w:rsid w:val="00B3520E"/>
    <w:rsid w:val="00B354AA"/>
    <w:rsid w:val="00B3563F"/>
    <w:rsid w:val="00B35A58"/>
    <w:rsid w:val="00B36571"/>
    <w:rsid w:val="00B367C3"/>
    <w:rsid w:val="00B372B0"/>
    <w:rsid w:val="00B3737E"/>
    <w:rsid w:val="00B403E4"/>
    <w:rsid w:val="00B42024"/>
    <w:rsid w:val="00B42D82"/>
    <w:rsid w:val="00B4314A"/>
    <w:rsid w:val="00B43B35"/>
    <w:rsid w:val="00B448C1"/>
    <w:rsid w:val="00B449C9"/>
    <w:rsid w:val="00B45864"/>
    <w:rsid w:val="00B46904"/>
    <w:rsid w:val="00B4695C"/>
    <w:rsid w:val="00B47527"/>
    <w:rsid w:val="00B476A2"/>
    <w:rsid w:val="00B47F4C"/>
    <w:rsid w:val="00B5029A"/>
    <w:rsid w:val="00B51E01"/>
    <w:rsid w:val="00B5241F"/>
    <w:rsid w:val="00B52AC8"/>
    <w:rsid w:val="00B52D66"/>
    <w:rsid w:val="00B55EDC"/>
    <w:rsid w:val="00B56EDF"/>
    <w:rsid w:val="00B57364"/>
    <w:rsid w:val="00B57454"/>
    <w:rsid w:val="00B605D3"/>
    <w:rsid w:val="00B60A33"/>
    <w:rsid w:val="00B614A5"/>
    <w:rsid w:val="00B61A5C"/>
    <w:rsid w:val="00B6299E"/>
    <w:rsid w:val="00B63572"/>
    <w:rsid w:val="00B63A60"/>
    <w:rsid w:val="00B63D95"/>
    <w:rsid w:val="00B640A9"/>
    <w:rsid w:val="00B64217"/>
    <w:rsid w:val="00B64987"/>
    <w:rsid w:val="00B64D30"/>
    <w:rsid w:val="00B64E6B"/>
    <w:rsid w:val="00B65733"/>
    <w:rsid w:val="00B65940"/>
    <w:rsid w:val="00B65B9E"/>
    <w:rsid w:val="00B65C01"/>
    <w:rsid w:val="00B704C3"/>
    <w:rsid w:val="00B7099C"/>
    <w:rsid w:val="00B71E8C"/>
    <w:rsid w:val="00B74FF1"/>
    <w:rsid w:val="00B75D37"/>
    <w:rsid w:val="00B767E7"/>
    <w:rsid w:val="00B7721C"/>
    <w:rsid w:val="00B7773E"/>
    <w:rsid w:val="00B80DF1"/>
    <w:rsid w:val="00B8119F"/>
    <w:rsid w:val="00B8162E"/>
    <w:rsid w:val="00B81C22"/>
    <w:rsid w:val="00B826E5"/>
    <w:rsid w:val="00B82BA6"/>
    <w:rsid w:val="00B82C6D"/>
    <w:rsid w:val="00B82D82"/>
    <w:rsid w:val="00B838CB"/>
    <w:rsid w:val="00B8622A"/>
    <w:rsid w:val="00B901FB"/>
    <w:rsid w:val="00B90629"/>
    <w:rsid w:val="00B907B0"/>
    <w:rsid w:val="00B92639"/>
    <w:rsid w:val="00B96378"/>
    <w:rsid w:val="00BA0C5B"/>
    <w:rsid w:val="00BA176C"/>
    <w:rsid w:val="00BA18FB"/>
    <w:rsid w:val="00BA217C"/>
    <w:rsid w:val="00BA21B2"/>
    <w:rsid w:val="00BA34B7"/>
    <w:rsid w:val="00BA42E2"/>
    <w:rsid w:val="00BA4A36"/>
    <w:rsid w:val="00BA5124"/>
    <w:rsid w:val="00BA52D7"/>
    <w:rsid w:val="00BA5869"/>
    <w:rsid w:val="00BA5F13"/>
    <w:rsid w:val="00BA6D62"/>
    <w:rsid w:val="00BA6DE0"/>
    <w:rsid w:val="00BA797A"/>
    <w:rsid w:val="00BB0105"/>
    <w:rsid w:val="00BB1201"/>
    <w:rsid w:val="00BB2A44"/>
    <w:rsid w:val="00BB309B"/>
    <w:rsid w:val="00BB6E7F"/>
    <w:rsid w:val="00BB78CA"/>
    <w:rsid w:val="00BC08FC"/>
    <w:rsid w:val="00BC0BF7"/>
    <w:rsid w:val="00BC3A0B"/>
    <w:rsid w:val="00BC4DF4"/>
    <w:rsid w:val="00BC50D5"/>
    <w:rsid w:val="00BC6A6C"/>
    <w:rsid w:val="00BD05CD"/>
    <w:rsid w:val="00BD1259"/>
    <w:rsid w:val="00BD1BAC"/>
    <w:rsid w:val="00BD3856"/>
    <w:rsid w:val="00BD4A61"/>
    <w:rsid w:val="00BD4AA1"/>
    <w:rsid w:val="00BD59AD"/>
    <w:rsid w:val="00BD5E1B"/>
    <w:rsid w:val="00BD5E62"/>
    <w:rsid w:val="00BD66C7"/>
    <w:rsid w:val="00BD7342"/>
    <w:rsid w:val="00BE0BB4"/>
    <w:rsid w:val="00BE1202"/>
    <w:rsid w:val="00BE1CF8"/>
    <w:rsid w:val="00BE1DE8"/>
    <w:rsid w:val="00BE3230"/>
    <w:rsid w:val="00BE3EE9"/>
    <w:rsid w:val="00BE4290"/>
    <w:rsid w:val="00BE42EA"/>
    <w:rsid w:val="00BE4472"/>
    <w:rsid w:val="00BE6AF4"/>
    <w:rsid w:val="00BE7786"/>
    <w:rsid w:val="00BE7907"/>
    <w:rsid w:val="00BF0A4B"/>
    <w:rsid w:val="00BF0E60"/>
    <w:rsid w:val="00BF171D"/>
    <w:rsid w:val="00BF182C"/>
    <w:rsid w:val="00BF1BE9"/>
    <w:rsid w:val="00BF29D7"/>
    <w:rsid w:val="00BF3082"/>
    <w:rsid w:val="00BF6678"/>
    <w:rsid w:val="00BF6BA2"/>
    <w:rsid w:val="00C0008C"/>
    <w:rsid w:val="00C001CF"/>
    <w:rsid w:val="00C001F3"/>
    <w:rsid w:val="00C005AF"/>
    <w:rsid w:val="00C00C6D"/>
    <w:rsid w:val="00C018EB"/>
    <w:rsid w:val="00C01ACA"/>
    <w:rsid w:val="00C021D4"/>
    <w:rsid w:val="00C03F57"/>
    <w:rsid w:val="00C04E75"/>
    <w:rsid w:val="00C05C43"/>
    <w:rsid w:val="00C07B8E"/>
    <w:rsid w:val="00C07D7E"/>
    <w:rsid w:val="00C13A4F"/>
    <w:rsid w:val="00C14503"/>
    <w:rsid w:val="00C14BF3"/>
    <w:rsid w:val="00C172BC"/>
    <w:rsid w:val="00C17D76"/>
    <w:rsid w:val="00C204FA"/>
    <w:rsid w:val="00C20BCD"/>
    <w:rsid w:val="00C20FD2"/>
    <w:rsid w:val="00C21AB1"/>
    <w:rsid w:val="00C22867"/>
    <w:rsid w:val="00C25A12"/>
    <w:rsid w:val="00C25CC2"/>
    <w:rsid w:val="00C25EFE"/>
    <w:rsid w:val="00C26C6B"/>
    <w:rsid w:val="00C26D4C"/>
    <w:rsid w:val="00C271CF"/>
    <w:rsid w:val="00C27F47"/>
    <w:rsid w:val="00C3071B"/>
    <w:rsid w:val="00C3079D"/>
    <w:rsid w:val="00C30969"/>
    <w:rsid w:val="00C32486"/>
    <w:rsid w:val="00C34289"/>
    <w:rsid w:val="00C34ACC"/>
    <w:rsid w:val="00C362DE"/>
    <w:rsid w:val="00C365C5"/>
    <w:rsid w:val="00C373DB"/>
    <w:rsid w:val="00C37D48"/>
    <w:rsid w:val="00C4135A"/>
    <w:rsid w:val="00C41E54"/>
    <w:rsid w:val="00C43852"/>
    <w:rsid w:val="00C439B9"/>
    <w:rsid w:val="00C44704"/>
    <w:rsid w:val="00C458E9"/>
    <w:rsid w:val="00C4667A"/>
    <w:rsid w:val="00C4716A"/>
    <w:rsid w:val="00C472A9"/>
    <w:rsid w:val="00C47586"/>
    <w:rsid w:val="00C47E2F"/>
    <w:rsid w:val="00C5128C"/>
    <w:rsid w:val="00C53586"/>
    <w:rsid w:val="00C54128"/>
    <w:rsid w:val="00C5509F"/>
    <w:rsid w:val="00C55836"/>
    <w:rsid w:val="00C57348"/>
    <w:rsid w:val="00C57687"/>
    <w:rsid w:val="00C60EB2"/>
    <w:rsid w:val="00C613AD"/>
    <w:rsid w:val="00C61EB0"/>
    <w:rsid w:val="00C638E1"/>
    <w:rsid w:val="00C64C33"/>
    <w:rsid w:val="00C65A47"/>
    <w:rsid w:val="00C66A4F"/>
    <w:rsid w:val="00C66BB0"/>
    <w:rsid w:val="00C66E7D"/>
    <w:rsid w:val="00C70E82"/>
    <w:rsid w:val="00C718AD"/>
    <w:rsid w:val="00C71DA2"/>
    <w:rsid w:val="00C7274C"/>
    <w:rsid w:val="00C7410B"/>
    <w:rsid w:val="00C74355"/>
    <w:rsid w:val="00C74831"/>
    <w:rsid w:val="00C749C2"/>
    <w:rsid w:val="00C75122"/>
    <w:rsid w:val="00C75BA3"/>
    <w:rsid w:val="00C761BE"/>
    <w:rsid w:val="00C77C88"/>
    <w:rsid w:val="00C8037C"/>
    <w:rsid w:val="00C80973"/>
    <w:rsid w:val="00C80C4A"/>
    <w:rsid w:val="00C81132"/>
    <w:rsid w:val="00C81C5F"/>
    <w:rsid w:val="00C82D13"/>
    <w:rsid w:val="00C8778F"/>
    <w:rsid w:val="00C87842"/>
    <w:rsid w:val="00C90D93"/>
    <w:rsid w:val="00C90FAF"/>
    <w:rsid w:val="00C914C4"/>
    <w:rsid w:val="00C91770"/>
    <w:rsid w:val="00C91B42"/>
    <w:rsid w:val="00C92F67"/>
    <w:rsid w:val="00C953BF"/>
    <w:rsid w:val="00C9628C"/>
    <w:rsid w:val="00C96854"/>
    <w:rsid w:val="00C96E12"/>
    <w:rsid w:val="00CA056A"/>
    <w:rsid w:val="00CA0EFC"/>
    <w:rsid w:val="00CA0FBD"/>
    <w:rsid w:val="00CA1ED9"/>
    <w:rsid w:val="00CA2E44"/>
    <w:rsid w:val="00CA43A8"/>
    <w:rsid w:val="00CA63D6"/>
    <w:rsid w:val="00CA69C7"/>
    <w:rsid w:val="00CA6B41"/>
    <w:rsid w:val="00CA6C89"/>
    <w:rsid w:val="00CA70AF"/>
    <w:rsid w:val="00CA7114"/>
    <w:rsid w:val="00CA7927"/>
    <w:rsid w:val="00CB00CB"/>
    <w:rsid w:val="00CB188E"/>
    <w:rsid w:val="00CB2736"/>
    <w:rsid w:val="00CB2D3F"/>
    <w:rsid w:val="00CB310E"/>
    <w:rsid w:val="00CB3151"/>
    <w:rsid w:val="00CB3514"/>
    <w:rsid w:val="00CB70EC"/>
    <w:rsid w:val="00CB78C6"/>
    <w:rsid w:val="00CB7BEB"/>
    <w:rsid w:val="00CC03A3"/>
    <w:rsid w:val="00CC1387"/>
    <w:rsid w:val="00CC2DA6"/>
    <w:rsid w:val="00CC3008"/>
    <w:rsid w:val="00CC3454"/>
    <w:rsid w:val="00CC396D"/>
    <w:rsid w:val="00CC46F9"/>
    <w:rsid w:val="00CC4E6E"/>
    <w:rsid w:val="00CC52A7"/>
    <w:rsid w:val="00CC5C7A"/>
    <w:rsid w:val="00CC600B"/>
    <w:rsid w:val="00CC6495"/>
    <w:rsid w:val="00CC7577"/>
    <w:rsid w:val="00CC757C"/>
    <w:rsid w:val="00CD0AE7"/>
    <w:rsid w:val="00CD0C95"/>
    <w:rsid w:val="00CD37A0"/>
    <w:rsid w:val="00CD3C71"/>
    <w:rsid w:val="00CD49BB"/>
    <w:rsid w:val="00CD50E3"/>
    <w:rsid w:val="00CD5493"/>
    <w:rsid w:val="00CD5EF7"/>
    <w:rsid w:val="00CD6684"/>
    <w:rsid w:val="00CD6B99"/>
    <w:rsid w:val="00CD7391"/>
    <w:rsid w:val="00CD7E6C"/>
    <w:rsid w:val="00CE1532"/>
    <w:rsid w:val="00CE1C10"/>
    <w:rsid w:val="00CE3CEA"/>
    <w:rsid w:val="00CE4246"/>
    <w:rsid w:val="00CE4FA5"/>
    <w:rsid w:val="00CE56D4"/>
    <w:rsid w:val="00CE6C92"/>
    <w:rsid w:val="00CF008A"/>
    <w:rsid w:val="00CF095E"/>
    <w:rsid w:val="00CF0F54"/>
    <w:rsid w:val="00CF37C5"/>
    <w:rsid w:val="00CF3C72"/>
    <w:rsid w:val="00CF3C96"/>
    <w:rsid w:val="00CF4089"/>
    <w:rsid w:val="00CF43C1"/>
    <w:rsid w:val="00CF4A4C"/>
    <w:rsid w:val="00CF552E"/>
    <w:rsid w:val="00CF5F18"/>
    <w:rsid w:val="00CF6247"/>
    <w:rsid w:val="00CF6F00"/>
    <w:rsid w:val="00CF74CE"/>
    <w:rsid w:val="00D00DD5"/>
    <w:rsid w:val="00D013E5"/>
    <w:rsid w:val="00D01C1F"/>
    <w:rsid w:val="00D0220F"/>
    <w:rsid w:val="00D03631"/>
    <w:rsid w:val="00D0421C"/>
    <w:rsid w:val="00D0561D"/>
    <w:rsid w:val="00D05BB9"/>
    <w:rsid w:val="00D06A36"/>
    <w:rsid w:val="00D104D3"/>
    <w:rsid w:val="00D108F9"/>
    <w:rsid w:val="00D10995"/>
    <w:rsid w:val="00D10E93"/>
    <w:rsid w:val="00D121A3"/>
    <w:rsid w:val="00D12613"/>
    <w:rsid w:val="00D133E0"/>
    <w:rsid w:val="00D13EA9"/>
    <w:rsid w:val="00D15D94"/>
    <w:rsid w:val="00D162A7"/>
    <w:rsid w:val="00D16402"/>
    <w:rsid w:val="00D17374"/>
    <w:rsid w:val="00D17B96"/>
    <w:rsid w:val="00D203A8"/>
    <w:rsid w:val="00D21E29"/>
    <w:rsid w:val="00D23425"/>
    <w:rsid w:val="00D23C36"/>
    <w:rsid w:val="00D24605"/>
    <w:rsid w:val="00D25B98"/>
    <w:rsid w:val="00D25D69"/>
    <w:rsid w:val="00D27490"/>
    <w:rsid w:val="00D31369"/>
    <w:rsid w:val="00D32C5C"/>
    <w:rsid w:val="00D342BA"/>
    <w:rsid w:val="00D347A5"/>
    <w:rsid w:val="00D34C35"/>
    <w:rsid w:val="00D34F95"/>
    <w:rsid w:val="00D407A0"/>
    <w:rsid w:val="00D40F4F"/>
    <w:rsid w:val="00D41399"/>
    <w:rsid w:val="00D41D7C"/>
    <w:rsid w:val="00D41DFB"/>
    <w:rsid w:val="00D42042"/>
    <w:rsid w:val="00D42B62"/>
    <w:rsid w:val="00D42F86"/>
    <w:rsid w:val="00D4589B"/>
    <w:rsid w:val="00D46884"/>
    <w:rsid w:val="00D5058A"/>
    <w:rsid w:val="00D52974"/>
    <w:rsid w:val="00D52DF7"/>
    <w:rsid w:val="00D53310"/>
    <w:rsid w:val="00D54A28"/>
    <w:rsid w:val="00D5572C"/>
    <w:rsid w:val="00D55DE5"/>
    <w:rsid w:val="00D602D2"/>
    <w:rsid w:val="00D60AF8"/>
    <w:rsid w:val="00D636D2"/>
    <w:rsid w:val="00D63E7E"/>
    <w:rsid w:val="00D64735"/>
    <w:rsid w:val="00D64B61"/>
    <w:rsid w:val="00D651E7"/>
    <w:rsid w:val="00D667B2"/>
    <w:rsid w:val="00D70E4B"/>
    <w:rsid w:val="00D731BC"/>
    <w:rsid w:val="00D73ADA"/>
    <w:rsid w:val="00D7510C"/>
    <w:rsid w:val="00D75D61"/>
    <w:rsid w:val="00D75F3B"/>
    <w:rsid w:val="00D76EE6"/>
    <w:rsid w:val="00D804FC"/>
    <w:rsid w:val="00D807A9"/>
    <w:rsid w:val="00D80F30"/>
    <w:rsid w:val="00D8242D"/>
    <w:rsid w:val="00D82E48"/>
    <w:rsid w:val="00D82EC7"/>
    <w:rsid w:val="00D83778"/>
    <w:rsid w:val="00D839D5"/>
    <w:rsid w:val="00D83ACD"/>
    <w:rsid w:val="00D849F6"/>
    <w:rsid w:val="00D859A3"/>
    <w:rsid w:val="00D85DC8"/>
    <w:rsid w:val="00D91452"/>
    <w:rsid w:val="00D9233D"/>
    <w:rsid w:val="00D9285F"/>
    <w:rsid w:val="00D93D11"/>
    <w:rsid w:val="00D94097"/>
    <w:rsid w:val="00D940A2"/>
    <w:rsid w:val="00D97D20"/>
    <w:rsid w:val="00DA0885"/>
    <w:rsid w:val="00DA273B"/>
    <w:rsid w:val="00DA2EFC"/>
    <w:rsid w:val="00DA3C4F"/>
    <w:rsid w:val="00DA4B71"/>
    <w:rsid w:val="00DA5174"/>
    <w:rsid w:val="00DA533C"/>
    <w:rsid w:val="00DA5371"/>
    <w:rsid w:val="00DA53A0"/>
    <w:rsid w:val="00DA628B"/>
    <w:rsid w:val="00DA76FA"/>
    <w:rsid w:val="00DA7ECB"/>
    <w:rsid w:val="00DB1077"/>
    <w:rsid w:val="00DB1E67"/>
    <w:rsid w:val="00DB2723"/>
    <w:rsid w:val="00DB36DC"/>
    <w:rsid w:val="00DB37BF"/>
    <w:rsid w:val="00DB38E1"/>
    <w:rsid w:val="00DB3DDD"/>
    <w:rsid w:val="00DB402D"/>
    <w:rsid w:val="00DB40F1"/>
    <w:rsid w:val="00DB4EF9"/>
    <w:rsid w:val="00DB512C"/>
    <w:rsid w:val="00DB5A68"/>
    <w:rsid w:val="00DB6428"/>
    <w:rsid w:val="00DB6C8E"/>
    <w:rsid w:val="00DB6DDF"/>
    <w:rsid w:val="00DB76E3"/>
    <w:rsid w:val="00DC15DC"/>
    <w:rsid w:val="00DC2461"/>
    <w:rsid w:val="00DC2A79"/>
    <w:rsid w:val="00DC53C0"/>
    <w:rsid w:val="00DC549A"/>
    <w:rsid w:val="00DC5BE6"/>
    <w:rsid w:val="00DC63C4"/>
    <w:rsid w:val="00DC64DF"/>
    <w:rsid w:val="00DC694C"/>
    <w:rsid w:val="00DC730F"/>
    <w:rsid w:val="00DC7BC1"/>
    <w:rsid w:val="00DD24A2"/>
    <w:rsid w:val="00DD28C0"/>
    <w:rsid w:val="00DD59A4"/>
    <w:rsid w:val="00DD6EBC"/>
    <w:rsid w:val="00DD6F5F"/>
    <w:rsid w:val="00DD7FC9"/>
    <w:rsid w:val="00DE0129"/>
    <w:rsid w:val="00DE08B2"/>
    <w:rsid w:val="00DE0C50"/>
    <w:rsid w:val="00DE19CD"/>
    <w:rsid w:val="00DE1EB0"/>
    <w:rsid w:val="00DE1F4E"/>
    <w:rsid w:val="00DE2347"/>
    <w:rsid w:val="00DE31C4"/>
    <w:rsid w:val="00DE41F8"/>
    <w:rsid w:val="00DE5A7D"/>
    <w:rsid w:val="00DE7EE4"/>
    <w:rsid w:val="00DF0AE2"/>
    <w:rsid w:val="00DF1B03"/>
    <w:rsid w:val="00DF1E84"/>
    <w:rsid w:val="00DF27E2"/>
    <w:rsid w:val="00DF3239"/>
    <w:rsid w:val="00DF40AC"/>
    <w:rsid w:val="00DF4184"/>
    <w:rsid w:val="00DF443B"/>
    <w:rsid w:val="00DF528D"/>
    <w:rsid w:val="00DF5AB6"/>
    <w:rsid w:val="00DF5C4B"/>
    <w:rsid w:val="00DF7FF2"/>
    <w:rsid w:val="00E0047B"/>
    <w:rsid w:val="00E009AF"/>
    <w:rsid w:val="00E00D58"/>
    <w:rsid w:val="00E010E4"/>
    <w:rsid w:val="00E02658"/>
    <w:rsid w:val="00E02964"/>
    <w:rsid w:val="00E03DA8"/>
    <w:rsid w:val="00E04EF7"/>
    <w:rsid w:val="00E04F6D"/>
    <w:rsid w:val="00E05715"/>
    <w:rsid w:val="00E062C7"/>
    <w:rsid w:val="00E0722B"/>
    <w:rsid w:val="00E07522"/>
    <w:rsid w:val="00E0767B"/>
    <w:rsid w:val="00E07720"/>
    <w:rsid w:val="00E101A7"/>
    <w:rsid w:val="00E118DE"/>
    <w:rsid w:val="00E11C2C"/>
    <w:rsid w:val="00E11C6B"/>
    <w:rsid w:val="00E13945"/>
    <w:rsid w:val="00E13B81"/>
    <w:rsid w:val="00E13E29"/>
    <w:rsid w:val="00E14EFE"/>
    <w:rsid w:val="00E14F7E"/>
    <w:rsid w:val="00E153F1"/>
    <w:rsid w:val="00E15EB6"/>
    <w:rsid w:val="00E1658F"/>
    <w:rsid w:val="00E20D3B"/>
    <w:rsid w:val="00E21205"/>
    <w:rsid w:val="00E21D21"/>
    <w:rsid w:val="00E24805"/>
    <w:rsid w:val="00E24807"/>
    <w:rsid w:val="00E24A31"/>
    <w:rsid w:val="00E25DED"/>
    <w:rsid w:val="00E279B1"/>
    <w:rsid w:val="00E30A24"/>
    <w:rsid w:val="00E316CC"/>
    <w:rsid w:val="00E31728"/>
    <w:rsid w:val="00E31B78"/>
    <w:rsid w:val="00E32111"/>
    <w:rsid w:val="00E32309"/>
    <w:rsid w:val="00E32619"/>
    <w:rsid w:val="00E32AFF"/>
    <w:rsid w:val="00E32D49"/>
    <w:rsid w:val="00E34686"/>
    <w:rsid w:val="00E36824"/>
    <w:rsid w:val="00E36F4A"/>
    <w:rsid w:val="00E40518"/>
    <w:rsid w:val="00E40994"/>
    <w:rsid w:val="00E40E51"/>
    <w:rsid w:val="00E41BF8"/>
    <w:rsid w:val="00E41EBB"/>
    <w:rsid w:val="00E422F2"/>
    <w:rsid w:val="00E42654"/>
    <w:rsid w:val="00E430B8"/>
    <w:rsid w:val="00E43804"/>
    <w:rsid w:val="00E4389D"/>
    <w:rsid w:val="00E442AF"/>
    <w:rsid w:val="00E448FC"/>
    <w:rsid w:val="00E457A2"/>
    <w:rsid w:val="00E46A6F"/>
    <w:rsid w:val="00E46C25"/>
    <w:rsid w:val="00E47E6E"/>
    <w:rsid w:val="00E47F19"/>
    <w:rsid w:val="00E50103"/>
    <w:rsid w:val="00E50BDE"/>
    <w:rsid w:val="00E50D52"/>
    <w:rsid w:val="00E51BE7"/>
    <w:rsid w:val="00E51EC3"/>
    <w:rsid w:val="00E52290"/>
    <w:rsid w:val="00E530DE"/>
    <w:rsid w:val="00E531A9"/>
    <w:rsid w:val="00E54579"/>
    <w:rsid w:val="00E553BE"/>
    <w:rsid w:val="00E56952"/>
    <w:rsid w:val="00E602C7"/>
    <w:rsid w:val="00E60DB6"/>
    <w:rsid w:val="00E6147A"/>
    <w:rsid w:val="00E614C5"/>
    <w:rsid w:val="00E618FE"/>
    <w:rsid w:val="00E61EAA"/>
    <w:rsid w:val="00E640E0"/>
    <w:rsid w:val="00E641BD"/>
    <w:rsid w:val="00E64495"/>
    <w:rsid w:val="00E66566"/>
    <w:rsid w:val="00E66B9D"/>
    <w:rsid w:val="00E67EA1"/>
    <w:rsid w:val="00E70DA8"/>
    <w:rsid w:val="00E7286B"/>
    <w:rsid w:val="00E72CA1"/>
    <w:rsid w:val="00E72DD4"/>
    <w:rsid w:val="00E75667"/>
    <w:rsid w:val="00E76154"/>
    <w:rsid w:val="00E7712D"/>
    <w:rsid w:val="00E77170"/>
    <w:rsid w:val="00E77444"/>
    <w:rsid w:val="00E80119"/>
    <w:rsid w:val="00E81E40"/>
    <w:rsid w:val="00E838D9"/>
    <w:rsid w:val="00E83B0A"/>
    <w:rsid w:val="00E83B4A"/>
    <w:rsid w:val="00E846AE"/>
    <w:rsid w:val="00E8496A"/>
    <w:rsid w:val="00E84B9D"/>
    <w:rsid w:val="00E858BA"/>
    <w:rsid w:val="00E85B46"/>
    <w:rsid w:val="00E85CAC"/>
    <w:rsid w:val="00E86AA7"/>
    <w:rsid w:val="00E86AE7"/>
    <w:rsid w:val="00E86D47"/>
    <w:rsid w:val="00E87279"/>
    <w:rsid w:val="00E87583"/>
    <w:rsid w:val="00E90709"/>
    <w:rsid w:val="00E90EA2"/>
    <w:rsid w:val="00E91BB2"/>
    <w:rsid w:val="00E91DC5"/>
    <w:rsid w:val="00E92BC1"/>
    <w:rsid w:val="00E9471A"/>
    <w:rsid w:val="00E9595B"/>
    <w:rsid w:val="00E96C28"/>
    <w:rsid w:val="00E976AD"/>
    <w:rsid w:val="00E97BC0"/>
    <w:rsid w:val="00EA0198"/>
    <w:rsid w:val="00EA0946"/>
    <w:rsid w:val="00EA2B2C"/>
    <w:rsid w:val="00EA3878"/>
    <w:rsid w:val="00EA3A6E"/>
    <w:rsid w:val="00EA46A5"/>
    <w:rsid w:val="00EA56E5"/>
    <w:rsid w:val="00EA5FB9"/>
    <w:rsid w:val="00EA72D6"/>
    <w:rsid w:val="00EB13B2"/>
    <w:rsid w:val="00EB1604"/>
    <w:rsid w:val="00EB1871"/>
    <w:rsid w:val="00EB1BF3"/>
    <w:rsid w:val="00EB2578"/>
    <w:rsid w:val="00EB3488"/>
    <w:rsid w:val="00EB3495"/>
    <w:rsid w:val="00EB4422"/>
    <w:rsid w:val="00EB5ACA"/>
    <w:rsid w:val="00EB6050"/>
    <w:rsid w:val="00EB7922"/>
    <w:rsid w:val="00EC0372"/>
    <w:rsid w:val="00EC094F"/>
    <w:rsid w:val="00EC0A76"/>
    <w:rsid w:val="00EC2690"/>
    <w:rsid w:val="00EC2F63"/>
    <w:rsid w:val="00EC385A"/>
    <w:rsid w:val="00EC4512"/>
    <w:rsid w:val="00EC493E"/>
    <w:rsid w:val="00EC5489"/>
    <w:rsid w:val="00EC5E47"/>
    <w:rsid w:val="00EC70C5"/>
    <w:rsid w:val="00EC79F4"/>
    <w:rsid w:val="00ED1C73"/>
    <w:rsid w:val="00ED2BA1"/>
    <w:rsid w:val="00ED3945"/>
    <w:rsid w:val="00ED418C"/>
    <w:rsid w:val="00ED4648"/>
    <w:rsid w:val="00ED58D9"/>
    <w:rsid w:val="00ED5DDE"/>
    <w:rsid w:val="00ED6646"/>
    <w:rsid w:val="00ED6A7B"/>
    <w:rsid w:val="00EE08C0"/>
    <w:rsid w:val="00EE20AF"/>
    <w:rsid w:val="00EE29B4"/>
    <w:rsid w:val="00EE388B"/>
    <w:rsid w:val="00EE480F"/>
    <w:rsid w:val="00EE4DBE"/>
    <w:rsid w:val="00EE4FFB"/>
    <w:rsid w:val="00EE69E6"/>
    <w:rsid w:val="00EE6FF1"/>
    <w:rsid w:val="00EE7B28"/>
    <w:rsid w:val="00EE7BE8"/>
    <w:rsid w:val="00EF0269"/>
    <w:rsid w:val="00EF2B6A"/>
    <w:rsid w:val="00EF3617"/>
    <w:rsid w:val="00EF39D7"/>
    <w:rsid w:val="00EF3E26"/>
    <w:rsid w:val="00EF64A7"/>
    <w:rsid w:val="00EF6CAB"/>
    <w:rsid w:val="00F00723"/>
    <w:rsid w:val="00F02355"/>
    <w:rsid w:val="00F029E1"/>
    <w:rsid w:val="00F02E95"/>
    <w:rsid w:val="00F04AEA"/>
    <w:rsid w:val="00F04CBA"/>
    <w:rsid w:val="00F0508A"/>
    <w:rsid w:val="00F06068"/>
    <w:rsid w:val="00F062C8"/>
    <w:rsid w:val="00F064C1"/>
    <w:rsid w:val="00F072A3"/>
    <w:rsid w:val="00F10F09"/>
    <w:rsid w:val="00F1396E"/>
    <w:rsid w:val="00F13EA6"/>
    <w:rsid w:val="00F141DB"/>
    <w:rsid w:val="00F1485E"/>
    <w:rsid w:val="00F1488C"/>
    <w:rsid w:val="00F14D29"/>
    <w:rsid w:val="00F156AA"/>
    <w:rsid w:val="00F160BA"/>
    <w:rsid w:val="00F1739B"/>
    <w:rsid w:val="00F177B3"/>
    <w:rsid w:val="00F17917"/>
    <w:rsid w:val="00F17C73"/>
    <w:rsid w:val="00F20144"/>
    <w:rsid w:val="00F2049C"/>
    <w:rsid w:val="00F20C9D"/>
    <w:rsid w:val="00F22B21"/>
    <w:rsid w:val="00F2515D"/>
    <w:rsid w:val="00F2555B"/>
    <w:rsid w:val="00F26E6B"/>
    <w:rsid w:val="00F271A5"/>
    <w:rsid w:val="00F273AA"/>
    <w:rsid w:val="00F3086A"/>
    <w:rsid w:val="00F3144E"/>
    <w:rsid w:val="00F3195C"/>
    <w:rsid w:val="00F322F5"/>
    <w:rsid w:val="00F3291E"/>
    <w:rsid w:val="00F32BBB"/>
    <w:rsid w:val="00F3439E"/>
    <w:rsid w:val="00F355A7"/>
    <w:rsid w:val="00F36680"/>
    <w:rsid w:val="00F36914"/>
    <w:rsid w:val="00F37691"/>
    <w:rsid w:val="00F37725"/>
    <w:rsid w:val="00F415EF"/>
    <w:rsid w:val="00F44E48"/>
    <w:rsid w:val="00F464A1"/>
    <w:rsid w:val="00F46845"/>
    <w:rsid w:val="00F50F82"/>
    <w:rsid w:val="00F5109C"/>
    <w:rsid w:val="00F51FDC"/>
    <w:rsid w:val="00F5211D"/>
    <w:rsid w:val="00F53699"/>
    <w:rsid w:val="00F53721"/>
    <w:rsid w:val="00F53E89"/>
    <w:rsid w:val="00F543E7"/>
    <w:rsid w:val="00F555A4"/>
    <w:rsid w:val="00F55EA0"/>
    <w:rsid w:val="00F56A75"/>
    <w:rsid w:val="00F56AB1"/>
    <w:rsid w:val="00F56BDE"/>
    <w:rsid w:val="00F5776B"/>
    <w:rsid w:val="00F61010"/>
    <w:rsid w:val="00F61FA4"/>
    <w:rsid w:val="00F622A9"/>
    <w:rsid w:val="00F644B4"/>
    <w:rsid w:val="00F648C2"/>
    <w:rsid w:val="00F65045"/>
    <w:rsid w:val="00F65536"/>
    <w:rsid w:val="00F65785"/>
    <w:rsid w:val="00F67973"/>
    <w:rsid w:val="00F679E9"/>
    <w:rsid w:val="00F67D4B"/>
    <w:rsid w:val="00F67DBC"/>
    <w:rsid w:val="00F70675"/>
    <w:rsid w:val="00F70AA5"/>
    <w:rsid w:val="00F73CB4"/>
    <w:rsid w:val="00F7696B"/>
    <w:rsid w:val="00F77B53"/>
    <w:rsid w:val="00F802B8"/>
    <w:rsid w:val="00F819FA"/>
    <w:rsid w:val="00F829AF"/>
    <w:rsid w:val="00F84951"/>
    <w:rsid w:val="00F85311"/>
    <w:rsid w:val="00F87416"/>
    <w:rsid w:val="00F87488"/>
    <w:rsid w:val="00F87546"/>
    <w:rsid w:val="00F87FB9"/>
    <w:rsid w:val="00F908D4"/>
    <w:rsid w:val="00F90EC1"/>
    <w:rsid w:val="00F91BBE"/>
    <w:rsid w:val="00F91F04"/>
    <w:rsid w:val="00F922DA"/>
    <w:rsid w:val="00FA15F1"/>
    <w:rsid w:val="00FA2C01"/>
    <w:rsid w:val="00FA4A52"/>
    <w:rsid w:val="00FA4FCB"/>
    <w:rsid w:val="00FA512E"/>
    <w:rsid w:val="00FA55F4"/>
    <w:rsid w:val="00FA6DAA"/>
    <w:rsid w:val="00FA6FDC"/>
    <w:rsid w:val="00FA79B3"/>
    <w:rsid w:val="00FB1779"/>
    <w:rsid w:val="00FB3C24"/>
    <w:rsid w:val="00FB44D5"/>
    <w:rsid w:val="00FB45A5"/>
    <w:rsid w:val="00FB46A3"/>
    <w:rsid w:val="00FB5DB0"/>
    <w:rsid w:val="00FB6BF0"/>
    <w:rsid w:val="00FB732A"/>
    <w:rsid w:val="00FB785B"/>
    <w:rsid w:val="00FB7E79"/>
    <w:rsid w:val="00FC1755"/>
    <w:rsid w:val="00FC1935"/>
    <w:rsid w:val="00FC1CFA"/>
    <w:rsid w:val="00FC214F"/>
    <w:rsid w:val="00FC22D0"/>
    <w:rsid w:val="00FC2590"/>
    <w:rsid w:val="00FC3F3C"/>
    <w:rsid w:val="00FC4014"/>
    <w:rsid w:val="00FC4BDB"/>
    <w:rsid w:val="00FC5C86"/>
    <w:rsid w:val="00FC6C5E"/>
    <w:rsid w:val="00FC7350"/>
    <w:rsid w:val="00FC7809"/>
    <w:rsid w:val="00FC7EF9"/>
    <w:rsid w:val="00FD0133"/>
    <w:rsid w:val="00FD1D50"/>
    <w:rsid w:val="00FD2095"/>
    <w:rsid w:val="00FD3504"/>
    <w:rsid w:val="00FD461A"/>
    <w:rsid w:val="00FD5030"/>
    <w:rsid w:val="00FD59DD"/>
    <w:rsid w:val="00FD7515"/>
    <w:rsid w:val="00FD7CA6"/>
    <w:rsid w:val="00FE1333"/>
    <w:rsid w:val="00FE13CF"/>
    <w:rsid w:val="00FE1D71"/>
    <w:rsid w:val="00FE2151"/>
    <w:rsid w:val="00FE2B80"/>
    <w:rsid w:val="00FE3012"/>
    <w:rsid w:val="00FE3F10"/>
    <w:rsid w:val="00FE478D"/>
    <w:rsid w:val="00FE485B"/>
    <w:rsid w:val="00FE48DD"/>
    <w:rsid w:val="00FE572B"/>
    <w:rsid w:val="00FE77D8"/>
    <w:rsid w:val="00FF0584"/>
    <w:rsid w:val="00FF13E7"/>
    <w:rsid w:val="00FF1970"/>
    <w:rsid w:val="00FF1C9B"/>
    <w:rsid w:val="00FF2312"/>
    <w:rsid w:val="00FF26D1"/>
    <w:rsid w:val="00FF2722"/>
    <w:rsid w:val="00FF30A6"/>
    <w:rsid w:val="00FF319F"/>
    <w:rsid w:val="00FF4137"/>
    <w:rsid w:val="00FF473F"/>
    <w:rsid w:val="00FF47F7"/>
    <w:rsid w:val="00FF5135"/>
    <w:rsid w:val="00FF5954"/>
    <w:rsid w:val="00FF5C7D"/>
    <w:rsid w:val="00FF5D8D"/>
    <w:rsid w:val="00FF5EFA"/>
    <w:rsid w:val="00FF6992"/>
    <w:rsid w:val="00FF6C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36F4"/>
  <w15:docId w15:val="{68F52B49-FF79-49B5-A6DE-65953B7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B6"/>
    <w:pPr>
      <w:tabs>
        <w:tab w:val="left" w:pos="714"/>
        <w:tab w:val="left" w:pos="1072"/>
      </w:tabs>
      <w:spacing w:line="252" w:lineRule="auto"/>
    </w:pPr>
    <w:rPr>
      <w:rFonts w:cs="Arial"/>
      <w:sz w:val="22"/>
      <w:szCs w:val="22"/>
      <w:lang w:val="en-GB"/>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unhideWhenUsed/>
    <w:qFormat/>
    <w:rsid w:val="002F17F0"/>
    <w:pPr>
      <w:keepNext/>
      <w:keepLines/>
      <w:tabs>
        <w:tab w:val="left" w:pos="357"/>
      </w:tabs>
      <w:spacing w:before="300" w:after="60"/>
      <w:outlineLvl w:val="1"/>
    </w:pPr>
    <w:rPr>
      <w:rFonts w:ascii="Arial" w:eastAsia="Times New Roman" w:hAnsi="Arial"/>
      <w:b/>
      <w:bCs/>
      <w:color w:val="1F497D"/>
      <w:w w:val="95"/>
      <w:sz w:val="24"/>
      <w:szCs w:val="24"/>
    </w:rPr>
  </w:style>
  <w:style w:type="paragraph" w:styleId="Overskrift3">
    <w:name w:val="heading 3"/>
    <w:basedOn w:val="Normal"/>
    <w:next w:val="Normal"/>
    <w:link w:val="Overskrift3Tegn"/>
    <w:uiPriority w:val="9"/>
    <w:unhideWhenUsed/>
    <w:qFormat/>
    <w:rsid w:val="0014392A"/>
    <w:pPr>
      <w:keepNext/>
      <w:keepLines/>
      <w:spacing w:before="120" w:after="60"/>
      <w:outlineLvl w:val="2"/>
    </w:pPr>
    <w:rPr>
      <w:rFonts w:ascii="Arial" w:eastAsia="Times New Roman" w:hAnsi="Arial"/>
      <w:b/>
      <w:bCs/>
      <w:color w:val="1F497D"/>
    </w:rPr>
  </w:style>
  <w:style w:type="paragraph" w:styleId="Overskrift4">
    <w:name w:val="heading 4"/>
    <w:basedOn w:val="Normal"/>
    <w:next w:val="Normal"/>
    <w:link w:val="Overskrift4Tegn"/>
    <w:uiPriority w:val="9"/>
    <w:unhideWhenUsed/>
    <w:qFormat/>
    <w:rsid w:val="00512F5E"/>
    <w:pPr>
      <w:spacing w:before="240" w:after="60"/>
      <w:jc w:val="both"/>
      <w:outlineLvl w:val="3"/>
    </w:pPr>
    <w:rPr>
      <w:rFonts w:ascii="Arial" w:hAnsi="Arial"/>
      <w:b/>
      <w:color w:val="E36C0A"/>
      <w:sz w:val="20"/>
      <w:szCs w:val="20"/>
    </w:rPr>
  </w:style>
  <w:style w:type="paragraph" w:styleId="Overskrift5">
    <w:name w:val="heading 5"/>
    <w:basedOn w:val="Normal"/>
    <w:next w:val="Normal"/>
    <w:link w:val="Overskrift5Tegn"/>
    <w:uiPriority w:val="9"/>
    <w:unhideWhenUsed/>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B46A3"/>
    <w:pPr>
      <w:tabs>
        <w:tab w:val="clear" w:pos="714"/>
        <w:tab w:val="clear" w:pos="1072"/>
      </w:tabs>
      <w:spacing w:before="40"/>
      <w:ind w:left="221"/>
    </w:pPr>
    <w:rPr>
      <w:szCs w:val="20"/>
    </w:rPr>
  </w:style>
  <w:style w:type="paragraph" w:styleId="Indholdsfortegnelse3">
    <w:name w:val="toc 3"/>
    <w:basedOn w:val="Normal"/>
    <w:next w:val="Normal"/>
    <w:autoRedefine/>
    <w:uiPriority w:val="39"/>
    <w:unhideWhenUsed/>
    <w:qFormat/>
    <w:rsid w:val="00FF2722"/>
    <w:pPr>
      <w:tabs>
        <w:tab w:val="clear" w:pos="714"/>
        <w:tab w:val="clear" w:pos="1072"/>
      </w:tabs>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uiPriority w:val="9"/>
    <w:rsid w:val="002F17F0"/>
    <w:rPr>
      <w:rFonts w:ascii="Arial" w:eastAsia="Times New Roman" w:hAnsi="Arial" w:cs="Arial"/>
      <w:b/>
      <w:bCs/>
      <w:color w:val="1F497D"/>
      <w:w w:val="95"/>
      <w:sz w:val="24"/>
      <w:szCs w:val="24"/>
      <w:lang w:val="en-GB"/>
    </w:rPr>
  </w:style>
  <w:style w:type="character" w:customStyle="1" w:styleId="Overskrift3Tegn">
    <w:name w:val="Overskrift 3 Tegn"/>
    <w:link w:val="Overskrift3"/>
    <w:uiPriority w:val="9"/>
    <w:rsid w:val="0014392A"/>
    <w:rPr>
      <w:rFonts w:ascii="Arial" w:eastAsia="Times New Roman" w:hAnsi="Arial" w:cs="Arial"/>
      <w:b/>
      <w:bCs/>
      <w:color w:val="1F497D"/>
      <w:sz w:val="22"/>
      <w:szCs w:val="22"/>
      <w:lang w:val="en-GB"/>
    </w:rPr>
  </w:style>
  <w:style w:type="character" w:customStyle="1" w:styleId="Overskrift4Tegn">
    <w:name w:val="Overskrift 4 Tegn"/>
    <w:link w:val="Overskrift4"/>
    <w:uiPriority w:val="9"/>
    <w:rsid w:val="00512F5E"/>
    <w:rPr>
      <w:rFonts w:ascii="Arial" w:hAnsi="Arial" w:cs="Arial"/>
      <w:b/>
      <w:color w:val="E36C0A"/>
      <w:lang w:val="en-GB"/>
    </w:rPr>
  </w:style>
  <w:style w:type="character" w:customStyle="1" w:styleId="Overskrift1Tegn">
    <w:name w:val="Overskrift 1 Tegn"/>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CC5C7A"/>
    <w:pPr>
      <w:tabs>
        <w:tab w:val="clear" w:pos="714"/>
        <w:tab w:val="clear" w:pos="1072"/>
      </w:tabs>
      <w:spacing w:before="120" w:after="40"/>
    </w:pPr>
    <w:rPr>
      <w:b/>
      <w:bCs/>
      <w:caps/>
      <w:sz w:val="20"/>
      <w:szCs w:val="20"/>
    </w:rPr>
  </w:style>
  <w:style w:type="paragraph" w:styleId="Indholdsfortegnelse4">
    <w:name w:val="toc 4"/>
    <w:basedOn w:val="Normal"/>
    <w:next w:val="Normal"/>
    <w:autoRedefine/>
    <w:uiPriority w:val="39"/>
    <w:unhideWhenUsed/>
    <w:rsid w:val="00AC4EF6"/>
    <w:pPr>
      <w:tabs>
        <w:tab w:val="clear" w:pos="714"/>
        <w:tab w:val="clear" w:pos="1072"/>
      </w:tabs>
      <w:ind w:left="660"/>
    </w:pPr>
    <w:rPr>
      <w:sz w:val="18"/>
      <w:szCs w:val="18"/>
    </w:rPr>
  </w:style>
  <w:style w:type="paragraph" w:styleId="Indholdsfortegnelse5">
    <w:name w:val="toc 5"/>
    <w:basedOn w:val="Normal"/>
    <w:next w:val="Normal"/>
    <w:autoRedefine/>
    <w:uiPriority w:val="39"/>
    <w:unhideWhenUsed/>
    <w:rsid w:val="00A04ED5"/>
    <w:pPr>
      <w:tabs>
        <w:tab w:val="clear" w:pos="714"/>
        <w:tab w:val="clear" w:pos="1072"/>
      </w:tabs>
      <w:ind w:left="880"/>
    </w:pPr>
    <w:rPr>
      <w:sz w:val="18"/>
      <w:szCs w:val="18"/>
    </w:rPr>
  </w:style>
  <w:style w:type="paragraph" w:styleId="Indholdsfortegnelse6">
    <w:name w:val="toc 6"/>
    <w:basedOn w:val="Normal"/>
    <w:next w:val="Normal"/>
    <w:autoRedefine/>
    <w:uiPriority w:val="39"/>
    <w:unhideWhenUsed/>
    <w:rsid w:val="00480543"/>
    <w:pPr>
      <w:tabs>
        <w:tab w:val="clear" w:pos="714"/>
        <w:tab w:val="clear" w:pos="1072"/>
      </w:tabs>
      <w:ind w:left="1100"/>
    </w:pPr>
    <w:rPr>
      <w:sz w:val="18"/>
      <w:szCs w:val="18"/>
    </w:rPr>
  </w:style>
  <w:style w:type="paragraph" w:styleId="Indholdsfortegnelse7">
    <w:name w:val="toc 7"/>
    <w:basedOn w:val="Normal"/>
    <w:next w:val="Normal"/>
    <w:autoRedefine/>
    <w:uiPriority w:val="39"/>
    <w:unhideWhenUsed/>
    <w:rsid w:val="00480543"/>
    <w:pPr>
      <w:tabs>
        <w:tab w:val="clear" w:pos="714"/>
        <w:tab w:val="clear" w:pos="1072"/>
      </w:tabs>
      <w:ind w:left="1320"/>
    </w:pPr>
    <w:rPr>
      <w:sz w:val="18"/>
      <w:szCs w:val="18"/>
    </w:rPr>
  </w:style>
  <w:style w:type="paragraph" w:styleId="Indholdsfortegnelse8">
    <w:name w:val="toc 8"/>
    <w:basedOn w:val="Normal"/>
    <w:next w:val="Normal"/>
    <w:autoRedefine/>
    <w:uiPriority w:val="39"/>
    <w:unhideWhenUsed/>
    <w:rsid w:val="00480543"/>
    <w:pPr>
      <w:tabs>
        <w:tab w:val="clear" w:pos="714"/>
        <w:tab w:val="clear" w:pos="1072"/>
      </w:tabs>
      <w:ind w:left="1540"/>
    </w:pPr>
    <w:rPr>
      <w:sz w:val="18"/>
      <w:szCs w:val="18"/>
    </w:rPr>
  </w:style>
  <w:style w:type="paragraph" w:styleId="Indholdsfortegnelse9">
    <w:name w:val="toc 9"/>
    <w:basedOn w:val="Normal"/>
    <w:next w:val="Normal"/>
    <w:autoRedefine/>
    <w:uiPriority w:val="39"/>
    <w:unhideWhenUsed/>
    <w:rsid w:val="00480543"/>
    <w:pPr>
      <w:tabs>
        <w:tab w:val="clear" w:pos="714"/>
        <w:tab w:val="clear" w:pos="1072"/>
      </w:tabs>
      <w:ind w:left="1760"/>
    </w:pPr>
    <w:rPr>
      <w:sz w:val="18"/>
      <w:szCs w:val="18"/>
    </w:rPr>
  </w:style>
  <w:style w:type="paragraph" w:customStyle="1" w:styleId="punkttal1">
    <w:name w:val="punkt tal1"/>
    <w:basedOn w:val="Listeafsnit"/>
    <w:link w:val="punkttal1Tegn"/>
    <w:rsid w:val="00CC600B"/>
    <w:pPr>
      <w:numPr>
        <w:numId w:val="1"/>
      </w:numPr>
    </w:pPr>
  </w:style>
  <w:style w:type="paragraph" w:customStyle="1" w:styleId="punkt1">
    <w:name w:val="punkt 1"/>
    <w:aliases w:val="2"/>
    <w:basedOn w:val="punktmedindryk"/>
    <w:link w:val="punkt1Tegn"/>
    <w:qFormat/>
    <w:rsid w:val="00435371"/>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rFonts w:cs="Arial"/>
      <w:sz w:val="22"/>
      <w:szCs w:val="22"/>
      <w:lang w:val="en-GB"/>
    </w:rPr>
  </w:style>
  <w:style w:type="paragraph" w:customStyle="1" w:styleId="punkttal">
    <w:name w:val="punkt tal"/>
    <w:basedOn w:val="Normal"/>
    <w:link w:val="punkttalTegn"/>
    <w:rsid w:val="00F50F82"/>
    <w:pPr>
      <w:numPr>
        <w:numId w:val="6"/>
      </w:numPr>
      <w:tabs>
        <w:tab w:val="clear" w:pos="714"/>
        <w:tab w:val="clear" w:pos="1072"/>
      </w:tabs>
      <w:autoSpaceDE w:val="0"/>
      <w:autoSpaceDN w:val="0"/>
      <w:adjustRightInd w:val="0"/>
      <w:spacing w:before="40"/>
    </w:pPr>
  </w:style>
  <w:style w:type="character" w:customStyle="1" w:styleId="punkt1Tegn">
    <w:name w:val="punkt 1 Tegn"/>
    <w:link w:val="punkt1"/>
    <w:rsid w:val="00435371"/>
    <w:rPr>
      <w:rFonts w:cs="Arial"/>
      <w:sz w:val="22"/>
      <w:szCs w:val="22"/>
      <w:lang w:val="en-GB"/>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F50F82"/>
    <w:rPr>
      <w:rFonts w:cs="Arial"/>
      <w:sz w:val="22"/>
      <w:szCs w:val="22"/>
      <w:lang w:val="en-GB"/>
    </w:rPr>
  </w:style>
  <w:style w:type="paragraph" w:styleId="NormalWeb">
    <w:name w:val="Normal (Web)"/>
    <w:basedOn w:val="Normal"/>
    <w:link w:val="NormalWebTegn"/>
    <w:uiPriority w:val="99"/>
    <w:unhideWhenUsed/>
    <w:rsid w:val="00270399"/>
    <w:pPr>
      <w:tabs>
        <w:tab w:val="clear" w:pos="714"/>
        <w:tab w:val="clear" w:pos="1072"/>
      </w:tabs>
    </w:pPr>
    <w:rPr>
      <w:rFonts w:eastAsia="Times New Roman"/>
      <w:color w:val="000000"/>
      <w:lang w:val="da-DK"/>
    </w:rPr>
  </w:style>
  <w:style w:type="character" w:styleId="Strk">
    <w:name w:val="Strong"/>
    <w:uiPriority w:val="22"/>
    <w:qFormat/>
    <w:rsid w:val="0027003E"/>
    <w:rPr>
      <w:b/>
      <w:bCs/>
    </w:rPr>
  </w:style>
  <w:style w:type="character" w:styleId="Besgt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714"/>
        <w:tab w:val="clear" w:pos="1072"/>
      </w:tabs>
    </w:pPr>
    <w:rPr>
      <w:rFonts w:ascii="Arial" w:eastAsia="Times New Roman" w:hAnsi="Arial"/>
      <w:b/>
      <w:bCs/>
      <w:color w:val="000000"/>
      <w:sz w:val="18"/>
      <w:szCs w:val="18"/>
      <w:lang w:eastAsia="en-GB"/>
    </w:rPr>
  </w:style>
  <w:style w:type="paragraph" w:customStyle="1" w:styleId="h1">
    <w:name w:val="h1"/>
    <w:basedOn w:val="Normal"/>
    <w:rsid w:val="009A67BB"/>
    <w:pPr>
      <w:tabs>
        <w:tab w:val="clear" w:pos="714"/>
        <w:tab w:val="clear" w:pos="1072"/>
      </w:tabs>
      <w:spacing w:before="75"/>
    </w:pPr>
    <w:rPr>
      <w:rFonts w:ascii="Arial" w:eastAsia="Times New Roman" w:hAnsi="Arial"/>
      <w:b/>
      <w:bCs/>
      <w:color w:val="000000"/>
      <w:sz w:val="21"/>
      <w:szCs w:val="21"/>
      <w:lang w:eastAsia="en-GB"/>
    </w:rPr>
  </w:style>
  <w:style w:type="character" w:customStyle="1" w:styleId="NormalWebTegn">
    <w:name w:val="Normal (Web) Tegn"/>
    <w:link w:val="NormalWeb"/>
    <w:rsid w:val="00270399"/>
    <w:rPr>
      <w:rFonts w:eastAsia="Times New Roman" w:cs="Arial"/>
      <w:color w:val="000000"/>
      <w:sz w:val="22"/>
      <w:szCs w:val="22"/>
    </w:rPr>
  </w:style>
  <w:style w:type="paragraph" w:customStyle="1" w:styleId="artikel">
    <w:name w:val="artikel"/>
    <w:basedOn w:val="Normal"/>
    <w:rsid w:val="00EC79F4"/>
    <w:pPr>
      <w:tabs>
        <w:tab w:val="clear" w:pos="714"/>
        <w:tab w:val="clear" w:pos="1072"/>
      </w:tabs>
      <w:spacing w:before="15" w:after="15" w:line="312" w:lineRule="atLeast"/>
    </w:pPr>
    <w:rPr>
      <w:rFonts w:ascii="Arial" w:eastAsia="Times New Roman" w:hAnsi="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714"/>
        <w:tab w:val="clear" w:pos="1072"/>
        <w:tab w:val="center" w:pos="4819"/>
        <w:tab w:val="right" w:pos="9638"/>
      </w:tabs>
    </w:p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714"/>
        <w:tab w:val="clear" w:pos="1072"/>
        <w:tab w:val="center" w:pos="4819"/>
        <w:tab w:val="right" w:pos="9638"/>
      </w:tabs>
    </w:p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714"/>
        <w:tab w:val="clear" w:pos="1072"/>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714"/>
        <w:tab w:val="clear" w:pos="1072"/>
      </w:tabs>
    </w:pPr>
    <w:rPr>
      <w:rFonts w:ascii="Consolas" w:hAnsi="Consolas" w:cs="Times New Roman"/>
      <w:sz w:val="21"/>
      <w:szCs w:val="21"/>
    </w:rPr>
  </w:style>
  <w:style w:type="character" w:customStyle="1" w:styleId="AlmindeligtekstTegn">
    <w:name w:val="Almindelig tekst Tegn"/>
    <w:link w:val="Almindeligtekst"/>
    <w:uiPriority w:val="99"/>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714"/>
        <w:tab w:val="clear" w:pos="1072"/>
      </w:tabs>
      <w:spacing w:before="240"/>
      <w:ind w:firstLine="170"/>
    </w:pPr>
    <w:rPr>
      <w:rFonts w:eastAsia="Times New Roman"/>
    </w:rPr>
  </w:style>
  <w:style w:type="paragraph" w:customStyle="1" w:styleId="kapiteloverskrift">
    <w:name w:val="kapiteloverskrift"/>
    <w:basedOn w:val="Normal"/>
    <w:rsid w:val="00542342"/>
    <w:pPr>
      <w:keepNext/>
      <w:tabs>
        <w:tab w:val="clear" w:pos="714"/>
        <w:tab w:val="clear" w:pos="1072"/>
      </w:tabs>
      <w:spacing w:before="120"/>
      <w:jc w:val="center"/>
    </w:pPr>
    <w:rPr>
      <w:rFonts w:eastAsia="Times New Roman"/>
      <w:i/>
      <w:iCs/>
    </w:rPr>
  </w:style>
  <w:style w:type="paragraph" w:customStyle="1" w:styleId="stk">
    <w:name w:val="stk"/>
    <w:basedOn w:val="Normal"/>
    <w:rsid w:val="00542342"/>
    <w:pPr>
      <w:tabs>
        <w:tab w:val="clear" w:pos="714"/>
        <w:tab w:val="clear" w:pos="1072"/>
      </w:tabs>
      <w:ind w:firstLine="170"/>
    </w:pPr>
    <w:rPr>
      <w:rFonts w:eastAsia="Times New Roman"/>
    </w:rPr>
  </w:style>
  <w:style w:type="paragraph" w:customStyle="1" w:styleId="Litra9">
    <w:name w:val="Litra9"/>
    <w:basedOn w:val="Normal"/>
    <w:rsid w:val="00542342"/>
    <w:pPr>
      <w:tabs>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paragraph" w:customStyle="1" w:styleId="artdato">
    <w:name w:val="artdato"/>
    <w:basedOn w:val="Normal"/>
    <w:rsid w:val="00386091"/>
    <w:pPr>
      <w:tabs>
        <w:tab w:val="clear" w:pos="714"/>
        <w:tab w:val="clear" w:pos="1072"/>
      </w:tabs>
    </w:pPr>
    <w:rPr>
      <w:rFonts w:ascii="Arial" w:eastAsia="Times New Roman" w:hAnsi="Arial"/>
      <w:color w:val="666666"/>
      <w:sz w:val="15"/>
      <w:szCs w:val="15"/>
    </w:rPr>
  </w:style>
  <w:style w:type="paragraph" w:customStyle="1" w:styleId="pmanchet">
    <w:name w:val="p_manchet"/>
    <w:basedOn w:val="Normal"/>
    <w:rsid w:val="00386091"/>
    <w:pPr>
      <w:tabs>
        <w:tab w:val="clear" w:pos="714"/>
        <w:tab w:val="clear" w:pos="1072"/>
      </w:tabs>
      <w:spacing w:after="240"/>
    </w:pPr>
    <w:rPr>
      <w:rFonts w:ascii="Arial" w:eastAsia="Times New Roman" w:hAnsi="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rsid w:val="002E5DBB"/>
    <w:rPr>
      <w:rFonts w:ascii="Century Gothic" w:hAnsi="Century Gothic" w:hint="default"/>
      <w:b/>
      <w:bCs/>
      <w:color w:val="333399"/>
      <w:sz w:val="36"/>
      <w:szCs w:val="36"/>
    </w:rPr>
  </w:style>
  <w:style w:type="character" w:customStyle="1" w:styleId="ekrannaslovi21">
    <w:name w:val="ekrannaslovi21"/>
    <w:rsid w:val="002E5DBB"/>
    <w:rPr>
      <w:rFonts w:ascii="Verdana" w:hAnsi="Verdana" w:hint="default"/>
      <w:b/>
      <w:bCs/>
      <w:sz w:val="20"/>
      <w:szCs w:val="20"/>
    </w:rPr>
  </w:style>
  <w:style w:type="paragraph" w:customStyle="1" w:styleId="estilo61">
    <w:name w:val="estilo61"/>
    <w:basedOn w:val="Normal"/>
    <w:rsid w:val="007A6AF6"/>
    <w:pPr>
      <w:tabs>
        <w:tab w:val="clear" w:pos="714"/>
        <w:tab w:val="clear" w:pos="1072"/>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714"/>
        <w:tab w:val="clear" w:pos="1072"/>
      </w:tabs>
      <w:spacing w:before="30" w:after="90"/>
    </w:pPr>
    <w:rPr>
      <w:rFonts w:eastAsia="Times New Roman"/>
      <w:color w:val="000000"/>
    </w:rPr>
  </w:style>
  <w:style w:type="character" w:customStyle="1" w:styleId="BrdtekstindrykningTegn">
    <w:name w:val="Brødtekstindrykning Tegn"/>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714"/>
        <w:tab w:val="clear" w:pos="1072"/>
      </w:tabs>
    </w:pPr>
    <w:rPr>
      <w:rFonts w:ascii="Times New Roman" w:eastAsia="Times New Roman" w:hAnsi="Times New Roman" w:cs="Times New Roman"/>
      <w:i/>
      <w:iCs/>
      <w:sz w:val="24"/>
      <w:szCs w:val="24"/>
      <w:lang w:val="da-DK"/>
    </w:rPr>
  </w:style>
  <w:style w:type="character" w:customStyle="1" w:styleId="HTML-adresseTegn">
    <w:name w:val="HTML-adresse Tegn"/>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rsid w:val="00D108F9"/>
    <w:rPr>
      <w:sz w:val="22"/>
      <w:szCs w:val="22"/>
    </w:rPr>
  </w:style>
  <w:style w:type="paragraph" w:customStyle="1" w:styleId="Pa12">
    <w:name w:val="Pa12"/>
    <w:basedOn w:val="Normal"/>
    <w:next w:val="Normal"/>
    <w:uiPriority w:val="99"/>
    <w:rsid w:val="00404AA2"/>
    <w:pPr>
      <w:tabs>
        <w:tab w:val="clear" w:pos="714"/>
        <w:tab w:val="clear" w:pos="1072"/>
      </w:tabs>
      <w:autoSpaceDE w:val="0"/>
      <w:autoSpaceDN w:val="0"/>
      <w:adjustRightInd w:val="0"/>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714"/>
        <w:tab w:val="clear" w:pos="1072"/>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rsid w:val="0064655E"/>
    <w:pPr>
      <w:numPr>
        <w:ilvl w:val="1"/>
        <w:numId w:val="2"/>
      </w:numPr>
      <w:tabs>
        <w:tab w:val="clear" w:pos="714"/>
        <w:tab w:val="clear" w:pos="1072"/>
        <w:tab w:val="left" w:pos="357"/>
        <w:tab w:val="left" w:pos="993"/>
      </w:tabs>
    </w:pPr>
    <w:rPr>
      <w:rFonts w:ascii="Times New Roman" w:hAnsi="Times New Roman" w:cs="Times New Roman"/>
      <w:sz w:val="24"/>
      <w:szCs w:val="24"/>
      <w:lang w:val="da-DK" w:eastAsia="en-US"/>
    </w:rPr>
  </w:style>
  <w:style w:type="character" w:customStyle="1" w:styleId="PunkttalniveauTegn">
    <w:name w:val="Punkt tal niveau Tegn"/>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rsid w:val="00EB6050"/>
    <w:rPr>
      <w:b w:val="0"/>
      <w:bCs w:val="0"/>
      <w:sz w:val="18"/>
      <w:szCs w:val="18"/>
    </w:rPr>
  </w:style>
  <w:style w:type="paragraph" w:customStyle="1" w:styleId="Billedtekst1">
    <w:name w:val="Billedtekst1"/>
    <w:basedOn w:val="Normal"/>
    <w:rsid w:val="00DE0129"/>
    <w:pPr>
      <w:tabs>
        <w:tab w:val="clear" w:pos="714"/>
        <w:tab w:val="clear" w:pos="1072"/>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 w:val="clear" w:pos="1072"/>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 w:val="clear" w:pos="1072"/>
      </w:tabs>
      <w:spacing w:before="240" w:after="240"/>
    </w:pPr>
    <w:rPr>
      <w:rFonts w:ascii="Garamond" w:eastAsia="Times New Roman" w:hAnsi="Garamond" w:cs="Times New Roman"/>
      <w:sz w:val="24"/>
      <w:szCs w:val="24"/>
      <w:lang w:val="da-DK"/>
    </w:rPr>
  </w:style>
  <w:style w:type="character" w:customStyle="1" w:styleId="pricefield11">
    <w:name w:val="pricefield11"/>
    <w:rsid w:val="003B066E"/>
    <w:rPr>
      <w:b/>
      <w:bCs/>
      <w:spacing w:val="-17"/>
      <w:sz w:val="60"/>
      <w:szCs w:val="60"/>
    </w:rPr>
  </w:style>
  <w:style w:type="character" w:customStyle="1" w:styleId="spamfilter">
    <w:name w:val="spamfilter"/>
    <w:rsid w:val="00270399"/>
    <w:rPr>
      <w:vanish/>
      <w:webHidden w:val="0"/>
      <w:specVanish w:val="0"/>
    </w:rPr>
  </w:style>
  <w:style w:type="character" w:customStyle="1" w:styleId="heading1">
    <w:name w:val="heading1"/>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 w:val="clear" w:pos="1072"/>
      </w:tabs>
      <w:spacing w:after="300"/>
    </w:pPr>
    <w:rPr>
      <w:rFonts w:ascii="Times New Roman" w:eastAsia="Times New Roman" w:hAnsi="Times New Roman" w:cs="Times New Roman"/>
      <w:b/>
      <w:bCs/>
      <w:sz w:val="24"/>
      <w:szCs w:val="24"/>
      <w:lang w:val="da-DK"/>
    </w:rPr>
  </w:style>
  <w:style w:type="character" w:customStyle="1" w:styleId="h22">
    <w:name w:val="h22"/>
    <w:rsid w:val="005F54A8"/>
    <w:rPr>
      <w:rFonts w:ascii="Times New Roman" w:hAnsi="Times New Roman" w:cs="Times New Roman" w:hint="default"/>
      <w:b/>
      <w:bCs/>
      <w:caps w:val="0"/>
      <w:sz w:val="23"/>
      <w:szCs w:val="23"/>
    </w:rPr>
  </w:style>
  <w:style w:type="character" w:customStyle="1" w:styleId="h12">
    <w:name w:val="h12"/>
    <w:rsid w:val="005F54A8"/>
    <w:rPr>
      <w:rFonts w:ascii="Arial" w:hAnsi="Arial" w:cs="Arial" w:hint="default"/>
      <w:b/>
      <w:bCs/>
      <w:caps/>
      <w:sz w:val="36"/>
      <w:szCs w:val="36"/>
    </w:rPr>
  </w:style>
  <w:style w:type="character" w:customStyle="1" w:styleId="accession1">
    <w:name w:val="accession1"/>
    <w:rsid w:val="00CD7391"/>
    <w:rPr>
      <w:vanish w:val="0"/>
      <w:webHidden w:val="0"/>
      <w:specVanish w:val="0"/>
    </w:rPr>
  </w:style>
  <w:style w:type="character" w:customStyle="1" w:styleId="organisation1">
    <w:name w:val="organisation1"/>
    <w:rsid w:val="00CD7391"/>
    <w:rPr>
      <w:vanish w:val="0"/>
      <w:webHidden w:val="0"/>
      <w:specVanish w:val="0"/>
    </w:rPr>
  </w:style>
  <w:style w:type="character" w:customStyle="1" w:styleId="label5">
    <w:name w:val="label5"/>
    <w:rsid w:val="00CD7391"/>
    <w:rPr>
      <w:vanish w:val="0"/>
      <w:webHidden w:val="0"/>
      <w:specVanish w:val="0"/>
    </w:rPr>
  </w:style>
  <w:style w:type="character" w:customStyle="1" w:styleId="label6">
    <w:name w:val="label6"/>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pPr>
      <w:spacing w:line="276" w:lineRule="auto"/>
    </w:pPr>
    <w:rPr>
      <w:rFonts w:ascii="Arial" w:eastAsia="Times New Roman" w:hAnsi="Arial" w:cs="Times New Roman"/>
      <w:b/>
      <w:color w:val="17365D"/>
      <w:sz w:val="18"/>
      <w:szCs w:val="18"/>
      <w:lang w:val="en-US" w:eastAsia="en-US" w:bidi="en-US"/>
    </w:rPr>
  </w:style>
  <w:style w:type="character" w:customStyle="1" w:styleId="sidefodTegn0">
    <w:name w:val="sidefod 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qFormat/>
    <w:rsid w:val="00BF0E60"/>
    <w:pPr>
      <w:jc w:val="right"/>
    </w:pPr>
    <w:rPr>
      <w:sz w:val="18"/>
      <w:szCs w:val="18"/>
    </w:rPr>
  </w:style>
  <w:style w:type="paragraph" w:customStyle="1" w:styleId="brevhoved11">
    <w:name w:val="brevhoved11"/>
    <w:basedOn w:val="brevhoved"/>
    <w:link w:val="brevhoved11Tegn"/>
    <w:qFormat/>
    <w:rsid w:val="00BF0E60"/>
    <w:rPr>
      <w:b/>
      <w:sz w:val="22"/>
      <w:szCs w:val="22"/>
    </w:rPr>
  </w:style>
  <w:style w:type="character" w:customStyle="1" w:styleId="brevhovedTegn">
    <w:name w:val="brevhoved Tegn"/>
    <w:link w:val="brevhoved"/>
    <w:rsid w:val="00BF0E60"/>
    <w:rPr>
      <w:rFonts w:cs="Arial"/>
      <w:sz w:val="18"/>
      <w:szCs w:val="18"/>
      <w:lang w:val="en-GB"/>
    </w:rPr>
  </w:style>
  <w:style w:type="paragraph" w:customStyle="1" w:styleId="brevhoved18">
    <w:name w:val="brevhoved18"/>
    <w:basedOn w:val="brevhoved11"/>
    <w:link w:val="brevhoved18Tegn"/>
    <w:qFormat/>
    <w:rsid w:val="00BF0E60"/>
    <w:rPr>
      <w:rFonts w:ascii="Arial Rounded MT Bold" w:hAnsi="Arial Rounded MT Bold"/>
      <w:sz w:val="36"/>
      <w:szCs w:val="36"/>
    </w:rPr>
  </w:style>
  <w:style w:type="character" w:customStyle="1" w:styleId="brevhoved11Tegn">
    <w:name w:val="brevhoved11 Tegn"/>
    <w:link w:val="brevhoved11"/>
    <w:rsid w:val="00BF0E60"/>
    <w:rPr>
      <w:rFonts w:cs="Arial"/>
      <w:b/>
      <w:sz w:val="22"/>
      <w:szCs w:val="22"/>
      <w:lang w:val="en-GB"/>
    </w:rPr>
  </w:style>
  <w:style w:type="paragraph" w:customStyle="1" w:styleId="hjvpunkt1">
    <w:name w:val="hjv punkt1"/>
    <w:basedOn w:val="Normal"/>
    <w:link w:val="hjvpunkt1Tegn"/>
    <w:rsid w:val="00E80119"/>
    <w:pPr>
      <w:tabs>
        <w:tab w:val="clear" w:pos="1072"/>
        <w:tab w:val="left" w:pos="357"/>
      </w:tabs>
      <w:spacing w:before="60"/>
      <w:jc w:val="both"/>
    </w:pPr>
    <w:rPr>
      <w:rFonts w:eastAsia="Times New Roman" w:cs="Times New Roman"/>
    </w:rPr>
  </w:style>
  <w:style w:type="character" w:customStyle="1" w:styleId="brevhoved18Tegn">
    <w:name w:val="brevhoved18 Tegn"/>
    <w:link w:val="brevhoved18"/>
    <w:rsid w:val="00BF0E60"/>
    <w:rPr>
      <w:rFonts w:ascii="Arial Rounded MT Bold" w:hAnsi="Arial Rounded MT Bold" w:cs="Arial"/>
      <w:b/>
      <w:sz w:val="36"/>
      <w:szCs w:val="36"/>
      <w:lang w:val="en-GB"/>
    </w:rPr>
  </w:style>
  <w:style w:type="character" w:customStyle="1" w:styleId="hjvpunkt1Tegn">
    <w:name w:val="hjv punkt1 Tegn"/>
    <w:link w:val="hjvpunkt1"/>
    <w:rsid w:val="00E80119"/>
    <w:rPr>
      <w:rFonts w:eastAsia="Times New Roman"/>
      <w:sz w:val="22"/>
      <w:szCs w:val="22"/>
      <w:lang w:val="en-GB"/>
    </w:rPr>
  </w:style>
  <w:style w:type="paragraph" w:customStyle="1" w:styleId="Pa25">
    <w:name w:val="Pa25"/>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 w:val="clear" w:pos="1072"/>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rsid w:val="00706FF7"/>
    <w:rPr>
      <w:b/>
      <w:bCs/>
      <w:color w:val="0000FF"/>
      <w:sz w:val="27"/>
      <w:szCs w:val="27"/>
    </w:rPr>
  </w:style>
  <w:style w:type="paragraph" w:customStyle="1" w:styleId="nobox">
    <w:name w:val="nobox"/>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 w:val="clear" w:pos="1072"/>
      </w:tabs>
    </w:pPr>
    <w:rPr>
      <w:rFonts w:eastAsia="Times New Roman" w:cs="Times New Roman"/>
      <w:b/>
      <w:sz w:val="40"/>
      <w:szCs w:val="40"/>
      <w:lang w:val="da-DK"/>
    </w:rPr>
  </w:style>
  <w:style w:type="character" w:customStyle="1" w:styleId="Titel2Tegn">
    <w:name w:val="Titel2 Tegn"/>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rsid w:val="0090248D"/>
    <w:pPr>
      <w:numPr>
        <w:ilvl w:val="0"/>
      </w:numPr>
      <w:jc w:val="both"/>
    </w:pPr>
    <w:rPr>
      <w:rFonts w:ascii="Calibri" w:hAnsi="Calibri"/>
      <w:sz w:val="22"/>
      <w:szCs w:val="22"/>
      <w:lang w:val="en-GB"/>
    </w:rPr>
  </w:style>
  <w:style w:type="character" w:customStyle="1" w:styleId="punkt1niveauTegn">
    <w:name w:val="punkt 1 niveau Tegn"/>
    <w:link w:val="punkt1niveau"/>
    <w:rsid w:val="0090248D"/>
    <w:rPr>
      <w:rFonts w:ascii="Times New Roman" w:hAnsi="Times New Roman"/>
      <w:sz w:val="22"/>
      <w:szCs w:val="22"/>
      <w:lang w:val="en-GB" w:eastAsia="en-US"/>
    </w:rPr>
  </w:style>
  <w:style w:type="paragraph" w:customStyle="1" w:styleId="punkt2niveau">
    <w:name w:val="punkt 2 niveau"/>
    <w:basedOn w:val="Punkttalniveau"/>
    <w:link w:val="punkt2niveauTegn"/>
    <w:qFormat/>
    <w:rsid w:val="009A202C"/>
    <w:pPr>
      <w:numPr>
        <w:numId w:val="3"/>
      </w:numPr>
      <w:tabs>
        <w:tab w:val="clear" w:pos="993"/>
        <w:tab w:val="left" w:pos="851"/>
      </w:tabs>
    </w:pPr>
    <w:rPr>
      <w:rFonts w:ascii="Calibri" w:hAnsi="Calibri"/>
      <w:sz w:val="22"/>
      <w:szCs w:val="22"/>
    </w:rPr>
  </w:style>
  <w:style w:type="character" w:customStyle="1" w:styleId="punkt2niveauTegn">
    <w:name w:val="punkt 2 niveau Tegn"/>
    <w:link w:val="punkt2niveau"/>
    <w:rsid w:val="009A202C"/>
    <w:rPr>
      <w:rFonts w:ascii="Times New Roman" w:hAnsi="Times New Roman"/>
      <w:sz w:val="22"/>
      <w:szCs w:val="22"/>
      <w:lang w:eastAsia="en-US"/>
    </w:rPr>
  </w:style>
  <w:style w:type="paragraph" w:customStyle="1" w:styleId="punktfase">
    <w:name w:val="punkt fase"/>
    <w:basedOn w:val="Normal"/>
    <w:link w:val="punktfaseTegn"/>
    <w:rsid w:val="009A202C"/>
    <w:pPr>
      <w:spacing w:before="120"/>
    </w:pPr>
    <w:rPr>
      <w:b/>
      <w:u w:val="single"/>
      <w:lang w:val="da-DK"/>
    </w:rPr>
  </w:style>
  <w:style w:type="character" w:customStyle="1" w:styleId="punktfaseTegn">
    <w:name w:val="punkt fase Tegn"/>
    <w:link w:val="punktfase"/>
    <w:rsid w:val="009A202C"/>
    <w:rPr>
      <w:rFonts w:cs="Arial"/>
      <w:b/>
      <w:sz w:val="22"/>
      <w:szCs w:val="22"/>
      <w:u w:val="single"/>
    </w:rPr>
  </w:style>
  <w:style w:type="character" w:customStyle="1" w:styleId="longtext1">
    <w:name w:val="long_text1"/>
    <w:rsid w:val="009A202C"/>
    <w:rPr>
      <w:sz w:val="20"/>
      <w:szCs w:val="20"/>
    </w:rPr>
  </w:style>
  <w:style w:type="paragraph" w:customStyle="1" w:styleId="bodytext">
    <w:name w:val="bodytext"/>
    <w:basedOn w:val="Normal"/>
    <w:rsid w:val="00573766"/>
    <w:pPr>
      <w:tabs>
        <w:tab w:val="clear" w:pos="714"/>
        <w:tab w:val="clear" w:pos="1072"/>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link w:val="Brdtekst"/>
    <w:uiPriority w:val="99"/>
    <w:semiHidden/>
    <w:rsid w:val="00BF1BE9"/>
    <w:rPr>
      <w:rFonts w:cs="Arial"/>
      <w:sz w:val="22"/>
      <w:szCs w:val="22"/>
      <w:lang w:val="en-GB"/>
    </w:rPr>
  </w:style>
  <w:style w:type="paragraph" w:customStyle="1" w:styleId="punktbogstav">
    <w:name w:val="punkt bogstav"/>
    <w:basedOn w:val="punkttal"/>
    <w:link w:val="punktbogstavTegn"/>
    <w:rsid w:val="0099367C"/>
    <w:pPr>
      <w:numPr>
        <w:numId w:val="4"/>
      </w:numPr>
      <w:spacing w:before="0"/>
    </w:pPr>
    <w:rPr>
      <w:rFonts w:ascii="Times New Roman" w:hAnsi="Times New Roman" w:cs="Times New Roman"/>
    </w:rPr>
  </w:style>
  <w:style w:type="character" w:customStyle="1" w:styleId="punktbogstavTegn">
    <w:name w:val="punkt bogstav Tegn"/>
    <w:link w:val="punktbogstav"/>
    <w:rsid w:val="0099367C"/>
    <w:rPr>
      <w:rFonts w:ascii="Times New Roman" w:hAnsi="Times New Roman" w:cs="Arial"/>
      <w:sz w:val="22"/>
      <w:szCs w:val="22"/>
      <w:lang w:val="en-GB"/>
    </w:rPr>
  </w:style>
  <w:style w:type="character" w:customStyle="1" w:styleId="etyl">
    <w:name w:val="etyl"/>
    <w:basedOn w:val="Standardskrifttypeiafsnit"/>
    <w:rsid w:val="009250A4"/>
  </w:style>
  <w:style w:type="character" w:customStyle="1" w:styleId="mention-gloss-paren1">
    <w:name w:val="mention-gloss-paren1"/>
    <w:rsid w:val="009250A4"/>
    <w:rPr>
      <w:b w:val="0"/>
      <w:bCs w:val="0"/>
      <w:i w:val="0"/>
      <w:iCs w:val="0"/>
    </w:rPr>
  </w:style>
  <w:style w:type="character" w:customStyle="1" w:styleId="mention-gloss-double-quote1">
    <w:name w:val="mention-gloss-double-quote1"/>
    <w:rsid w:val="009250A4"/>
    <w:rPr>
      <w:b w:val="0"/>
      <w:bCs w:val="0"/>
      <w:i w:val="0"/>
      <w:iCs w:val="0"/>
    </w:rPr>
  </w:style>
  <w:style w:type="character" w:customStyle="1" w:styleId="mention-gloss1">
    <w:name w:val="mention-gloss1"/>
    <w:rsid w:val="009250A4"/>
    <w:rPr>
      <w:b w:val="0"/>
      <w:bCs w:val="0"/>
      <w:i w:val="0"/>
      <w:iCs w:val="0"/>
    </w:rPr>
  </w:style>
  <w:style w:type="paragraph" w:customStyle="1" w:styleId="Normal-9pktfr">
    <w:name w:val="Normal - 9 pkt før"/>
    <w:basedOn w:val="Normal"/>
    <w:link w:val="Normal-9pktfrTegn"/>
    <w:rsid w:val="00B8162E"/>
    <w:pPr>
      <w:tabs>
        <w:tab w:val="clear" w:pos="714"/>
        <w:tab w:val="clear" w:pos="1072"/>
        <w:tab w:val="left" w:pos="284"/>
        <w:tab w:val="left" w:pos="567"/>
      </w:tabs>
      <w:spacing w:before="180" w:line="280" w:lineRule="exact"/>
      <w:jc w:val="both"/>
    </w:pPr>
    <w:rPr>
      <w:rFonts w:ascii="Cambria" w:hAnsi="Cambria" w:cs="Berater Copy"/>
      <w:b/>
      <w:sz w:val="21"/>
      <w:szCs w:val="21"/>
      <w:lang w:eastAsia="en-US"/>
    </w:rPr>
  </w:style>
  <w:style w:type="character" w:customStyle="1" w:styleId="Normal-9pktfrTegn">
    <w:name w:val="Normal - 9 pkt før Tegn"/>
    <w:link w:val="Normal-9pktfr"/>
    <w:rsid w:val="00B8162E"/>
    <w:rPr>
      <w:rFonts w:ascii="Cambria" w:hAnsi="Cambria" w:cs="Berater Copy"/>
      <w:b/>
      <w:sz w:val="21"/>
      <w:szCs w:val="21"/>
      <w:lang w:val="en-GB" w:eastAsia="en-US"/>
    </w:rPr>
  </w:style>
  <w:style w:type="paragraph" w:customStyle="1" w:styleId="normal-udenafstand">
    <w:name w:val="normal - uden afstand"/>
    <w:basedOn w:val="Normal"/>
    <w:link w:val="normal-udenafstandTegn"/>
    <w:rsid w:val="00B8162E"/>
    <w:pPr>
      <w:tabs>
        <w:tab w:val="clear" w:pos="714"/>
        <w:tab w:val="clear" w:pos="1072"/>
        <w:tab w:val="left" w:pos="284"/>
        <w:tab w:val="left" w:pos="567"/>
        <w:tab w:val="left" w:pos="1418"/>
      </w:tabs>
      <w:spacing w:line="276" w:lineRule="auto"/>
      <w:jc w:val="both"/>
    </w:pPr>
    <w:rPr>
      <w:rFonts w:ascii="Cambria" w:hAnsi="Cambria" w:cs="Berater Copy"/>
      <w:sz w:val="21"/>
      <w:szCs w:val="21"/>
      <w:lang w:eastAsia="en-US"/>
    </w:rPr>
  </w:style>
  <w:style w:type="character" w:customStyle="1" w:styleId="normal-udenafstandTegn">
    <w:name w:val="normal - uden afstand Tegn"/>
    <w:link w:val="normal-udenafstand"/>
    <w:rsid w:val="00B8162E"/>
    <w:rPr>
      <w:rFonts w:ascii="Cambria" w:hAnsi="Cambria" w:cs="Berater Copy"/>
      <w:sz w:val="21"/>
      <w:szCs w:val="21"/>
      <w:lang w:val="en-GB" w:eastAsia="en-US"/>
    </w:rPr>
  </w:style>
  <w:style w:type="character" w:customStyle="1" w:styleId="shorttext">
    <w:name w:val="short_text"/>
    <w:basedOn w:val="Standardskrifttypeiafsnit"/>
    <w:rsid w:val="000F4AEA"/>
  </w:style>
  <w:style w:type="paragraph" w:customStyle="1" w:styleId="Default">
    <w:name w:val="Default"/>
    <w:rsid w:val="00CA69C7"/>
    <w:pPr>
      <w:autoSpaceDE w:val="0"/>
      <w:autoSpaceDN w:val="0"/>
      <w:adjustRightInd w:val="0"/>
    </w:pPr>
    <w:rPr>
      <w:rFonts w:ascii="Arial" w:hAnsi="Arial" w:cs="Arial"/>
      <w:color w:val="000000"/>
      <w:sz w:val="24"/>
      <w:szCs w:val="24"/>
    </w:rPr>
  </w:style>
  <w:style w:type="paragraph" w:customStyle="1" w:styleId="punkt-toniveauer">
    <w:name w:val="punkt - to niveauer"/>
    <w:basedOn w:val="Normal"/>
    <w:link w:val="punkt-toniveauerTegn"/>
    <w:rsid w:val="009D6E9E"/>
    <w:pPr>
      <w:numPr>
        <w:numId w:val="7"/>
      </w:numPr>
      <w:tabs>
        <w:tab w:val="clear" w:pos="714"/>
        <w:tab w:val="clear" w:pos="1072"/>
        <w:tab w:val="left" w:pos="357"/>
      </w:tabs>
      <w:autoSpaceDE w:val="0"/>
      <w:autoSpaceDN w:val="0"/>
      <w:adjustRightInd w:val="0"/>
      <w:spacing w:before="60"/>
      <w:jc w:val="both"/>
    </w:pPr>
    <w:rPr>
      <w:rFonts w:cs="Tahoma"/>
      <w:lang w:eastAsia="en-US"/>
    </w:rPr>
  </w:style>
  <w:style w:type="character" w:customStyle="1" w:styleId="punkt-toniveauerTegn">
    <w:name w:val="punkt - to niveauer Tegn"/>
    <w:link w:val="punkt-toniveauer"/>
    <w:rsid w:val="009D6E9E"/>
    <w:rPr>
      <w:rFonts w:cs="Tahoma"/>
      <w:sz w:val="22"/>
      <w:szCs w:val="22"/>
      <w:lang w:val="en-GB" w:eastAsia="en-US"/>
    </w:rPr>
  </w:style>
  <w:style w:type="paragraph" w:customStyle="1" w:styleId="punkt1222">
    <w:name w:val="punkt 1222"/>
    <w:basedOn w:val="punkt1"/>
    <w:link w:val="punkt1222Tegn"/>
    <w:rsid w:val="00140EE0"/>
    <w:pPr>
      <w:spacing w:before="60" w:line="276" w:lineRule="auto"/>
      <w:ind w:left="284" w:hanging="284"/>
    </w:pPr>
    <w:rPr>
      <w:rFonts w:eastAsia="Times New Roman" w:cs="Tahoma"/>
      <w:lang w:eastAsia="en-GB"/>
    </w:rPr>
  </w:style>
  <w:style w:type="character" w:customStyle="1" w:styleId="punkt1222Tegn">
    <w:name w:val="punkt 1222 Tegn"/>
    <w:link w:val="punkt1222"/>
    <w:rsid w:val="00140EE0"/>
    <w:rPr>
      <w:rFonts w:eastAsia="Times New Roman" w:cs="Tahoma"/>
      <w:sz w:val="22"/>
      <w:szCs w:val="22"/>
      <w:lang w:val="en-GB" w:eastAsia="en-GB"/>
    </w:rPr>
  </w:style>
  <w:style w:type="paragraph" w:customStyle="1" w:styleId="hjvindrykpunkt">
    <w:name w:val="hjv indryk punkt"/>
    <w:basedOn w:val="hjvpunkt1"/>
    <w:link w:val="hjvindrykpunktTegn"/>
    <w:qFormat/>
    <w:rsid w:val="00E03DA8"/>
    <w:pPr>
      <w:numPr>
        <w:numId w:val="3"/>
      </w:numPr>
      <w:tabs>
        <w:tab w:val="clear" w:pos="357"/>
        <w:tab w:val="clear" w:pos="714"/>
      </w:tabs>
      <w:autoSpaceDE w:val="0"/>
      <w:autoSpaceDN w:val="0"/>
      <w:adjustRightInd w:val="0"/>
      <w:spacing w:line="276" w:lineRule="auto"/>
      <w:ind w:left="568" w:hanging="284"/>
      <w:jc w:val="left"/>
    </w:pPr>
    <w:rPr>
      <w:rFonts w:ascii="Tahoma" w:hAnsi="Tahoma" w:cs="Tahoma"/>
      <w:sz w:val="20"/>
      <w:szCs w:val="20"/>
      <w:lang w:eastAsia="en-GB"/>
    </w:rPr>
  </w:style>
  <w:style w:type="character" w:customStyle="1" w:styleId="hjvindrykpunktTegn">
    <w:name w:val="hjv indryk punkt Tegn"/>
    <w:link w:val="hjvindrykpunkt"/>
    <w:rsid w:val="00E03DA8"/>
    <w:rPr>
      <w:rFonts w:ascii="Tahoma" w:eastAsia="Times New Roman" w:hAnsi="Tahoma" w:cs="Tahoma"/>
      <w:sz w:val="22"/>
      <w:szCs w:val="22"/>
      <w:lang w:val="en-GB" w:eastAsia="en-GB"/>
    </w:rPr>
  </w:style>
  <w:style w:type="character" w:customStyle="1" w:styleId="b2">
    <w:name w:val="b2"/>
    <w:basedOn w:val="Standardskrifttypeiafsnit"/>
    <w:rsid w:val="00E50D52"/>
  </w:style>
  <w:style w:type="paragraph" w:customStyle="1" w:styleId="punktindryk">
    <w:name w:val="punkt indryk"/>
    <w:basedOn w:val="Listeafsnit"/>
    <w:link w:val="punktindrykTegn"/>
    <w:qFormat/>
    <w:rsid w:val="008710D1"/>
    <w:pPr>
      <w:numPr>
        <w:numId w:val="8"/>
      </w:numPr>
      <w:spacing w:before="60"/>
      <w:contextualSpacing w:val="0"/>
    </w:pPr>
  </w:style>
  <w:style w:type="character" w:customStyle="1" w:styleId="imagemarginleft">
    <w:name w:val="imagemarginleft"/>
    <w:basedOn w:val="Standardskrifttypeiafsnit"/>
    <w:rsid w:val="004F613B"/>
  </w:style>
  <w:style w:type="character" w:customStyle="1" w:styleId="punktindrykTegn">
    <w:name w:val="punkt indryk Tegn"/>
    <w:link w:val="punktindryk"/>
    <w:rsid w:val="008710D1"/>
    <w:rPr>
      <w:rFonts w:cs="Arial"/>
      <w:sz w:val="22"/>
      <w:szCs w:val="22"/>
      <w:lang w:val="en-GB"/>
    </w:rPr>
  </w:style>
  <w:style w:type="character" w:customStyle="1" w:styleId="field-content">
    <w:name w:val="field-content"/>
    <w:basedOn w:val="Standardskrifttypeiafsnit"/>
    <w:rsid w:val="00443E93"/>
  </w:style>
  <w:style w:type="paragraph" w:customStyle="1" w:styleId="punktmedindryk">
    <w:name w:val="punkt med indryk"/>
    <w:basedOn w:val="Normal"/>
    <w:rsid w:val="00435371"/>
    <w:pPr>
      <w:numPr>
        <w:numId w:val="23"/>
      </w:numPr>
      <w:tabs>
        <w:tab w:val="clear" w:pos="714"/>
        <w:tab w:val="clear" w:pos="1072"/>
        <w:tab w:val="left" w:pos="357"/>
      </w:tabs>
    </w:pPr>
  </w:style>
  <w:style w:type="character" w:styleId="Kommentarhenvisning">
    <w:name w:val="annotation reference"/>
    <w:uiPriority w:val="99"/>
    <w:semiHidden/>
    <w:unhideWhenUsed/>
    <w:rsid w:val="00833407"/>
    <w:rPr>
      <w:sz w:val="16"/>
      <w:szCs w:val="16"/>
    </w:rPr>
  </w:style>
  <w:style w:type="paragraph" w:styleId="Kommentartekst">
    <w:name w:val="annotation text"/>
    <w:basedOn w:val="Normal"/>
    <w:link w:val="KommentartekstTegn"/>
    <w:uiPriority w:val="99"/>
    <w:semiHidden/>
    <w:unhideWhenUsed/>
    <w:rsid w:val="00833407"/>
    <w:rPr>
      <w:sz w:val="20"/>
      <w:szCs w:val="20"/>
    </w:rPr>
  </w:style>
  <w:style w:type="character" w:customStyle="1" w:styleId="KommentartekstTegn">
    <w:name w:val="Kommentartekst Tegn"/>
    <w:link w:val="Kommentartekst"/>
    <w:uiPriority w:val="99"/>
    <w:semiHidden/>
    <w:rsid w:val="00833407"/>
    <w:rPr>
      <w:rFonts w:cs="Arial"/>
      <w:lang w:val="en-GB"/>
    </w:rPr>
  </w:style>
  <w:style w:type="paragraph" w:styleId="Kommentaremne">
    <w:name w:val="annotation subject"/>
    <w:basedOn w:val="Kommentartekst"/>
    <w:next w:val="Kommentartekst"/>
    <w:link w:val="KommentaremneTegn"/>
    <w:uiPriority w:val="99"/>
    <w:semiHidden/>
    <w:unhideWhenUsed/>
    <w:rsid w:val="00833407"/>
    <w:rPr>
      <w:b/>
      <w:bCs/>
    </w:rPr>
  </w:style>
  <w:style w:type="character" w:customStyle="1" w:styleId="KommentaremneTegn">
    <w:name w:val="Kommentaremne Tegn"/>
    <w:link w:val="Kommentaremne"/>
    <w:uiPriority w:val="99"/>
    <w:semiHidden/>
    <w:rsid w:val="00833407"/>
    <w:rPr>
      <w:rFonts w:cs="Arial"/>
      <w:b/>
      <w:bCs/>
      <w:lang w:val="en-GB"/>
    </w:rPr>
  </w:style>
  <w:style w:type="paragraph" w:styleId="Korrektur">
    <w:name w:val="Revision"/>
    <w:hidden/>
    <w:uiPriority w:val="99"/>
    <w:semiHidden/>
    <w:rsid w:val="009A315E"/>
    <w:rPr>
      <w:rFonts w:cs="Arial"/>
      <w:sz w:val="22"/>
      <w:szCs w:val="22"/>
      <w:lang w:val="en-GB"/>
    </w:rPr>
  </w:style>
  <w:style w:type="paragraph" w:customStyle="1" w:styleId="normal-skema">
    <w:name w:val="normal-skema"/>
    <w:basedOn w:val="Normal"/>
    <w:link w:val="normal-skemaTegn"/>
    <w:qFormat/>
    <w:rsid w:val="005078B6"/>
    <w:rPr>
      <w:rFonts w:ascii="Arial Narrow" w:hAnsi="Arial Narrow"/>
      <w:sz w:val="20"/>
      <w:szCs w:val="20"/>
    </w:rPr>
  </w:style>
  <w:style w:type="paragraph" w:customStyle="1" w:styleId="normal-fed">
    <w:name w:val="normal-fed"/>
    <w:basedOn w:val="Normal"/>
    <w:link w:val="normal-fedTegn"/>
    <w:qFormat/>
    <w:rsid w:val="00FE2151"/>
    <w:pPr>
      <w:spacing w:before="120"/>
    </w:pPr>
    <w:rPr>
      <w:b/>
    </w:rPr>
  </w:style>
  <w:style w:type="character" w:customStyle="1" w:styleId="normal-skemaTegn">
    <w:name w:val="normal-skema Tegn"/>
    <w:link w:val="normal-skema"/>
    <w:rsid w:val="005078B6"/>
    <w:rPr>
      <w:rFonts w:ascii="Arial Narrow" w:hAnsi="Arial Narrow" w:cs="Arial"/>
      <w:lang w:val="en-GB"/>
    </w:rPr>
  </w:style>
  <w:style w:type="paragraph" w:styleId="Undertitel">
    <w:name w:val="Subtitle"/>
    <w:basedOn w:val="Normal"/>
    <w:next w:val="Normal"/>
    <w:link w:val="UndertitelTegn"/>
    <w:uiPriority w:val="11"/>
    <w:qFormat/>
    <w:rsid w:val="003A1239"/>
    <w:pPr>
      <w:spacing w:after="60"/>
      <w:jc w:val="center"/>
      <w:outlineLvl w:val="1"/>
    </w:pPr>
    <w:rPr>
      <w:rFonts w:ascii="Cambria" w:eastAsia="Times New Roman" w:hAnsi="Cambria" w:cs="Times New Roman"/>
      <w:sz w:val="24"/>
      <w:szCs w:val="24"/>
    </w:rPr>
  </w:style>
  <w:style w:type="character" w:customStyle="1" w:styleId="normal-fedTegn">
    <w:name w:val="normal-fed Tegn"/>
    <w:link w:val="normal-fed"/>
    <w:rsid w:val="00FE2151"/>
    <w:rPr>
      <w:rFonts w:cs="Arial"/>
      <w:b/>
      <w:sz w:val="22"/>
      <w:szCs w:val="22"/>
      <w:lang w:val="en-GB"/>
    </w:rPr>
  </w:style>
  <w:style w:type="character" w:customStyle="1" w:styleId="UndertitelTegn">
    <w:name w:val="Undertitel Tegn"/>
    <w:link w:val="Undertitel"/>
    <w:uiPriority w:val="11"/>
    <w:rsid w:val="003A1239"/>
    <w:rPr>
      <w:rFonts w:ascii="Cambria" w:eastAsia="Times New Roman" w:hAnsi="Cambria" w:cs="Times New Roman"/>
      <w:sz w:val="24"/>
      <w:szCs w:val="24"/>
      <w:lang w:val="en-GB"/>
    </w:rPr>
  </w:style>
  <w:style w:type="paragraph" w:customStyle="1" w:styleId="norma-vrig">
    <w:name w:val="norma-øvrig"/>
    <w:basedOn w:val="Normal"/>
    <w:link w:val="norma-vrigTegn"/>
    <w:qFormat/>
    <w:rsid w:val="003A1239"/>
  </w:style>
  <w:style w:type="character" w:customStyle="1" w:styleId="norma-vrigTegn">
    <w:name w:val="norma-øvrig Tegn"/>
    <w:link w:val="norma-vrig"/>
    <w:rsid w:val="003A1239"/>
    <w:rPr>
      <w:rFonts w:ascii="Cambria" w:eastAsia="Times New Roman" w:hAnsi="Cambria" w:cs="Arial"/>
      <w:sz w:val="22"/>
      <w:szCs w:val="22"/>
      <w:lang w:val="en-GB"/>
    </w:rPr>
  </w:style>
  <w:style w:type="paragraph" w:customStyle="1" w:styleId="normailbrud">
    <w:name w:val="normail brud"/>
    <w:basedOn w:val="Normal"/>
    <w:link w:val="normailbrudTegn"/>
    <w:qFormat/>
    <w:rsid w:val="00183D25"/>
    <w:pPr>
      <w:spacing w:before="120" w:after="60"/>
    </w:pPr>
    <w:rPr>
      <w:u w:val="single"/>
    </w:rPr>
  </w:style>
  <w:style w:type="character" w:customStyle="1" w:styleId="st1">
    <w:name w:val="st1"/>
    <w:basedOn w:val="Standardskrifttypeiafsnit"/>
    <w:rsid w:val="007F78BD"/>
  </w:style>
  <w:style w:type="character" w:customStyle="1" w:styleId="normailbrudTegn">
    <w:name w:val="normail brud Tegn"/>
    <w:link w:val="normailbrud"/>
    <w:rsid w:val="00183D25"/>
    <w:rPr>
      <w:rFonts w:cs="Arial"/>
      <w:sz w:val="22"/>
      <w:szCs w:val="22"/>
      <w:u w:val="single"/>
      <w:lang w:val="en-GB"/>
    </w:rPr>
  </w:style>
  <w:style w:type="paragraph" w:customStyle="1" w:styleId="ixu-paragraph">
    <w:name w:val="ixu-paragraph"/>
    <w:basedOn w:val="Normal"/>
    <w:rsid w:val="00CE1532"/>
    <w:pPr>
      <w:tabs>
        <w:tab w:val="clear" w:pos="714"/>
        <w:tab w:val="clear" w:pos="1072"/>
      </w:tabs>
      <w:spacing w:line="240" w:lineRule="auto"/>
      <w:textAlignment w:val="baseline"/>
    </w:pPr>
    <w:rPr>
      <w:rFonts w:ascii="Open Sans" w:eastAsia="Times New Roman" w:hAnsi="Open Sans" w:cs="Times New Roman"/>
      <w:color w:val="69655E"/>
      <w:sz w:val="24"/>
      <w:szCs w:val="24"/>
      <w:lang w:val="da-DK"/>
    </w:rPr>
  </w:style>
  <w:style w:type="character" w:customStyle="1" w:styleId="example">
    <w:name w:val="example"/>
    <w:basedOn w:val="Standardskrifttypeiafsnit"/>
    <w:rsid w:val="008C1D86"/>
  </w:style>
  <w:style w:type="paragraph" w:customStyle="1" w:styleId="normaltal">
    <w:name w:val="normal tal"/>
    <w:basedOn w:val="Normal"/>
    <w:link w:val="normaltalTegn"/>
    <w:qFormat/>
    <w:rsid w:val="0074648F"/>
    <w:rPr>
      <w:rFonts w:ascii="Arial Narrow" w:hAnsi="Arial Narrow"/>
      <w:sz w:val="20"/>
      <w:szCs w:val="20"/>
    </w:rPr>
  </w:style>
  <w:style w:type="character" w:customStyle="1" w:styleId="normaltalTegn">
    <w:name w:val="normal tal Tegn"/>
    <w:link w:val="normaltal"/>
    <w:rsid w:val="0074648F"/>
    <w:rPr>
      <w:rFonts w:ascii="Arial Narrow" w:hAnsi="Arial Narrow"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4032128">
      <w:bodyDiv w:val="1"/>
      <w:marLeft w:val="0"/>
      <w:marRight w:val="0"/>
      <w:marTop w:val="0"/>
      <w:marBottom w:val="0"/>
      <w:divBdr>
        <w:top w:val="none" w:sz="0" w:space="0" w:color="auto"/>
        <w:left w:val="none" w:sz="0" w:space="0" w:color="auto"/>
        <w:bottom w:val="none" w:sz="0" w:space="0" w:color="auto"/>
        <w:right w:val="none" w:sz="0" w:space="0" w:color="auto"/>
      </w:divBdr>
    </w:div>
    <w:div w:id="73673388">
      <w:bodyDiv w:val="1"/>
      <w:marLeft w:val="0"/>
      <w:marRight w:val="0"/>
      <w:marTop w:val="0"/>
      <w:marBottom w:val="0"/>
      <w:divBdr>
        <w:top w:val="none" w:sz="0" w:space="0" w:color="auto"/>
        <w:left w:val="none" w:sz="0" w:space="0" w:color="auto"/>
        <w:bottom w:val="none" w:sz="0" w:space="0" w:color="auto"/>
        <w:right w:val="none" w:sz="0" w:space="0" w:color="auto"/>
      </w:divBdr>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9389">
      <w:bodyDiv w:val="1"/>
      <w:marLeft w:val="0"/>
      <w:marRight w:val="0"/>
      <w:marTop w:val="0"/>
      <w:marBottom w:val="0"/>
      <w:divBdr>
        <w:top w:val="none" w:sz="0" w:space="0" w:color="auto"/>
        <w:left w:val="none" w:sz="0" w:space="0" w:color="auto"/>
        <w:bottom w:val="none" w:sz="0" w:space="0" w:color="auto"/>
        <w:right w:val="none" w:sz="0" w:space="0" w:color="auto"/>
      </w:divBdr>
      <w:divsChild>
        <w:div w:id="1272779744">
          <w:marLeft w:val="0"/>
          <w:marRight w:val="0"/>
          <w:marTop w:val="0"/>
          <w:marBottom w:val="0"/>
          <w:divBdr>
            <w:top w:val="none" w:sz="0" w:space="0" w:color="auto"/>
            <w:left w:val="none" w:sz="0" w:space="0" w:color="auto"/>
            <w:bottom w:val="none" w:sz="0" w:space="0" w:color="auto"/>
            <w:right w:val="none" w:sz="0" w:space="0" w:color="auto"/>
          </w:divBdr>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0732301">
      <w:bodyDiv w:val="1"/>
      <w:marLeft w:val="0"/>
      <w:marRight w:val="0"/>
      <w:marTop w:val="0"/>
      <w:marBottom w:val="0"/>
      <w:divBdr>
        <w:top w:val="none" w:sz="0" w:space="0" w:color="auto"/>
        <w:left w:val="none" w:sz="0" w:space="0" w:color="auto"/>
        <w:bottom w:val="none" w:sz="0" w:space="0" w:color="auto"/>
        <w:right w:val="none" w:sz="0" w:space="0" w:color="auto"/>
      </w:divBdr>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45778137">
      <w:bodyDiv w:val="1"/>
      <w:marLeft w:val="0"/>
      <w:marRight w:val="0"/>
      <w:marTop w:val="0"/>
      <w:marBottom w:val="0"/>
      <w:divBdr>
        <w:top w:val="none" w:sz="0" w:space="0" w:color="auto"/>
        <w:left w:val="none" w:sz="0" w:space="0" w:color="auto"/>
        <w:bottom w:val="none" w:sz="0" w:space="0" w:color="auto"/>
        <w:right w:val="none" w:sz="0" w:space="0" w:color="auto"/>
      </w:divBdr>
      <w:divsChild>
        <w:div w:id="1068647483">
          <w:marLeft w:val="0"/>
          <w:marRight w:val="0"/>
          <w:marTop w:val="0"/>
          <w:marBottom w:val="0"/>
          <w:divBdr>
            <w:top w:val="none" w:sz="0" w:space="0" w:color="auto"/>
            <w:left w:val="none" w:sz="0" w:space="0" w:color="auto"/>
            <w:bottom w:val="none" w:sz="0" w:space="0" w:color="auto"/>
            <w:right w:val="none" w:sz="0" w:space="0" w:color="auto"/>
          </w:divBdr>
          <w:divsChild>
            <w:div w:id="672225281">
              <w:marLeft w:val="0"/>
              <w:marRight w:val="0"/>
              <w:marTop w:val="0"/>
              <w:marBottom w:val="0"/>
              <w:divBdr>
                <w:top w:val="none" w:sz="0" w:space="0" w:color="auto"/>
                <w:left w:val="none" w:sz="0" w:space="0" w:color="auto"/>
                <w:bottom w:val="none" w:sz="0" w:space="0" w:color="auto"/>
                <w:right w:val="none" w:sz="0" w:space="0" w:color="auto"/>
              </w:divBdr>
              <w:divsChild>
                <w:div w:id="1692031674">
                  <w:marLeft w:val="0"/>
                  <w:marRight w:val="0"/>
                  <w:marTop w:val="300"/>
                  <w:marBottom w:val="0"/>
                  <w:divBdr>
                    <w:top w:val="none" w:sz="0" w:space="0" w:color="auto"/>
                    <w:left w:val="none" w:sz="0" w:space="0" w:color="auto"/>
                    <w:bottom w:val="none" w:sz="0" w:space="0" w:color="auto"/>
                    <w:right w:val="none" w:sz="0" w:space="0" w:color="auto"/>
                  </w:divBdr>
                  <w:divsChild>
                    <w:div w:id="1705641530">
                      <w:marLeft w:val="0"/>
                      <w:marRight w:val="0"/>
                      <w:marTop w:val="150"/>
                      <w:marBottom w:val="0"/>
                      <w:divBdr>
                        <w:top w:val="none" w:sz="0" w:space="0" w:color="auto"/>
                        <w:left w:val="none" w:sz="0" w:space="0" w:color="auto"/>
                        <w:bottom w:val="single" w:sz="6" w:space="0" w:color="E0E0E0"/>
                        <w:right w:val="none" w:sz="0" w:space="0" w:color="auto"/>
                      </w:divBdr>
                      <w:divsChild>
                        <w:div w:id="5062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7784">
      <w:bodyDiv w:val="1"/>
      <w:marLeft w:val="0"/>
      <w:marRight w:val="0"/>
      <w:marTop w:val="0"/>
      <w:marBottom w:val="0"/>
      <w:divBdr>
        <w:top w:val="none" w:sz="0" w:space="0" w:color="auto"/>
        <w:left w:val="none" w:sz="0" w:space="0" w:color="auto"/>
        <w:bottom w:val="none" w:sz="0" w:space="0" w:color="auto"/>
        <w:right w:val="none" w:sz="0" w:space="0" w:color="auto"/>
      </w:divBdr>
      <w:divsChild>
        <w:div w:id="2138374648">
          <w:marLeft w:val="0"/>
          <w:marRight w:val="0"/>
          <w:marTop w:val="0"/>
          <w:marBottom w:val="0"/>
          <w:divBdr>
            <w:top w:val="none" w:sz="0" w:space="0" w:color="auto"/>
            <w:left w:val="none" w:sz="0" w:space="0" w:color="auto"/>
            <w:bottom w:val="none" w:sz="0" w:space="0" w:color="auto"/>
            <w:right w:val="none" w:sz="0" w:space="0" w:color="auto"/>
          </w:divBdr>
          <w:divsChild>
            <w:div w:id="873539530">
              <w:marLeft w:val="0"/>
              <w:marRight w:val="0"/>
              <w:marTop w:val="0"/>
              <w:marBottom w:val="0"/>
              <w:divBdr>
                <w:top w:val="none" w:sz="0" w:space="0" w:color="auto"/>
                <w:left w:val="none" w:sz="0" w:space="0" w:color="auto"/>
                <w:bottom w:val="none" w:sz="0" w:space="0" w:color="auto"/>
                <w:right w:val="none" w:sz="0" w:space="0" w:color="auto"/>
              </w:divBdr>
              <w:divsChild>
                <w:div w:id="1422222201">
                  <w:marLeft w:val="0"/>
                  <w:marRight w:val="0"/>
                  <w:marTop w:val="0"/>
                  <w:marBottom w:val="0"/>
                  <w:divBdr>
                    <w:top w:val="none" w:sz="0" w:space="0" w:color="auto"/>
                    <w:left w:val="none" w:sz="0" w:space="0" w:color="auto"/>
                    <w:bottom w:val="none" w:sz="0" w:space="0" w:color="auto"/>
                    <w:right w:val="none" w:sz="0" w:space="0" w:color="auto"/>
                  </w:divBdr>
                  <w:divsChild>
                    <w:div w:id="2059939635">
                      <w:marLeft w:val="0"/>
                      <w:marRight w:val="0"/>
                      <w:marTop w:val="0"/>
                      <w:marBottom w:val="0"/>
                      <w:divBdr>
                        <w:top w:val="none" w:sz="0" w:space="0" w:color="auto"/>
                        <w:left w:val="none" w:sz="0" w:space="0" w:color="auto"/>
                        <w:bottom w:val="none" w:sz="0" w:space="0" w:color="auto"/>
                        <w:right w:val="none" w:sz="0" w:space="0" w:color="auto"/>
                      </w:divBdr>
                      <w:divsChild>
                        <w:div w:id="1432242671">
                          <w:marLeft w:val="0"/>
                          <w:marRight w:val="0"/>
                          <w:marTop w:val="0"/>
                          <w:marBottom w:val="180"/>
                          <w:divBdr>
                            <w:top w:val="none" w:sz="0" w:space="0" w:color="auto"/>
                            <w:left w:val="none" w:sz="0" w:space="0" w:color="auto"/>
                            <w:bottom w:val="none" w:sz="0" w:space="0" w:color="auto"/>
                            <w:right w:val="none" w:sz="0" w:space="0" w:color="auto"/>
                          </w:divBdr>
                          <w:divsChild>
                            <w:div w:id="1407728169">
                              <w:marLeft w:val="0"/>
                              <w:marRight w:val="0"/>
                              <w:marTop w:val="0"/>
                              <w:marBottom w:val="0"/>
                              <w:divBdr>
                                <w:top w:val="none" w:sz="0" w:space="0" w:color="auto"/>
                                <w:left w:val="none" w:sz="0" w:space="0" w:color="auto"/>
                                <w:bottom w:val="none" w:sz="0" w:space="0" w:color="auto"/>
                                <w:right w:val="none" w:sz="0" w:space="0" w:color="auto"/>
                              </w:divBdr>
                              <w:divsChild>
                                <w:div w:id="205144848">
                                  <w:marLeft w:val="0"/>
                                  <w:marRight w:val="0"/>
                                  <w:marTop w:val="0"/>
                                  <w:marBottom w:val="0"/>
                                  <w:divBdr>
                                    <w:top w:val="single" w:sz="6" w:space="0" w:color="787878"/>
                                    <w:left w:val="none" w:sz="0" w:space="0" w:color="auto"/>
                                    <w:bottom w:val="none" w:sz="0" w:space="0" w:color="auto"/>
                                    <w:right w:val="none" w:sz="0" w:space="0" w:color="auto"/>
                                  </w:divBdr>
                                  <w:divsChild>
                                    <w:div w:id="1627082558">
                                      <w:marLeft w:val="0"/>
                                      <w:marRight w:val="0"/>
                                      <w:marTop w:val="0"/>
                                      <w:marBottom w:val="0"/>
                                      <w:divBdr>
                                        <w:top w:val="none" w:sz="0" w:space="0" w:color="auto"/>
                                        <w:left w:val="none" w:sz="0" w:space="0" w:color="auto"/>
                                        <w:bottom w:val="none" w:sz="0" w:space="0" w:color="auto"/>
                                        <w:right w:val="none" w:sz="0" w:space="0" w:color="auto"/>
                                      </w:divBdr>
                                      <w:divsChild>
                                        <w:div w:id="1669484555">
                                          <w:marLeft w:val="0"/>
                                          <w:marRight w:val="0"/>
                                          <w:marTop w:val="0"/>
                                          <w:marBottom w:val="0"/>
                                          <w:divBdr>
                                            <w:top w:val="none" w:sz="0" w:space="0" w:color="auto"/>
                                            <w:left w:val="none" w:sz="0" w:space="0" w:color="auto"/>
                                            <w:bottom w:val="none" w:sz="0" w:space="0" w:color="auto"/>
                                            <w:right w:val="none" w:sz="0" w:space="0" w:color="auto"/>
                                          </w:divBdr>
                                          <w:divsChild>
                                            <w:div w:id="1310086663">
                                              <w:marLeft w:val="0"/>
                                              <w:marRight w:val="0"/>
                                              <w:marTop w:val="0"/>
                                              <w:marBottom w:val="0"/>
                                              <w:divBdr>
                                                <w:top w:val="none" w:sz="0" w:space="0" w:color="auto"/>
                                                <w:left w:val="none" w:sz="0" w:space="0" w:color="auto"/>
                                                <w:bottom w:val="none" w:sz="0" w:space="0" w:color="auto"/>
                                                <w:right w:val="none" w:sz="0" w:space="0" w:color="auto"/>
                                              </w:divBdr>
                                              <w:divsChild>
                                                <w:div w:id="404492652">
                                                  <w:marLeft w:val="0"/>
                                                  <w:marRight w:val="0"/>
                                                  <w:marTop w:val="0"/>
                                                  <w:marBottom w:val="90"/>
                                                  <w:divBdr>
                                                    <w:top w:val="none" w:sz="0" w:space="0" w:color="auto"/>
                                                    <w:left w:val="none" w:sz="0" w:space="0" w:color="auto"/>
                                                    <w:bottom w:val="none" w:sz="0" w:space="0" w:color="auto"/>
                                                    <w:right w:val="none" w:sz="0" w:space="0" w:color="auto"/>
                                                  </w:divBdr>
                                                </w:div>
                                                <w:div w:id="1500460483">
                                                  <w:marLeft w:val="0"/>
                                                  <w:marRight w:val="0"/>
                                                  <w:marTop w:val="0"/>
                                                  <w:marBottom w:val="180"/>
                                                  <w:divBdr>
                                                    <w:top w:val="none" w:sz="0" w:space="0" w:color="auto"/>
                                                    <w:left w:val="none" w:sz="0" w:space="0" w:color="auto"/>
                                                    <w:bottom w:val="none" w:sz="0" w:space="0" w:color="auto"/>
                                                    <w:right w:val="none" w:sz="0" w:space="0" w:color="auto"/>
                                                  </w:divBdr>
                                                </w:div>
                                                <w:div w:id="3195824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547631">
      <w:bodyDiv w:val="1"/>
      <w:marLeft w:val="0"/>
      <w:marRight w:val="0"/>
      <w:marTop w:val="0"/>
      <w:marBottom w:val="0"/>
      <w:divBdr>
        <w:top w:val="none" w:sz="0" w:space="0" w:color="auto"/>
        <w:left w:val="none" w:sz="0" w:space="0" w:color="auto"/>
        <w:bottom w:val="none" w:sz="0" w:space="0" w:color="auto"/>
        <w:right w:val="none" w:sz="0" w:space="0" w:color="auto"/>
      </w:divBdr>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2811444">
      <w:bodyDiv w:val="1"/>
      <w:marLeft w:val="0"/>
      <w:marRight w:val="0"/>
      <w:marTop w:val="0"/>
      <w:marBottom w:val="0"/>
      <w:divBdr>
        <w:top w:val="none" w:sz="0" w:space="0" w:color="auto"/>
        <w:left w:val="none" w:sz="0" w:space="0" w:color="auto"/>
        <w:bottom w:val="none" w:sz="0" w:space="0" w:color="auto"/>
        <w:right w:val="none" w:sz="0" w:space="0" w:color="auto"/>
      </w:divBdr>
      <w:divsChild>
        <w:div w:id="2077127422">
          <w:marLeft w:val="0"/>
          <w:marRight w:val="0"/>
          <w:marTop w:val="0"/>
          <w:marBottom w:val="0"/>
          <w:divBdr>
            <w:top w:val="none" w:sz="0" w:space="0" w:color="auto"/>
            <w:left w:val="none" w:sz="0" w:space="0" w:color="auto"/>
            <w:bottom w:val="none" w:sz="0" w:space="0" w:color="auto"/>
            <w:right w:val="none" w:sz="0" w:space="0" w:color="auto"/>
          </w:divBdr>
          <w:divsChild>
            <w:div w:id="717246393">
              <w:marLeft w:val="0"/>
              <w:marRight w:val="0"/>
              <w:marTop w:val="0"/>
              <w:marBottom w:val="0"/>
              <w:divBdr>
                <w:top w:val="none" w:sz="0" w:space="0" w:color="auto"/>
                <w:left w:val="none" w:sz="0" w:space="0" w:color="auto"/>
                <w:bottom w:val="none" w:sz="0" w:space="0" w:color="auto"/>
                <w:right w:val="none" w:sz="0" w:space="0" w:color="auto"/>
              </w:divBdr>
              <w:divsChild>
                <w:div w:id="482427349">
                  <w:marLeft w:val="0"/>
                  <w:marRight w:val="0"/>
                  <w:marTop w:val="0"/>
                  <w:marBottom w:val="0"/>
                  <w:divBdr>
                    <w:top w:val="none" w:sz="0" w:space="0" w:color="auto"/>
                    <w:left w:val="none" w:sz="0" w:space="0" w:color="auto"/>
                    <w:bottom w:val="none" w:sz="0" w:space="0" w:color="auto"/>
                    <w:right w:val="none" w:sz="0" w:space="0" w:color="auto"/>
                  </w:divBdr>
                  <w:divsChild>
                    <w:div w:id="98793935">
                      <w:marLeft w:val="0"/>
                      <w:marRight w:val="0"/>
                      <w:marTop w:val="0"/>
                      <w:marBottom w:val="0"/>
                      <w:divBdr>
                        <w:top w:val="none" w:sz="0" w:space="0" w:color="auto"/>
                        <w:left w:val="none" w:sz="0" w:space="0" w:color="auto"/>
                        <w:bottom w:val="none" w:sz="0" w:space="0" w:color="auto"/>
                        <w:right w:val="none" w:sz="0" w:space="0" w:color="auto"/>
                      </w:divBdr>
                      <w:divsChild>
                        <w:div w:id="921767233">
                          <w:marLeft w:val="0"/>
                          <w:marRight w:val="0"/>
                          <w:marTop w:val="0"/>
                          <w:marBottom w:val="0"/>
                          <w:divBdr>
                            <w:top w:val="none" w:sz="0" w:space="0" w:color="auto"/>
                            <w:left w:val="none" w:sz="0" w:space="0" w:color="auto"/>
                            <w:bottom w:val="none" w:sz="0" w:space="0" w:color="auto"/>
                            <w:right w:val="none" w:sz="0" w:space="0" w:color="auto"/>
                          </w:divBdr>
                          <w:divsChild>
                            <w:div w:id="1577089614">
                              <w:marLeft w:val="0"/>
                              <w:marRight w:val="0"/>
                              <w:marTop w:val="0"/>
                              <w:marBottom w:val="0"/>
                              <w:divBdr>
                                <w:top w:val="none" w:sz="0" w:space="0" w:color="auto"/>
                                <w:left w:val="none" w:sz="0" w:space="0" w:color="auto"/>
                                <w:bottom w:val="none" w:sz="0" w:space="0" w:color="auto"/>
                                <w:right w:val="none" w:sz="0" w:space="0" w:color="auto"/>
                              </w:divBdr>
                              <w:divsChild>
                                <w:div w:id="245916531">
                                  <w:marLeft w:val="0"/>
                                  <w:marRight w:val="0"/>
                                  <w:marTop w:val="0"/>
                                  <w:marBottom w:val="0"/>
                                  <w:divBdr>
                                    <w:top w:val="none" w:sz="0" w:space="0" w:color="auto"/>
                                    <w:left w:val="none" w:sz="0" w:space="0" w:color="auto"/>
                                    <w:bottom w:val="none" w:sz="0" w:space="0" w:color="auto"/>
                                    <w:right w:val="none" w:sz="0" w:space="0" w:color="auto"/>
                                  </w:divBdr>
                                  <w:divsChild>
                                    <w:div w:id="1257324298">
                                      <w:marLeft w:val="0"/>
                                      <w:marRight w:val="0"/>
                                      <w:marTop w:val="0"/>
                                      <w:marBottom w:val="300"/>
                                      <w:divBdr>
                                        <w:top w:val="none" w:sz="0" w:space="0" w:color="auto"/>
                                        <w:left w:val="none" w:sz="0" w:space="0" w:color="auto"/>
                                        <w:bottom w:val="none" w:sz="0" w:space="0" w:color="auto"/>
                                        <w:right w:val="none" w:sz="0" w:space="0" w:color="auto"/>
                                      </w:divBdr>
                                      <w:divsChild>
                                        <w:div w:id="902839098">
                                          <w:marLeft w:val="0"/>
                                          <w:marRight w:val="0"/>
                                          <w:marTop w:val="0"/>
                                          <w:marBottom w:val="0"/>
                                          <w:divBdr>
                                            <w:top w:val="none" w:sz="0" w:space="0" w:color="auto"/>
                                            <w:left w:val="none" w:sz="0" w:space="0" w:color="auto"/>
                                            <w:bottom w:val="none" w:sz="0" w:space="0" w:color="auto"/>
                                            <w:right w:val="none" w:sz="0" w:space="0" w:color="auto"/>
                                          </w:divBdr>
                                          <w:divsChild>
                                            <w:div w:id="170074927">
                                              <w:marLeft w:val="0"/>
                                              <w:marRight w:val="0"/>
                                              <w:marTop w:val="0"/>
                                              <w:marBottom w:val="0"/>
                                              <w:divBdr>
                                                <w:top w:val="none" w:sz="0" w:space="0" w:color="auto"/>
                                                <w:left w:val="none" w:sz="0" w:space="0" w:color="auto"/>
                                                <w:bottom w:val="none" w:sz="0" w:space="0" w:color="auto"/>
                                                <w:right w:val="none" w:sz="0" w:space="0" w:color="auto"/>
                                              </w:divBdr>
                                            </w:div>
                                            <w:div w:id="257102934">
                                              <w:marLeft w:val="0"/>
                                              <w:marRight w:val="0"/>
                                              <w:marTop w:val="0"/>
                                              <w:marBottom w:val="0"/>
                                              <w:divBdr>
                                                <w:top w:val="none" w:sz="0" w:space="0" w:color="auto"/>
                                                <w:left w:val="none" w:sz="0" w:space="0" w:color="auto"/>
                                                <w:bottom w:val="none" w:sz="0" w:space="0" w:color="auto"/>
                                                <w:right w:val="none" w:sz="0" w:space="0" w:color="auto"/>
                                              </w:divBdr>
                                            </w:div>
                                            <w:div w:id="368803261">
                                              <w:marLeft w:val="0"/>
                                              <w:marRight w:val="0"/>
                                              <w:marTop w:val="0"/>
                                              <w:marBottom w:val="0"/>
                                              <w:divBdr>
                                                <w:top w:val="none" w:sz="0" w:space="0" w:color="auto"/>
                                                <w:left w:val="none" w:sz="0" w:space="0" w:color="auto"/>
                                                <w:bottom w:val="none" w:sz="0" w:space="0" w:color="auto"/>
                                                <w:right w:val="none" w:sz="0" w:space="0" w:color="auto"/>
                                              </w:divBdr>
                                            </w:div>
                                            <w:div w:id="598678024">
                                              <w:marLeft w:val="0"/>
                                              <w:marRight w:val="0"/>
                                              <w:marTop w:val="0"/>
                                              <w:marBottom w:val="0"/>
                                              <w:divBdr>
                                                <w:top w:val="none" w:sz="0" w:space="0" w:color="auto"/>
                                                <w:left w:val="none" w:sz="0" w:space="0" w:color="auto"/>
                                                <w:bottom w:val="none" w:sz="0" w:space="0" w:color="auto"/>
                                                <w:right w:val="none" w:sz="0" w:space="0" w:color="auto"/>
                                              </w:divBdr>
                                            </w:div>
                                            <w:div w:id="723456665">
                                              <w:marLeft w:val="0"/>
                                              <w:marRight w:val="0"/>
                                              <w:marTop w:val="0"/>
                                              <w:marBottom w:val="0"/>
                                              <w:divBdr>
                                                <w:top w:val="none" w:sz="0" w:space="0" w:color="auto"/>
                                                <w:left w:val="none" w:sz="0" w:space="0" w:color="auto"/>
                                                <w:bottom w:val="none" w:sz="0" w:space="0" w:color="auto"/>
                                                <w:right w:val="none" w:sz="0" w:space="0" w:color="auto"/>
                                              </w:divBdr>
                                            </w:div>
                                            <w:div w:id="985474597">
                                              <w:marLeft w:val="0"/>
                                              <w:marRight w:val="0"/>
                                              <w:marTop w:val="0"/>
                                              <w:marBottom w:val="0"/>
                                              <w:divBdr>
                                                <w:top w:val="none" w:sz="0" w:space="0" w:color="auto"/>
                                                <w:left w:val="none" w:sz="0" w:space="0" w:color="auto"/>
                                                <w:bottom w:val="none" w:sz="0" w:space="0" w:color="auto"/>
                                                <w:right w:val="none" w:sz="0" w:space="0" w:color="auto"/>
                                              </w:divBdr>
                                            </w:div>
                                            <w:div w:id="1323705941">
                                              <w:marLeft w:val="0"/>
                                              <w:marRight w:val="0"/>
                                              <w:marTop w:val="0"/>
                                              <w:marBottom w:val="0"/>
                                              <w:divBdr>
                                                <w:top w:val="none" w:sz="0" w:space="0" w:color="auto"/>
                                                <w:left w:val="none" w:sz="0" w:space="0" w:color="auto"/>
                                                <w:bottom w:val="none" w:sz="0" w:space="0" w:color="auto"/>
                                                <w:right w:val="none" w:sz="0" w:space="0" w:color="auto"/>
                                              </w:divBdr>
                                            </w:div>
                                            <w:div w:id="1538275189">
                                              <w:marLeft w:val="0"/>
                                              <w:marRight w:val="0"/>
                                              <w:marTop w:val="0"/>
                                              <w:marBottom w:val="0"/>
                                              <w:divBdr>
                                                <w:top w:val="none" w:sz="0" w:space="0" w:color="auto"/>
                                                <w:left w:val="none" w:sz="0" w:space="0" w:color="auto"/>
                                                <w:bottom w:val="none" w:sz="0" w:space="0" w:color="auto"/>
                                                <w:right w:val="none" w:sz="0" w:space="0" w:color="auto"/>
                                              </w:divBdr>
                                            </w:div>
                                            <w:div w:id="1673415492">
                                              <w:marLeft w:val="0"/>
                                              <w:marRight w:val="0"/>
                                              <w:marTop w:val="0"/>
                                              <w:marBottom w:val="0"/>
                                              <w:divBdr>
                                                <w:top w:val="none" w:sz="0" w:space="0" w:color="auto"/>
                                                <w:left w:val="none" w:sz="0" w:space="0" w:color="auto"/>
                                                <w:bottom w:val="none" w:sz="0" w:space="0" w:color="auto"/>
                                                <w:right w:val="none" w:sz="0" w:space="0" w:color="auto"/>
                                              </w:divBdr>
                                            </w:div>
                                            <w:div w:id="1911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329997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68003053">
      <w:bodyDiv w:val="1"/>
      <w:marLeft w:val="0"/>
      <w:marRight w:val="0"/>
      <w:marTop w:val="0"/>
      <w:marBottom w:val="0"/>
      <w:divBdr>
        <w:top w:val="none" w:sz="0" w:space="0" w:color="auto"/>
        <w:left w:val="none" w:sz="0" w:space="0" w:color="auto"/>
        <w:bottom w:val="none" w:sz="0" w:space="0" w:color="auto"/>
        <w:right w:val="none" w:sz="0" w:space="0" w:color="auto"/>
      </w:divBdr>
      <w:divsChild>
        <w:div w:id="206992216">
          <w:marLeft w:val="0"/>
          <w:marRight w:val="0"/>
          <w:marTop w:val="0"/>
          <w:marBottom w:val="0"/>
          <w:divBdr>
            <w:top w:val="none" w:sz="0" w:space="0" w:color="auto"/>
            <w:left w:val="none" w:sz="0" w:space="0" w:color="FFFFFF"/>
            <w:bottom w:val="none" w:sz="0" w:space="0" w:color="FFFFFF"/>
            <w:right w:val="none" w:sz="0" w:space="0" w:color="FFFFFF"/>
          </w:divBdr>
          <w:divsChild>
            <w:div w:id="1582525538">
              <w:marLeft w:val="0"/>
              <w:marRight w:val="0"/>
              <w:marTop w:val="0"/>
              <w:marBottom w:val="0"/>
              <w:divBdr>
                <w:top w:val="single" w:sz="6" w:space="0" w:color="000000"/>
                <w:left w:val="single" w:sz="6" w:space="0" w:color="000000"/>
                <w:bottom w:val="single" w:sz="6" w:space="0" w:color="000000"/>
                <w:right w:val="single" w:sz="6" w:space="0" w:color="000000"/>
              </w:divBdr>
              <w:divsChild>
                <w:div w:id="1145048811">
                  <w:marLeft w:val="0"/>
                  <w:marRight w:val="0"/>
                  <w:marTop w:val="0"/>
                  <w:marBottom w:val="0"/>
                  <w:divBdr>
                    <w:top w:val="none" w:sz="0" w:space="0" w:color="auto"/>
                    <w:left w:val="none" w:sz="0" w:space="0" w:color="auto"/>
                    <w:bottom w:val="none" w:sz="0" w:space="0" w:color="auto"/>
                    <w:right w:val="none" w:sz="0" w:space="0" w:color="auto"/>
                  </w:divBdr>
                  <w:divsChild>
                    <w:div w:id="39984565">
                      <w:marLeft w:val="0"/>
                      <w:marRight w:val="0"/>
                      <w:marTop w:val="0"/>
                      <w:marBottom w:val="272"/>
                      <w:divBdr>
                        <w:top w:val="none" w:sz="0" w:space="0" w:color="auto"/>
                        <w:left w:val="none" w:sz="0" w:space="0" w:color="auto"/>
                        <w:bottom w:val="none" w:sz="0" w:space="0" w:color="auto"/>
                        <w:right w:val="none" w:sz="0" w:space="0" w:color="auto"/>
                      </w:divBdr>
                      <w:divsChild>
                        <w:div w:id="1040739899">
                          <w:marLeft w:val="0"/>
                          <w:marRight w:val="0"/>
                          <w:marTop w:val="0"/>
                          <w:marBottom w:val="0"/>
                          <w:divBdr>
                            <w:top w:val="none" w:sz="0" w:space="0" w:color="auto"/>
                            <w:left w:val="none" w:sz="0" w:space="0" w:color="auto"/>
                            <w:bottom w:val="none" w:sz="0" w:space="0" w:color="auto"/>
                            <w:right w:val="none" w:sz="0" w:space="0" w:color="auto"/>
                          </w:divBdr>
                          <w:divsChild>
                            <w:div w:id="1075394976">
                              <w:marLeft w:val="0"/>
                              <w:marRight w:val="0"/>
                              <w:marTop w:val="0"/>
                              <w:marBottom w:val="0"/>
                              <w:divBdr>
                                <w:top w:val="none" w:sz="0" w:space="0" w:color="auto"/>
                                <w:left w:val="none" w:sz="0" w:space="0" w:color="auto"/>
                                <w:bottom w:val="none" w:sz="0" w:space="0" w:color="auto"/>
                                <w:right w:val="none" w:sz="0" w:space="0" w:color="auto"/>
                              </w:divBdr>
                              <w:divsChild>
                                <w:div w:id="217085788">
                                  <w:marLeft w:val="0"/>
                                  <w:marRight w:val="0"/>
                                  <w:marTop w:val="0"/>
                                  <w:marBottom w:val="0"/>
                                  <w:divBdr>
                                    <w:top w:val="none" w:sz="0" w:space="0" w:color="auto"/>
                                    <w:left w:val="none" w:sz="0" w:space="0" w:color="auto"/>
                                    <w:bottom w:val="none" w:sz="0" w:space="0" w:color="auto"/>
                                    <w:right w:val="none" w:sz="0" w:space="0" w:color="auto"/>
                                  </w:divBdr>
                                  <w:divsChild>
                                    <w:div w:id="1511335996">
                                      <w:marLeft w:val="0"/>
                                      <w:marRight w:val="0"/>
                                      <w:marTop w:val="0"/>
                                      <w:marBottom w:val="0"/>
                                      <w:divBdr>
                                        <w:top w:val="none" w:sz="0" w:space="0" w:color="auto"/>
                                        <w:left w:val="none" w:sz="0" w:space="0" w:color="auto"/>
                                        <w:bottom w:val="none" w:sz="0" w:space="0" w:color="auto"/>
                                        <w:right w:val="none" w:sz="0" w:space="0" w:color="auto"/>
                                      </w:divBdr>
                                      <w:divsChild>
                                        <w:div w:id="1298338653">
                                          <w:marLeft w:val="0"/>
                                          <w:marRight w:val="0"/>
                                          <w:marTop w:val="0"/>
                                          <w:marBottom w:val="0"/>
                                          <w:divBdr>
                                            <w:top w:val="none" w:sz="0" w:space="0" w:color="auto"/>
                                            <w:left w:val="none" w:sz="0" w:space="0" w:color="auto"/>
                                            <w:bottom w:val="none" w:sz="0" w:space="0" w:color="auto"/>
                                            <w:right w:val="none" w:sz="0" w:space="0" w:color="auto"/>
                                          </w:divBdr>
                                          <w:divsChild>
                                            <w:div w:id="1169178774">
                                              <w:marLeft w:val="0"/>
                                              <w:marRight w:val="0"/>
                                              <w:marTop w:val="0"/>
                                              <w:marBottom w:val="408"/>
                                              <w:divBdr>
                                                <w:top w:val="none" w:sz="0" w:space="0" w:color="auto"/>
                                                <w:left w:val="none" w:sz="0" w:space="0" w:color="auto"/>
                                                <w:bottom w:val="none" w:sz="0" w:space="0" w:color="auto"/>
                                                <w:right w:val="none" w:sz="0" w:space="0" w:color="auto"/>
                                              </w:divBdr>
                                              <w:divsChild>
                                                <w:div w:id="361245128">
                                                  <w:marLeft w:val="0"/>
                                                  <w:marRight w:val="0"/>
                                                  <w:marTop w:val="0"/>
                                                  <w:marBottom w:val="0"/>
                                                  <w:divBdr>
                                                    <w:top w:val="none" w:sz="0" w:space="0" w:color="auto"/>
                                                    <w:left w:val="none" w:sz="0" w:space="0" w:color="auto"/>
                                                    <w:bottom w:val="none" w:sz="0" w:space="0" w:color="auto"/>
                                                    <w:right w:val="none" w:sz="0" w:space="0" w:color="auto"/>
                                                  </w:divBdr>
                                                </w:div>
                                                <w:div w:id="763185687">
                                                  <w:marLeft w:val="0"/>
                                                  <w:marRight w:val="0"/>
                                                  <w:marTop w:val="0"/>
                                                  <w:marBottom w:val="0"/>
                                                  <w:divBdr>
                                                    <w:top w:val="none" w:sz="0" w:space="0" w:color="auto"/>
                                                    <w:left w:val="none" w:sz="0" w:space="0" w:color="auto"/>
                                                    <w:bottom w:val="none" w:sz="0" w:space="0" w:color="auto"/>
                                                    <w:right w:val="none" w:sz="0" w:space="0" w:color="auto"/>
                                                  </w:divBdr>
                                                  <w:divsChild>
                                                    <w:div w:id="1509636558">
                                                      <w:marLeft w:val="0"/>
                                                      <w:marRight w:val="0"/>
                                                      <w:marTop w:val="0"/>
                                                      <w:marBottom w:val="0"/>
                                                      <w:divBdr>
                                                        <w:top w:val="none" w:sz="0" w:space="0" w:color="auto"/>
                                                        <w:left w:val="none" w:sz="0" w:space="0" w:color="auto"/>
                                                        <w:bottom w:val="none" w:sz="0" w:space="0" w:color="auto"/>
                                                        <w:right w:val="none" w:sz="0" w:space="0" w:color="auto"/>
                                                      </w:divBdr>
                                                    </w:div>
                                                  </w:divsChild>
                                                </w:div>
                                                <w:div w:id="1849710690">
                                                  <w:marLeft w:val="0"/>
                                                  <w:marRight w:val="0"/>
                                                  <w:marTop w:val="0"/>
                                                  <w:marBottom w:val="0"/>
                                                  <w:divBdr>
                                                    <w:top w:val="none" w:sz="0" w:space="0" w:color="auto"/>
                                                    <w:left w:val="none" w:sz="0" w:space="0" w:color="auto"/>
                                                    <w:bottom w:val="none" w:sz="0" w:space="0" w:color="auto"/>
                                                    <w:right w:val="none" w:sz="0" w:space="0" w:color="auto"/>
                                                  </w:divBdr>
                                                  <w:divsChild>
                                                    <w:div w:id="1911382516">
                                                      <w:marLeft w:val="0"/>
                                                      <w:marRight w:val="0"/>
                                                      <w:marTop w:val="0"/>
                                                      <w:marBottom w:val="0"/>
                                                      <w:divBdr>
                                                        <w:top w:val="none" w:sz="0" w:space="0" w:color="auto"/>
                                                        <w:left w:val="none" w:sz="0" w:space="0" w:color="auto"/>
                                                        <w:bottom w:val="none" w:sz="0" w:space="0" w:color="auto"/>
                                                        <w:right w:val="none" w:sz="0" w:space="0" w:color="auto"/>
                                                      </w:divBdr>
                                                    </w:div>
                                                  </w:divsChild>
                                                </w:div>
                                                <w:div w:id="19147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324128">
      <w:bodyDiv w:val="1"/>
      <w:marLeft w:val="0"/>
      <w:marRight w:val="0"/>
      <w:marTop w:val="0"/>
      <w:marBottom w:val="0"/>
      <w:divBdr>
        <w:top w:val="none" w:sz="0" w:space="0" w:color="auto"/>
        <w:left w:val="none" w:sz="0" w:space="0" w:color="auto"/>
        <w:bottom w:val="none" w:sz="0" w:space="0" w:color="auto"/>
        <w:right w:val="none" w:sz="0" w:space="0" w:color="auto"/>
      </w:divBdr>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207740">
      <w:bodyDiv w:val="1"/>
      <w:marLeft w:val="0"/>
      <w:marRight w:val="0"/>
      <w:marTop w:val="0"/>
      <w:marBottom w:val="0"/>
      <w:divBdr>
        <w:top w:val="none" w:sz="0" w:space="0" w:color="auto"/>
        <w:left w:val="none" w:sz="0" w:space="0" w:color="auto"/>
        <w:bottom w:val="none" w:sz="0" w:space="0" w:color="auto"/>
        <w:right w:val="none" w:sz="0" w:space="0" w:color="auto"/>
      </w:divBdr>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4829">
      <w:bodyDiv w:val="1"/>
      <w:marLeft w:val="0"/>
      <w:marRight w:val="0"/>
      <w:marTop w:val="0"/>
      <w:marBottom w:val="0"/>
      <w:divBdr>
        <w:top w:val="none" w:sz="0" w:space="0" w:color="auto"/>
        <w:left w:val="none" w:sz="0" w:space="0" w:color="auto"/>
        <w:bottom w:val="none" w:sz="0" w:space="0" w:color="auto"/>
        <w:right w:val="none" w:sz="0" w:space="0" w:color="auto"/>
      </w:divBdr>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4541">
      <w:bodyDiv w:val="1"/>
      <w:marLeft w:val="0"/>
      <w:marRight w:val="0"/>
      <w:marTop w:val="0"/>
      <w:marBottom w:val="0"/>
      <w:divBdr>
        <w:top w:val="none" w:sz="0" w:space="0" w:color="auto"/>
        <w:left w:val="none" w:sz="0" w:space="0" w:color="auto"/>
        <w:bottom w:val="none" w:sz="0" w:space="0" w:color="auto"/>
        <w:right w:val="none" w:sz="0" w:space="0" w:color="auto"/>
      </w:divBdr>
      <w:divsChild>
        <w:div w:id="1197933429">
          <w:marLeft w:val="0"/>
          <w:marRight w:val="0"/>
          <w:marTop w:val="0"/>
          <w:marBottom w:val="0"/>
          <w:divBdr>
            <w:top w:val="none" w:sz="0" w:space="0" w:color="auto"/>
            <w:left w:val="none" w:sz="0" w:space="0" w:color="auto"/>
            <w:bottom w:val="none" w:sz="0" w:space="0" w:color="auto"/>
            <w:right w:val="none" w:sz="0" w:space="0" w:color="auto"/>
          </w:divBdr>
          <w:divsChild>
            <w:div w:id="1770469151">
              <w:marLeft w:val="0"/>
              <w:marRight w:val="0"/>
              <w:marTop w:val="0"/>
              <w:marBottom w:val="0"/>
              <w:divBdr>
                <w:top w:val="none" w:sz="0" w:space="0" w:color="auto"/>
                <w:left w:val="none" w:sz="0" w:space="0" w:color="auto"/>
                <w:bottom w:val="none" w:sz="0" w:space="0" w:color="auto"/>
                <w:right w:val="none" w:sz="0" w:space="0" w:color="auto"/>
              </w:divBdr>
              <w:divsChild>
                <w:div w:id="273097229">
                  <w:marLeft w:val="0"/>
                  <w:marRight w:val="0"/>
                  <w:marTop w:val="0"/>
                  <w:marBottom w:val="0"/>
                  <w:divBdr>
                    <w:top w:val="none" w:sz="0" w:space="0" w:color="auto"/>
                    <w:left w:val="none" w:sz="0" w:space="0" w:color="auto"/>
                    <w:bottom w:val="none" w:sz="0" w:space="0" w:color="auto"/>
                    <w:right w:val="none" w:sz="0" w:space="0" w:color="auto"/>
                  </w:divBdr>
                  <w:divsChild>
                    <w:div w:id="80178894">
                      <w:marLeft w:val="0"/>
                      <w:marRight w:val="0"/>
                      <w:marTop w:val="0"/>
                      <w:marBottom w:val="0"/>
                      <w:divBdr>
                        <w:top w:val="none" w:sz="0" w:space="0" w:color="auto"/>
                        <w:left w:val="none" w:sz="0" w:space="0" w:color="auto"/>
                        <w:bottom w:val="none" w:sz="0" w:space="0" w:color="auto"/>
                        <w:right w:val="none" w:sz="0" w:space="0" w:color="auto"/>
                      </w:divBdr>
                      <w:divsChild>
                        <w:div w:id="1820341605">
                          <w:marLeft w:val="0"/>
                          <w:marRight w:val="0"/>
                          <w:marTop w:val="0"/>
                          <w:marBottom w:val="0"/>
                          <w:divBdr>
                            <w:top w:val="none" w:sz="0" w:space="0" w:color="auto"/>
                            <w:left w:val="none" w:sz="0" w:space="0" w:color="auto"/>
                            <w:bottom w:val="none" w:sz="0" w:space="0" w:color="auto"/>
                            <w:right w:val="none" w:sz="0" w:space="0" w:color="auto"/>
                          </w:divBdr>
                          <w:divsChild>
                            <w:div w:id="996349199">
                              <w:marLeft w:val="0"/>
                              <w:marRight w:val="0"/>
                              <w:marTop w:val="0"/>
                              <w:marBottom w:val="0"/>
                              <w:divBdr>
                                <w:top w:val="none" w:sz="0" w:space="0" w:color="auto"/>
                                <w:left w:val="none" w:sz="0" w:space="0" w:color="auto"/>
                                <w:bottom w:val="none" w:sz="0" w:space="0" w:color="auto"/>
                                <w:right w:val="none" w:sz="0" w:space="0" w:color="auto"/>
                              </w:divBdr>
                              <w:divsChild>
                                <w:div w:id="1573084772">
                                  <w:marLeft w:val="0"/>
                                  <w:marRight w:val="0"/>
                                  <w:marTop w:val="0"/>
                                  <w:marBottom w:val="0"/>
                                  <w:divBdr>
                                    <w:top w:val="none" w:sz="0" w:space="0" w:color="auto"/>
                                    <w:left w:val="none" w:sz="0" w:space="0" w:color="auto"/>
                                    <w:bottom w:val="none" w:sz="0" w:space="0" w:color="auto"/>
                                    <w:right w:val="none" w:sz="0" w:space="0" w:color="auto"/>
                                  </w:divBdr>
                                  <w:divsChild>
                                    <w:div w:id="2080440706">
                                      <w:marLeft w:val="0"/>
                                      <w:marRight w:val="0"/>
                                      <w:marTop w:val="0"/>
                                      <w:marBottom w:val="300"/>
                                      <w:divBdr>
                                        <w:top w:val="none" w:sz="0" w:space="0" w:color="auto"/>
                                        <w:left w:val="none" w:sz="0" w:space="0" w:color="auto"/>
                                        <w:bottom w:val="none" w:sz="0" w:space="0" w:color="auto"/>
                                        <w:right w:val="none" w:sz="0" w:space="0" w:color="auto"/>
                                      </w:divBdr>
                                      <w:divsChild>
                                        <w:div w:id="527330308">
                                          <w:marLeft w:val="0"/>
                                          <w:marRight w:val="0"/>
                                          <w:marTop w:val="0"/>
                                          <w:marBottom w:val="0"/>
                                          <w:divBdr>
                                            <w:top w:val="none" w:sz="0" w:space="0" w:color="auto"/>
                                            <w:left w:val="none" w:sz="0" w:space="0" w:color="auto"/>
                                            <w:bottom w:val="none" w:sz="0" w:space="0" w:color="auto"/>
                                            <w:right w:val="none" w:sz="0" w:space="0" w:color="auto"/>
                                          </w:divBdr>
                                          <w:divsChild>
                                            <w:div w:id="18178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5484420">
      <w:bodyDiv w:val="1"/>
      <w:marLeft w:val="0"/>
      <w:marRight w:val="0"/>
      <w:marTop w:val="0"/>
      <w:marBottom w:val="0"/>
      <w:divBdr>
        <w:top w:val="none" w:sz="0" w:space="0" w:color="auto"/>
        <w:left w:val="none" w:sz="0" w:space="0" w:color="auto"/>
        <w:bottom w:val="none" w:sz="0" w:space="0" w:color="auto"/>
        <w:right w:val="none" w:sz="0" w:space="0" w:color="auto"/>
      </w:divBdr>
    </w:div>
    <w:div w:id="846090285">
      <w:bodyDiv w:val="1"/>
      <w:marLeft w:val="0"/>
      <w:marRight w:val="0"/>
      <w:marTop w:val="0"/>
      <w:marBottom w:val="0"/>
      <w:divBdr>
        <w:top w:val="none" w:sz="0" w:space="0" w:color="auto"/>
        <w:left w:val="none" w:sz="0" w:space="0" w:color="auto"/>
        <w:bottom w:val="none" w:sz="0" w:space="0" w:color="auto"/>
        <w:right w:val="none" w:sz="0" w:space="0" w:color="auto"/>
      </w:divBdr>
    </w:div>
    <w:div w:id="859515559">
      <w:bodyDiv w:val="1"/>
      <w:marLeft w:val="0"/>
      <w:marRight w:val="0"/>
      <w:marTop w:val="0"/>
      <w:marBottom w:val="0"/>
      <w:divBdr>
        <w:top w:val="none" w:sz="0" w:space="0" w:color="auto"/>
        <w:left w:val="none" w:sz="0" w:space="0" w:color="auto"/>
        <w:bottom w:val="none" w:sz="0" w:space="0" w:color="auto"/>
        <w:right w:val="none" w:sz="0" w:space="0" w:color="auto"/>
      </w:divBdr>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1555041">
      <w:bodyDiv w:val="1"/>
      <w:marLeft w:val="0"/>
      <w:marRight w:val="0"/>
      <w:marTop w:val="0"/>
      <w:marBottom w:val="0"/>
      <w:divBdr>
        <w:top w:val="none" w:sz="0" w:space="0" w:color="auto"/>
        <w:left w:val="none" w:sz="0" w:space="0" w:color="auto"/>
        <w:bottom w:val="none" w:sz="0" w:space="0" w:color="auto"/>
        <w:right w:val="none" w:sz="0" w:space="0" w:color="auto"/>
      </w:divBdr>
      <w:divsChild>
        <w:div w:id="1346787883">
          <w:marLeft w:val="0"/>
          <w:marRight w:val="0"/>
          <w:marTop w:val="0"/>
          <w:marBottom w:val="0"/>
          <w:divBdr>
            <w:top w:val="none" w:sz="0" w:space="0" w:color="auto"/>
            <w:left w:val="none" w:sz="0" w:space="0" w:color="FFFFFF"/>
            <w:bottom w:val="none" w:sz="0" w:space="0" w:color="FFFFFF"/>
            <w:right w:val="none" w:sz="0" w:space="0" w:color="FFFFFF"/>
          </w:divBdr>
          <w:divsChild>
            <w:div w:id="159470076">
              <w:marLeft w:val="0"/>
              <w:marRight w:val="0"/>
              <w:marTop w:val="0"/>
              <w:marBottom w:val="0"/>
              <w:divBdr>
                <w:top w:val="single" w:sz="6" w:space="0" w:color="000000"/>
                <w:left w:val="single" w:sz="6" w:space="0" w:color="000000"/>
                <w:bottom w:val="single" w:sz="6" w:space="0" w:color="000000"/>
                <w:right w:val="single" w:sz="6" w:space="0" w:color="000000"/>
              </w:divBdr>
              <w:divsChild>
                <w:div w:id="1113523504">
                  <w:marLeft w:val="0"/>
                  <w:marRight w:val="0"/>
                  <w:marTop w:val="0"/>
                  <w:marBottom w:val="0"/>
                  <w:divBdr>
                    <w:top w:val="none" w:sz="0" w:space="0" w:color="auto"/>
                    <w:left w:val="none" w:sz="0" w:space="0" w:color="auto"/>
                    <w:bottom w:val="none" w:sz="0" w:space="0" w:color="auto"/>
                    <w:right w:val="none" w:sz="0" w:space="0" w:color="auto"/>
                  </w:divBdr>
                  <w:divsChild>
                    <w:div w:id="177160542">
                      <w:marLeft w:val="0"/>
                      <w:marRight w:val="0"/>
                      <w:marTop w:val="0"/>
                      <w:marBottom w:val="272"/>
                      <w:divBdr>
                        <w:top w:val="none" w:sz="0" w:space="0" w:color="auto"/>
                        <w:left w:val="none" w:sz="0" w:space="0" w:color="auto"/>
                        <w:bottom w:val="none" w:sz="0" w:space="0" w:color="auto"/>
                        <w:right w:val="none" w:sz="0" w:space="0" w:color="auto"/>
                      </w:divBdr>
                      <w:divsChild>
                        <w:div w:id="119811295">
                          <w:marLeft w:val="0"/>
                          <w:marRight w:val="0"/>
                          <w:marTop w:val="0"/>
                          <w:marBottom w:val="0"/>
                          <w:divBdr>
                            <w:top w:val="none" w:sz="0" w:space="0" w:color="auto"/>
                            <w:left w:val="none" w:sz="0" w:space="0" w:color="auto"/>
                            <w:bottom w:val="none" w:sz="0" w:space="0" w:color="auto"/>
                            <w:right w:val="none" w:sz="0" w:space="0" w:color="auto"/>
                          </w:divBdr>
                          <w:divsChild>
                            <w:div w:id="1476414596">
                              <w:marLeft w:val="0"/>
                              <w:marRight w:val="0"/>
                              <w:marTop w:val="0"/>
                              <w:marBottom w:val="0"/>
                              <w:divBdr>
                                <w:top w:val="none" w:sz="0" w:space="0" w:color="auto"/>
                                <w:left w:val="none" w:sz="0" w:space="0" w:color="auto"/>
                                <w:bottom w:val="none" w:sz="0" w:space="0" w:color="auto"/>
                                <w:right w:val="none" w:sz="0" w:space="0" w:color="auto"/>
                              </w:divBdr>
                              <w:divsChild>
                                <w:div w:id="936328398">
                                  <w:marLeft w:val="0"/>
                                  <w:marRight w:val="0"/>
                                  <w:marTop w:val="0"/>
                                  <w:marBottom w:val="0"/>
                                  <w:divBdr>
                                    <w:top w:val="none" w:sz="0" w:space="0" w:color="auto"/>
                                    <w:left w:val="none" w:sz="0" w:space="0" w:color="auto"/>
                                    <w:bottom w:val="none" w:sz="0" w:space="0" w:color="auto"/>
                                    <w:right w:val="none" w:sz="0" w:space="0" w:color="auto"/>
                                  </w:divBdr>
                                  <w:divsChild>
                                    <w:div w:id="1264798596">
                                      <w:marLeft w:val="0"/>
                                      <w:marRight w:val="0"/>
                                      <w:marTop w:val="0"/>
                                      <w:marBottom w:val="0"/>
                                      <w:divBdr>
                                        <w:top w:val="none" w:sz="0" w:space="0" w:color="auto"/>
                                        <w:left w:val="none" w:sz="0" w:space="0" w:color="auto"/>
                                        <w:bottom w:val="none" w:sz="0" w:space="0" w:color="auto"/>
                                        <w:right w:val="none" w:sz="0" w:space="0" w:color="auto"/>
                                      </w:divBdr>
                                      <w:divsChild>
                                        <w:div w:id="247932586">
                                          <w:marLeft w:val="0"/>
                                          <w:marRight w:val="0"/>
                                          <w:marTop w:val="0"/>
                                          <w:marBottom w:val="0"/>
                                          <w:divBdr>
                                            <w:top w:val="none" w:sz="0" w:space="0" w:color="auto"/>
                                            <w:left w:val="none" w:sz="0" w:space="0" w:color="auto"/>
                                            <w:bottom w:val="none" w:sz="0" w:space="0" w:color="auto"/>
                                            <w:right w:val="none" w:sz="0" w:space="0" w:color="auto"/>
                                          </w:divBdr>
                                          <w:divsChild>
                                            <w:div w:id="1685128199">
                                              <w:marLeft w:val="0"/>
                                              <w:marRight w:val="0"/>
                                              <w:marTop w:val="0"/>
                                              <w:marBottom w:val="408"/>
                                              <w:divBdr>
                                                <w:top w:val="none" w:sz="0" w:space="0" w:color="auto"/>
                                                <w:left w:val="none" w:sz="0" w:space="0" w:color="auto"/>
                                                <w:bottom w:val="none" w:sz="0" w:space="0" w:color="auto"/>
                                                <w:right w:val="none" w:sz="0" w:space="0" w:color="auto"/>
                                              </w:divBdr>
                                              <w:divsChild>
                                                <w:div w:id="518586644">
                                                  <w:marLeft w:val="0"/>
                                                  <w:marRight w:val="0"/>
                                                  <w:marTop w:val="0"/>
                                                  <w:marBottom w:val="0"/>
                                                  <w:divBdr>
                                                    <w:top w:val="none" w:sz="0" w:space="0" w:color="auto"/>
                                                    <w:left w:val="none" w:sz="0" w:space="0" w:color="auto"/>
                                                    <w:bottom w:val="none" w:sz="0" w:space="0" w:color="auto"/>
                                                    <w:right w:val="none" w:sz="0" w:space="0" w:color="auto"/>
                                                  </w:divBdr>
                                                  <w:divsChild>
                                                    <w:div w:id="1086001160">
                                                      <w:marLeft w:val="0"/>
                                                      <w:marRight w:val="0"/>
                                                      <w:marTop w:val="0"/>
                                                      <w:marBottom w:val="0"/>
                                                      <w:divBdr>
                                                        <w:top w:val="none" w:sz="0" w:space="0" w:color="auto"/>
                                                        <w:left w:val="none" w:sz="0" w:space="0" w:color="auto"/>
                                                        <w:bottom w:val="none" w:sz="0" w:space="0" w:color="auto"/>
                                                        <w:right w:val="none" w:sz="0" w:space="0" w:color="auto"/>
                                                      </w:divBdr>
                                                    </w:div>
                                                  </w:divsChild>
                                                </w:div>
                                                <w:div w:id="1585527235">
                                                  <w:marLeft w:val="0"/>
                                                  <w:marRight w:val="0"/>
                                                  <w:marTop w:val="0"/>
                                                  <w:marBottom w:val="0"/>
                                                  <w:divBdr>
                                                    <w:top w:val="none" w:sz="0" w:space="0" w:color="auto"/>
                                                    <w:left w:val="none" w:sz="0" w:space="0" w:color="auto"/>
                                                    <w:bottom w:val="none" w:sz="0" w:space="0" w:color="auto"/>
                                                    <w:right w:val="none" w:sz="0" w:space="0" w:color="auto"/>
                                                  </w:divBdr>
                                                </w:div>
                                                <w:div w:id="1911311430">
                                                  <w:marLeft w:val="0"/>
                                                  <w:marRight w:val="0"/>
                                                  <w:marTop w:val="0"/>
                                                  <w:marBottom w:val="0"/>
                                                  <w:divBdr>
                                                    <w:top w:val="none" w:sz="0" w:space="0" w:color="auto"/>
                                                    <w:left w:val="none" w:sz="0" w:space="0" w:color="auto"/>
                                                    <w:bottom w:val="none" w:sz="0" w:space="0" w:color="auto"/>
                                                    <w:right w:val="none" w:sz="0" w:space="0" w:color="auto"/>
                                                  </w:divBdr>
                                                  <w:divsChild>
                                                    <w:div w:id="1151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42090">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17597274">
      <w:bodyDiv w:val="1"/>
      <w:marLeft w:val="0"/>
      <w:marRight w:val="0"/>
      <w:marTop w:val="0"/>
      <w:marBottom w:val="0"/>
      <w:divBdr>
        <w:top w:val="none" w:sz="0" w:space="0" w:color="auto"/>
        <w:left w:val="none" w:sz="0" w:space="0" w:color="auto"/>
        <w:bottom w:val="none" w:sz="0" w:space="0" w:color="auto"/>
        <w:right w:val="none" w:sz="0" w:space="0" w:color="auto"/>
      </w:divBdr>
      <w:divsChild>
        <w:div w:id="1317953831">
          <w:marLeft w:val="0"/>
          <w:marRight w:val="0"/>
          <w:marTop w:val="0"/>
          <w:marBottom w:val="0"/>
          <w:divBdr>
            <w:top w:val="none" w:sz="0" w:space="0" w:color="auto"/>
            <w:left w:val="none" w:sz="0" w:space="0" w:color="auto"/>
            <w:bottom w:val="none" w:sz="0" w:space="0" w:color="auto"/>
            <w:right w:val="none" w:sz="0" w:space="0" w:color="auto"/>
          </w:divBdr>
          <w:divsChild>
            <w:div w:id="903831524">
              <w:marLeft w:val="0"/>
              <w:marRight w:val="0"/>
              <w:marTop w:val="0"/>
              <w:marBottom w:val="0"/>
              <w:divBdr>
                <w:top w:val="none" w:sz="0" w:space="0" w:color="auto"/>
                <w:left w:val="none" w:sz="0" w:space="0" w:color="auto"/>
                <w:bottom w:val="none" w:sz="0" w:space="0" w:color="auto"/>
                <w:right w:val="none" w:sz="0" w:space="0" w:color="auto"/>
              </w:divBdr>
              <w:divsChild>
                <w:div w:id="1748841894">
                  <w:marLeft w:val="0"/>
                  <w:marRight w:val="0"/>
                  <w:marTop w:val="0"/>
                  <w:marBottom w:val="0"/>
                  <w:divBdr>
                    <w:top w:val="none" w:sz="0" w:space="0" w:color="auto"/>
                    <w:left w:val="none" w:sz="0" w:space="0" w:color="auto"/>
                    <w:bottom w:val="none" w:sz="0" w:space="0" w:color="auto"/>
                    <w:right w:val="none" w:sz="0" w:space="0" w:color="auto"/>
                  </w:divBdr>
                  <w:divsChild>
                    <w:div w:id="342168600">
                      <w:marLeft w:val="0"/>
                      <w:marRight w:val="0"/>
                      <w:marTop w:val="0"/>
                      <w:marBottom w:val="0"/>
                      <w:divBdr>
                        <w:top w:val="none" w:sz="0" w:space="0" w:color="auto"/>
                        <w:left w:val="none" w:sz="0" w:space="0" w:color="auto"/>
                        <w:bottom w:val="none" w:sz="0" w:space="0" w:color="auto"/>
                        <w:right w:val="none" w:sz="0" w:space="0" w:color="auto"/>
                      </w:divBdr>
                      <w:divsChild>
                        <w:div w:id="1558201880">
                          <w:marLeft w:val="0"/>
                          <w:marRight w:val="0"/>
                          <w:marTop w:val="0"/>
                          <w:marBottom w:val="0"/>
                          <w:divBdr>
                            <w:top w:val="none" w:sz="0" w:space="0" w:color="auto"/>
                            <w:left w:val="none" w:sz="0" w:space="0" w:color="auto"/>
                            <w:bottom w:val="none" w:sz="0" w:space="0" w:color="auto"/>
                            <w:right w:val="none" w:sz="0" w:space="0" w:color="auto"/>
                          </w:divBdr>
                          <w:divsChild>
                            <w:div w:id="1023937456">
                              <w:marLeft w:val="0"/>
                              <w:marRight w:val="0"/>
                              <w:marTop w:val="0"/>
                              <w:marBottom w:val="0"/>
                              <w:divBdr>
                                <w:top w:val="none" w:sz="0" w:space="0" w:color="auto"/>
                                <w:left w:val="none" w:sz="0" w:space="0" w:color="auto"/>
                                <w:bottom w:val="none" w:sz="0" w:space="0" w:color="auto"/>
                                <w:right w:val="none" w:sz="0" w:space="0" w:color="auto"/>
                              </w:divBdr>
                              <w:divsChild>
                                <w:div w:id="1413240573">
                                  <w:marLeft w:val="0"/>
                                  <w:marRight w:val="0"/>
                                  <w:marTop w:val="0"/>
                                  <w:marBottom w:val="0"/>
                                  <w:divBdr>
                                    <w:top w:val="single" w:sz="6" w:space="0" w:color="F5F5F5"/>
                                    <w:left w:val="single" w:sz="6" w:space="0" w:color="F5F5F5"/>
                                    <w:bottom w:val="single" w:sz="6" w:space="0" w:color="F5F5F5"/>
                                    <w:right w:val="single" w:sz="6" w:space="0" w:color="F5F5F5"/>
                                  </w:divBdr>
                                  <w:divsChild>
                                    <w:div w:id="1063335632">
                                      <w:marLeft w:val="0"/>
                                      <w:marRight w:val="0"/>
                                      <w:marTop w:val="0"/>
                                      <w:marBottom w:val="0"/>
                                      <w:divBdr>
                                        <w:top w:val="none" w:sz="0" w:space="0" w:color="auto"/>
                                        <w:left w:val="none" w:sz="0" w:space="0" w:color="auto"/>
                                        <w:bottom w:val="none" w:sz="0" w:space="0" w:color="auto"/>
                                        <w:right w:val="none" w:sz="0" w:space="0" w:color="auto"/>
                                      </w:divBdr>
                                      <w:divsChild>
                                        <w:div w:id="21355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03957">
      <w:bodyDiv w:val="1"/>
      <w:marLeft w:val="0"/>
      <w:marRight w:val="0"/>
      <w:marTop w:val="0"/>
      <w:marBottom w:val="0"/>
      <w:divBdr>
        <w:top w:val="none" w:sz="0" w:space="0" w:color="auto"/>
        <w:left w:val="none" w:sz="0" w:space="0" w:color="auto"/>
        <w:bottom w:val="none" w:sz="0" w:space="0" w:color="auto"/>
        <w:right w:val="none" w:sz="0" w:space="0" w:color="auto"/>
      </w:divBdr>
      <w:divsChild>
        <w:div w:id="1673095961">
          <w:marLeft w:val="0"/>
          <w:marRight w:val="0"/>
          <w:marTop w:val="0"/>
          <w:marBottom w:val="0"/>
          <w:divBdr>
            <w:top w:val="none" w:sz="0" w:space="0" w:color="auto"/>
            <w:left w:val="none" w:sz="0" w:space="0" w:color="auto"/>
            <w:bottom w:val="none" w:sz="0" w:space="0" w:color="auto"/>
            <w:right w:val="none" w:sz="0" w:space="0" w:color="auto"/>
          </w:divBdr>
          <w:divsChild>
            <w:div w:id="1626810340">
              <w:marLeft w:val="0"/>
              <w:marRight w:val="0"/>
              <w:marTop w:val="0"/>
              <w:marBottom w:val="0"/>
              <w:divBdr>
                <w:top w:val="none" w:sz="0" w:space="0" w:color="auto"/>
                <w:left w:val="none" w:sz="0" w:space="0" w:color="auto"/>
                <w:bottom w:val="none" w:sz="0" w:space="0" w:color="auto"/>
                <w:right w:val="none" w:sz="0" w:space="0" w:color="auto"/>
              </w:divBdr>
              <w:divsChild>
                <w:div w:id="2118480096">
                  <w:marLeft w:val="0"/>
                  <w:marRight w:val="0"/>
                  <w:marTop w:val="0"/>
                  <w:marBottom w:val="0"/>
                  <w:divBdr>
                    <w:top w:val="none" w:sz="0" w:space="0" w:color="auto"/>
                    <w:left w:val="none" w:sz="0" w:space="0" w:color="auto"/>
                    <w:bottom w:val="none" w:sz="0" w:space="0" w:color="auto"/>
                    <w:right w:val="none" w:sz="0" w:space="0" w:color="auto"/>
                  </w:divBdr>
                  <w:divsChild>
                    <w:div w:id="1864902532">
                      <w:marLeft w:val="0"/>
                      <w:marRight w:val="0"/>
                      <w:marTop w:val="45"/>
                      <w:marBottom w:val="0"/>
                      <w:divBdr>
                        <w:top w:val="none" w:sz="0" w:space="0" w:color="auto"/>
                        <w:left w:val="none" w:sz="0" w:space="0" w:color="auto"/>
                        <w:bottom w:val="none" w:sz="0" w:space="0" w:color="auto"/>
                        <w:right w:val="none" w:sz="0" w:space="0" w:color="auto"/>
                      </w:divBdr>
                      <w:divsChild>
                        <w:div w:id="521089030">
                          <w:marLeft w:val="0"/>
                          <w:marRight w:val="0"/>
                          <w:marTop w:val="0"/>
                          <w:marBottom w:val="0"/>
                          <w:divBdr>
                            <w:top w:val="none" w:sz="0" w:space="0" w:color="auto"/>
                            <w:left w:val="none" w:sz="0" w:space="0" w:color="auto"/>
                            <w:bottom w:val="none" w:sz="0" w:space="0" w:color="auto"/>
                            <w:right w:val="none" w:sz="0" w:space="0" w:color="auto"/>
                          </w:divBdr>
                          <w:divsChild>
                            <w:div w:id="218590723">
                              <w:marLeft w:val="2070"/>
                              <w:marRight w:val="3810"/>
                              <w:marTop w:val="0"/>
                              <w:marBottom w:val="0"/>
                              <w:divBdr>
                                <w:top w:val="none" w:sz="0" w:space="0" w:color="auto"/>
                                <w:left w:val="none" w:sz="0" w:space="0" w:color="auto"/>
                                <w:bottom w:val="none" w:sz="0" w:space="0" w:color="auto"/>
                                <w:right w:val="none" w:sz="0" w:space="0" w:color="auto"/>
                              </w:divBdr>
                              <w:divsChild>
                                <w:div w:id="291249034">
                                  <w:marLeft w:val="0"/>
                                  <w:marRight w:val="0"/>
                                  <w:marTop w:val="0"/>
                                  <w:marBottom w:val="0"/>
                                  <w:divBdr>
                                    <w:top w:val="none" w:sz="0" w:space="0" w:color="auto"/>
                                    <w:left w:val="none" w:sz="0" w:space="0" w:color="auto"/>
                                    <w:bottom w:val="none" w:sz="0" w:space="0" w:color="auto"/>
                                    <w:right w:val="none" w:sz="0" w:space="0" w:color="auto"/>
                                  </w:divBdr>
                                  <w:divsChild>
                                    <w:div w:id="2081756772">
                                      <w:marLeft w:val="0"/>
                                      <w:marRight w:val="0"/>
                                      <w:marTop w:val="0"/>
                                      <w:marBottom w:val="0"/>
                                      <w:divBdr>
                                        <w:top w:val="none" w:sz="0" w:space="0" w:color="auto"/>
                                        <w:left w:val="none" w:sz="0" w:space="0" w:color="auto"/>
                                        <w:bottom w:val="none" w:sz="0" w:space="0" w:color="auto"/>
                                        <w:right w:val="none" w:sz="0" w:space="0" w:color="auto"/>
                                      </w:divBdr>
                                      <w:divsChild>
                                        <w:div w:id="1340817652">
                                          <w:marLeft w:val="0"/>
                                          <w:marRight w:val="0"/>
                                          <w:marTop w:val="0"/>
                                          <w:marBottom w:val="0"/>
                                          <w:divBdr>
                                            <w:top w:val="none" w:sz="0" w:space="0" w:color="auto"/>
                                            <w:left w:val="none" w:sz="0" w:space="0" w:color="auto"/>
                                            <w:bottom w:val="none" w:sz="0" w:space="0" w:color="auto"/>
                                            <w:right w:val="none" w:sz="0" w:space="0" w:color="auto"/>
                                          </w:divBdr>
                                          <w:divsChild>
                                            <w:div w:id="562299706">
                                              <w:marLeft w:val="0"/>
                                              <w:marRight w:val="0"/>
                                              <w:marTop w:val="90"/>
                                              <w:marBottom w:val="0"/>
                                              <w:divBdr>
                                                <w:top w:val="none" w:sz="0" w:space="0" w:color="auto"/>
                                                <w:left w:val="none" w:sz="0" w:space="0" w:color="auto"/>
                                                <w:bottom w:val="none" w:sz="0" w:space="0" w:color="auto"/>
                                                <w:right w:val="none" w:sz="0" w:space="0" w:color="auto"/>
                                              </w:divBdr>
                                              <w:divsChild>
                                                <w:div w:id="1780105918">
                                                  <w:marLeft w:val="0"/>
                                                  <w:marRight w:val="0"/>
                                                  <w:marTop w:val="0"/>
                                                  <w:marBottom w:val="0"/>
                                                  <w:divBdr>
                                                    <w:top w:val="none" w:sz="0" w:space="0" w:color="auto"/>
                                                    <w:left w:val="none" w:sz="0" w:space="0" w:color="auto"/>
                                                    <w:bottom w:val="none" w:sz="0" w:space="0" w:color="auto"/>
                                                    <w:right w:val="none" w:sz="0" w:space="0" w:color="auto"/>
                                                  </w:divBdr>
                                                  <w:divsChild>
                                                    <w:div w:id="1800755342">
                                                      <w:marLeft w:val="0"/>
                                                      <w:marRight w:val="0"/>
                                                      <w:marTop w:val="0"/>
                                                      <w:marBottom w:val="345"/>
                                                      <w:divBdr>
                                                        <w:top w:val="none" w:sz="0" w:space="0" w:color="auto"/>
                                                        <w:left w:val="none" w:sz="0" w:space="0" w:color="auto"/>
                                                        <w:bottom w:val="none" w:sz="0" w:space="0" w:color="auto"/>
                                                        <w:right w:val="none" w:sz="0" w:space="0" w:color="auto"/>
                                                      </w:divBdr>
                                                      <w:divsChild>
                                                        <w:div w:id="629361315">
                                                          <w:marLeft w:val="0"/>
                                                          <w:marRight w:val="0"/>
                                                          <w:marTop w:val="0"/>
                                                          <w:marBottom w:val="0"/>
                                                          <w:divBdr>
                                                            <w:top w:val="none" w:sz="0" w:space="0" w:color="auto"/>
                                                            <w:left w:val="none" w:sz="0" w:space="0" w:color="auto"/>
                                                            <w:bottom w:val="none" w:sz="0" w:space="0" w:color="auto"/>
                                                            <w:right w:val="none" w:sz="0" w:space="0" w:color="auto"/>
                                                          </w:divBdr>
                                                          <w:divsChild>
                                                            <w:div w:id="1176579623">
                                                              <w:marLeft w:val="0"/>
                                                              <w:marRight w:val="0"/>
                                                              <w:marTop w:val="0"/>
                                                              <w:marBottom w:val="0"/>
                                                              <w:divBdr>
                                                                <w:top w:val="none" w:sz="0" w:space="0" w:color="auto"/>
                                                                <w:left w:val="none" w:sz="0" w:space="0" w:color="auto"/>
                                                                <w:bottom w:val="none" w:sz="0" w:space="0" w:color="auto"/>
                                                                <w:right w:val="none" w:sz="0" w:space="0" w:color="auto"/>
                                                              </w:divBdr>
                                                              <w:divsChild>
                                                                <w:div w:id="2064329526">
                                                                  <w:marLeft w:val="0"/>
                                                                  <w:marRight w:val="0"/>
                                                                  <w:marTop w:val="0"/>
                                                                  <w:marBottom w:val="0"/>
                                                                  <w:divBdr>
                                                                    <w:top w:val="none" w:sz="0" w:space="0" w:color="auto"/>
                                                                    <w:left w:val="none" w:sz="0" w:space="0" w:color="auto"/>
                                                                    <w:bottom w:val="none" w:sz="0" w:space="0" w:color="auto"/>
                                                                    <w:right w:val="none" w:sz="0" w:space="0" w:color="auto"/>
                                                                  </w:divBdr>
                                                                  <w:divsChild>
                                                                    <w:div w:id="1615399106">
                                                                      <w:marLeft w:val="0"/>
                                                                      <w:marRight w:val="0"/>
                                                                      <w:marTop w:val="0"/>
                                                                      <w:marBottom w:val="0"/>
                                                                      <w:divBdr>
                                                                        <w:top w:val="none" w:sz="0" w:space="0" w:color="auto"/>
                                                                        <w:left w:val="none" w:sz="0" w:space="0" w:color="auto"/>
                                                                        <w:bottom w:val="none" w:sz="0" w:space="0" w:color="auto"/>
                                                                        <w:right w:val="none" w:sz="0" w:space="0" w:color="auto"/>
                                                                      </w:divBdr>
                                                                      <w:divsChild>
                                                                        <w:div w:id="719981945">
                                                                          <w:marLeft w:val="0"/>
                                                                          <w:marRight w:val="0"/>
                                                                          <w:marTop w:val="0"/>
                                                                          <w:marBottom w:val="0"/>
                                                                          <w:divBdr>
                                                                            <w:top w:val="none" w:sz="0" w:space="0" w:color="auto"/>
                                                                            <w:left w:val="none" w:sz="0" w:space="0" w:color="auto"/>
                                                                            <w:bottom w:val="none" w:sz="0" w:space="0" w:color="auto"/>
                                                                            <w:right w:val="none" w:sz="0" w:space="0" w:color="auto"/>
                                                                          </w:divBdr>
                                                                          <w:divsChild>
                                                                            <w:div w:id="2054690762">
                                                                              <w:marLeft w:val="0"/>
                                                                              <w:marRight w:val="0"/>
                                                                              <w:marTop w:val="0"/>
                                                                              <w:marBottom w:val="0"/>
                                                                              <w:divBdr>
                                                                                <w:top w:val="none" w:sz="0" w:space="0" w:color="auto"/>
                                                                                <w:left w:val="none" w:sz="0" w:space="0" w:color="auto"/>
                                                                                <w:bottom w:val="none" w:sz="0" w:space="0" w:color="auto"/>
                                                                                <w:right w:val="none" w:sz="0" w:space="0" w:color="auto"/>
                                                                              </w:divBdr>
                                                                              <w:divsChild>
                                                                                <w:div w:id="1179155197">
                                                                                  <w:marLeft w:val="0"/>
                                                                                  <w:marRight w:val="0"/>
                                                                                  <w:marTop w:val="0"/>
                                                                                  <w:marBottom w:val="0"/>
                                                                                  <w:divBdr>
                                                                                    <w:top w:val="none" w:sz="0" w:space="0" w:color="auto"/>
                                                                                    <w:left w:val="none" w:sz="0" w:space="0" w:color="auto"/>
                                                                                    <w:bottom w:val="none" w:sz="0" w:space="0" w:color="auto"/>
                                                                                    <w:right w:val="none" w:sz="0" w:space="0" w:color="auto"/>
                                                                                  </w:divBdr>
                                                                                  <w:divsChild>
                                                                                    <w:div w:id="1381980275">
                                                                                      <w:marLeft w:val="0"/>
                                                                                      <w:marRight w:val="0"/>
                                                                                      <w:marTop w:val="0"/>
                                                                                      <w:marBottom w:val="0"/>
                                                                                      <w:divBdr>
                                                                                        <w:top w:val="none" w:sz="0" w:space="0" w:color="auto"/>
                                                                                        <w:left w:val="none" w:sz="0" w:space="0" w:color="auto"/>
                                                                                        <w:bottom w:val="none" w:sz="0" w:space="0" w:color="auto"/>
                                                                                        <w:right w:val="none" w:sz="0" w:space="0" w:color="auto"/>
                                                                                      </w:divBdr>
                                                                                      <w:divsChild>
                                                                                        <w:div w:id="195780597">
                                                                                          <w:marLeft w:val="0"/>
                                                                                          <w:marRight w:val="0"/>
                                                                                          <w:marTop w:val="0"/>
                                                                                          <w:marBottom w:val="0"/>
                                                                                          <w:divBdr>
                                                                                            <w:top w:val="none" w:sz="0" w:space="0" w:color="auto"/>
                                                                                            <w:left w:val="none" w:sz="0" w:space="0" w:color="auto"/>
                                                                                            <w:bottom w:val="none" w:sz="0" w:space="0" w:color="auto"/>
                                                                                            <w:right w:val="none" w:sz="0" w:space="0" w:color="auto"/>
                                                                                          </w:divBdr>
                                                                                          <w:divsChild>
                                                                                            <w:div w:id="1096437105">
                                                                                              <w:marLeft w:val="0"/>
                                                                                              <w:marRight w:val="0"/>
                                                                                              <w:marTop w:val="0"/>
                                                                                              <w:marBottom w:val="0"/>
                                                                                              <w:divBdr>
                                                                                                <w:top w:val="none" w:sz="0" w:space="0" w:color="auto"/>
                                                                                                <w:left w:val="none" w:sz="0" w:space="0" w:color="auto"/>
                                                                                                <w:bottom w:val="none" w:sz="0" w:space="0" w:color="auto"/>
                                                                                                <w:right w:val="none" w:sz="0" w:space="0" w:color="auto"/>
                                                                                              </w:divBdr>
                                                                                              <w:divsChild>
                                                                                                <w:div w:id="1606814469">
                                                                                                  <w:marLeft w:val="300"/>
                                                                                                  <w:marRight w:val="0"/>
                                                                                                  <w:marTop w:val="0"/>
                                                                                                  <w:marBottom w:val="0"/>
                                                                                                  <w:divBdr>
                                                                                                    <w:top w:val="none" w:sz="0" w:space="0" w:color="auto"/>
                                                                                                    <w:left w:val="none" w:sz="0" w:space="0" w:color="auto"/>
                                                                                                    <w:bottom w:val="none" w:sz="0" w:space="0" w:color="auto"/>
                                                                                                    <w:right w:val="none" w:sz="0" w:space="0" w:color="auto"/>
                                                                                                  </w:divBdr>
                                                                                                  <w:divsChild>
                                                                                                    <w:div w:id="656347940">
                                                                                                      <w:marLeft w:val="0"/>
                                                                                                      <w:marRight w:val="0"/>
                                                                                                      <w:marTop w:val="0"/>
                                                                                                      <w:marBottom w:val="0"/>
                                                                                                      <w:divBdr>
                                                                                                        <w:top w:val="none" w:sz="0" w:space="0" w:color="auto"/>
                                                                                                        <w:left w:val="none" w:sz="0" w:space="0" w:color="auto"/>
                                                                                                        <w:bottom w:val="none" w:sz="0" w:space="0" w:color="auto"/>
                                                                                                        <w:right w:val="none" w:sz="0" w:space="0" w:color="auto"/>
                                                                                                      </w:divBdr>
                                                                                                      <w:divsChild>
                                                                                                        <w:div w:id="3897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086">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7107">
      <w:bodyDiv w:val="1"/>
      <w:marLeft w:val="0"/>
      <w:marRight w:val="0"/>
      <w:marTop w:val="0"/>
      <w:marBottom w:val="0"/>
      <w:divBdr>
        <w:top w:val="none" w:sz="0" w:space="0" w:color="auto"/>
        <w:left w:val="none" w:sz="0" w:space="0" w:color="auto"/>
        <w:bottom w:val="none" w:sz="0" w:space="0" w:color="auto"/>
        <w:right w:val="none" w:sz="0" w:space="0" w:color="auto"/>
      </w:divBdr>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1001589711">
      <w:bodyDiv w:val="1"/>
      <w:marLeft w:val="0"/>
      <w:marRight w:val="0"/>
      <w:marTop w:val="0"/>
      <w:marBottom w:val="0"/>
      <w:divBdr>
        <w:top w:val="none" w:sz="0" w:space="0" w:color="auto"/>
        <w:left w:val="none" w:sz="0" w:space="0" w:color="auto"/>
        <w:bottom w:val="none" w:sz="0" w:space="0" w:color="auto"/>
        <w:right w:val="none" w:sz="0" w:space="0" w:color="auto"/>
      </w:divBdr>
      <w:divsChild>
        <w:div w:id="1729455359">
          <w:marLeft w:val="0"/>
          <w:marRight w:val="0"/>
          <w:marTop w:val="0"/>
          <w:marBottom w:val="0"/>
          <w:divBdr>
            <w:top w:val="none" w:sz="0" w:space="0" w:color="auto"/>
            <w:left w:val="none" w:sz="0" w:space="0" w:color="auto"/>
            <w:bottom w:val="none" w:sz="0" w:space="0" w:color="auto"/>
            <w:right w:val="none" w:sz="0" w:space="0" w:color="auto"/>
          </w:divBdr>
          <w:divsChild>
            <w:div w:id="1910843354">
              <w:marLeft w:val="0"/>
              <w:marRight w:val="0"/>
              <w:marTop w:val="0"/>
              <w:marBottom w:val="0"/>
              <w:divBdr>
                <w:top w:val="none" w:sz="0" w:space="0" w:color="auto"/>
                <w:left w:val="none" w:sz="0" w:space="0" w:color="auto"/>
                <w:bottom w:val="none" w:sz="0" w:space="0" w:color="auto"/>
                <w:right w:val="none" w:sz="0" w:space="0" w:color="auto"/>
              </w:divBdr>
              <w:divsChild>
                <w:div w:id="1845587735">
                  <w:marLeft w:val="0"/>
                  <w:marRight w:val="0"/>
                  <w:marTop w:val="0"/>
                  <w:marBottom w:val="0"/>
                  <w:divBdr>
                    <w:top w:val="none" w:sz="0" w:space="0" w:color="auto"/>
                    <w:left w:val="none" w:sz="0" w:space="0" w:color="auto"/>
                    <w:bottom w:val="none" w:sz="0" w:space="0" w:color="auto"/>
                    <w:right w:val="none" w:sz="0" w:space="0" w:color="auto"/>
                  </w:divBdr>
                  <w:divsChild>
                    <w:div w:id="434060669">
                      <w:marLeft w:val="0"/>
                      <w:marRight w:val="0"/>
                      <w:marTop w:val="0"/>
                      <w:marBottom w:val="0"/>
                      <w:divBdr>
                        <w:top w:val="none" w:sz="0" w:space="0" w:color="auto"/>
                        <w:left w:val="none" w:sz="0" w:space="0" w:color="auto"/>
                        <w:bottom w:val="none" w:sz="0" w:space="0" w:color="auto"/>
                        <w:right w:val="none" w:sz="0" w:space="0" w:color="auto"/>
                      </w:divBdr>
                      <w:divsChild>
                        <w:div w:id="1130246195">
                          <w:marLeft w:val="0"/>
                          <w:marRight w:val="0"/>
                          <w:marTop w:val="0"/>
                          <w:marBottom w:val="0"/>
                          <w:divBdr>
                            <w:top w:val="none" w:sz="0" w:space="0" w:color="auto"/>
                            <w:left w:val="none" w:sz="0" w:space="0" w:color="auto"/>
                            <w:bottom w:val="none" w:sz="0" w:space="0" w:color="auto"/>
                            <w:right w:val="none" w:sz="0" w:space="0" w:color="auto"/>
                          </w:divBdr>
                          <w:divsChild>
                            <w:div w:id="267545012">
                              <w:marLeft w:val="0"/>
                              <w:marRight w:val="0"/>
                              <w:marTop w:val="0"/>
                              <w:marBottom w:val="0"/>
                              <w:divBdr>
                                <w:top w:val="none" w:sz="0" w:space="0" w:color="auto"/>
                                <w:left w:val="none" w:sz="0" w:space="0" w:color="auto"/>
                                <w:bottom w:val="none" w:sz="0" w:space="0" w:color="auto"/>
                                <w:right w:val="none" w:sz="0" w:space="0" w:color="auto"/>
                              </w:divBdr>
                              <w:divsChild>
                                <w:div w:id="408233330">
                                  <w:marLeft w:val="0"/>
                                  <w:marRight w:val="0"/>
                                  <w:marTop w:val="0"/>
                                  <w:marBottom w:val="0"/>
                                  <w:divBdr>
                                    <w:top w:val="none" w:sz="0" w:space="0" w:color="auto"/>
                                    <w:left w:val="none" w:sz="0" w:space="0" w:color="auto"/>
                                    <w:bottom w:val="none" w:sz="0" w:space="0" w:color="auto"/>
                                    <w:right w:val="none" w:sz="0" w:space="0" w:color="auto"/>
                                  </w:divBdr>
                                  <w:divsChild>
                                    <w:div w:id="1620606038">
                                      <w:marLeft w:val="0"/>
                                      <w:marRight w:val="0"/>
                                      <w:marTop w:val="0"/>
                                      <w:marBottom w:val="300"/>
                                      <w:divBdr>
                                        <w:top w:val="none" w:sz="0" w:space="0" w:color="auto"/>
                                        <w:left w:val="none" w:sz="0" w:space="0" w:color="auto"/>
                                        <w:bottom w:val="none" w:sz="0" w:space="0" w:color="auto"/>
                                        <w:right w:val="none" w:sz="0" w:space="0" w:color="auto"/>
                                      </w:divBdr>
                                      <w:divsChild>
                                        <w:div w:id="1716587510">
                                          <w:marLeft w:val="0"/>
                                          <w:marRight w:val="0"/>
                                          <w:marTop w:val="0"/>
                                          <w:marBottom w:val="0"/>
                                          <w:divBdr>
                                            <w:top w:val="none" w:sz="0" w:space="0" w:color="auto"/>
                                            <w:left w:val="none" w:sz="0" w:space="0" w:color="auto"/>
                                            <w:bottom w:val="none" w:sz="0" w:space="0" w:color="auto"/>
                                            <w:right w:val="none" w:sz="0" w:space="0" w:color="auto"/>
                                          </w:divBdr>
                                          <w:divsChild>
                                            <w:div w:id="17900542">
                                              <w:marLeft w:val="0"/>
                                              <w:marRight w:val="0"/>
                                              <w:marTop w:val="0"/>
                                              <w:marBottom w:val="0"/>
                                              <w:divBdr>
                                                <w:top w:val="none" w:sz="0" w:space="0" w:color="auto"/>
                                                <w:left w:val="none" w:sz="0" w:space="0" w:color="auto"/>
                                                <w:bottom w:val="none" w:sz="0" w:space="0" w:color="auto"/>
                                                <w:right w:val="none" w:sz="0" w:space="0" w:color="auto"/>
                                              </w:divBdr>
                                            </w:div>
                                            <w:div w:id="238563873">
                                              <w:marLeft w:val="0"/>
                                              <w:marRight w:val="0"/>
                                              <w:marTop w:val="0"/>
                                              <w:marBottom w:val="0"/>
                                              <w:divBdr>
                                                <w:top w:val="none" w:sz="0" w:space="0" w:color="auto"/>
                                                <w:left w:val="none" w:sz="0" w:space="0" w:color="auto"/>
                                                <w:bottom w:val="none" w:sz="0" w:space="0" w:color="auto"/>
                                                <w:right w:val="none" w:sz="0" w:space="0" w:color="auto"/>
                                              </w:divBdr>
                                            </w:div>
                                            <w:div w:id="310254151">
                                              <w:marLeft w:val="0"/>
                                              <w:marRight w:val="0"/>
                                              <w:marTop w:val="0"/>
                                              <w:marBottom w:val="0"/>
                                              <w:divBdr>
                                                <w:top w:val="none" w:sz="0" w:space="0" w:color="auto"/>
                                                <w:left w:val="none" w:sz="0" w:space="0" w:color="auto"/>
                                                <w:bottom w:val="none" w:sz="0" w:space="0" w:color="auto"/>
                                                <w:right w:val="none" w:sz="0" w:space="0" w:color="auto"/>
                                              </w:divBdr>
                                            </w:div>
                                            <w:div w:id="648822612">
                                              <w:marLeft w:val="0"/>
                                              <w:marRight w:val="0"/>
                                              <w:marTop w:val="0"/>
                                              <w:marBottom w:val="0"/>
                                              <w:divBdr>
                                                <w:top w:val="none" w:sz="0" w:space="0" w:color="auto"/>
                                                <w:left w:val="none" w:sz="0" w:space="0" w:color="auto"/>
                                                <w:bottom w:val="none" w:sz="0" w:space="0" w:color="auto"/>
                                                <w:right w:val="none" w:sz="0" w:space="0" w:color="auto"/>
                                              </w:divBdr>
                                            </w:div>
                                            <w:div w:id="681787715">
                                              <w:marLeft w:val="0"/>
                                              <w:marRight w:val="0"/>
                                              <w:marTop w:val="0"/>
                                              <w:marBottom w:val="0"/>
                                              <w:divBdr>
                                                <w:top w:val="none" w:sz="0" w:space="0" w:color="auto"/>
                                                <w:left w:val="none" w:sz="0" w:space="0" w:color="auto"/>
                                                <w:bottom w:val="none" w:sz="0" w:space="0" w:color="auto"/>
                                                <w:right w:val="none" w:sz="0" w:space="0" w:color="auto"/>
                                              </w:divBdr>
                                              <w:divsChild>
                                                <w:div w:id="876354613">
                                                  <w:marLeft w:val="0"/>
                                                  <w:marRight w:val="0"/>
                                                  <w:marTop w:val="0"/>
                                                  <w:marBottom w:val="0"/>
                                                  <w:divBdr>
                                                    <w:top w:val="none" w:sz="0" w:space="0" w:color="auto"/>
                                                    <w:left w:val="none" w:sz="0" w:space="0" w:color="auto"/>
                                                    <w:bottom w:val="none" w:sz="0" w:space="0" w:color="auto"/>
                                                    <w:right w:val="none" w:sz="0" w:space="0" w:color="auto"/>
                                                  </w:divBdr>
                                                </w:div>
                                              </w:divsChild>
                                            </w:div>
                                            <w:div w:id="733283694">
                                              <w:marLeft w:val="0"/>
                                              <w:marRight w:val="0"/>
                                              <w:marTop w:val="0"/>
                                              <w:marBottom w:val="0"/>
                                              <w:divBdr>
                                                <w:top w:val="none" w:sz="0" w:space="0" w:color="auto"/>
                                                <w:left w:val="none" w:sz="0" w:space="0" w:color="auto"/>
                                                <w:bottom w:val="none" w:sz="0" w:space="0" w:color="auto"/>
                                                <w:right w:val="none" w:sz="0" w:space="0" w:color="auto"/>
                                              </w:divBdr>
                                            </w:div>
                                            <w:div w:id="754937654">
                                              <w:marLeft w:val="0"/>
                                              <w:marRight w:val="0"/>
                                              <w:marTop w:val="0"/>
                                              <w:marBottom w:val="0"/>
                                              <w:divBdr>
                                                <w:top w:val="none" w:sz="0" w:space="0" w:color="auto"/>
                                                <w:left w:val="none" w:sz="0" w:space="0" w:color="auto"/>
                                                <w:bottom w:val="none" w:sz="0" w:space="0" w:color="auto"/>
                                                <w:right w:val="none" w:sz="0" w:space="0" w:color="auto"/>
                                              </w:divBdr>
                                            </w:div>
                                            <w:div w:id="1065105711">
                                              <w:marLeft w:val="0"/>
                                              <w:marRight w:val="0"/>
                                              <w:marTop w:val="0"/>
                                              <w:marBottom w:val="0"/>
                                              <w:divBdr>
                                                <w:top w:val="none" w:sz="0" w:space="0" w:color="auto"/>
                                                <w:left w:val="none" w:sz="0" w:space="0" w:color="auto"/>
                                                <w:bottom w:val="none" w:sz="0" w:space="0" w:color="auto"/>
                                                <w:right w:val="none" w:sz="0" w:space="0" w:color="auto"/>
                                              </w:divBdr>
                                            </w:div>
                                            <w:div w:id="1275135125">
                                              <w:marLeft w:val="0"/>
                                              <w:marRight w:val="0"/>
                                              <w:marTop w:val="0"/>
                                              <w:marBottom w:val="0"/>
                                              <w:divBdr>
                                                <w:top w:val="none" w:sz="0" w:space="0" w:color="auto"/>
                                                <w:left w:val="none" w:sz="0" w:space="0" w:color="auto"/>
                                                <w:bottom w:val="none" w:sz="0" w:space="0" w:color="auto"/>
                                                <w:right w:val="none" w:sz="0" w:space="0" w:color="auto"/>
                                              </w:divBdr>
                                            </w:div>
                                            <w:div w:id="1348219619">
                                              <w:marLeft w:val="0"/>
                                              <w:marRight w:val="0"/>
                                              <w:marTop w:val="0"/>
                                              <w:marBottom w:val="0"/>
                                              <w:divBdr>
                                                <w:top w:val="none" w:sz="0" w:space="0" w:color="auto"/>
                                                <w:left w:val="none" w:sz="0" w:space="0" w:color="auto"/>
                                                <w:bottom w:val="none" w:sz="0" w:space="0" w:color="auto"/>
                                                <w:right w:val="none" w:sz="0" w:space="0" w:color="auto"/>
                                              </w:divBdr>
                                            </w:div>
                                            <w:div w:id="1443916614">
                                              <w:marLeft w:val="0"/>
                                              <w:marRight w:val="0"/>
                                              <w:marTop w:val="0"/>
                                              <w:marBottom w:val="0"/>
                                              <w:divBdr>
                                                <w:top w:val="none" w:sz="0" w:space="0" w:color="auto"/>
                                                <w:left w:val="none" w:sz="0" w:space="0" w:color="auto"/>
                                                <w:bottom w:val="none" w:sz="0" w:space="0" w:color="auto"/>
                                                <w:right w:val="none" w:sz="0" w:space="0" w:color="auto"/>
                                              </w:divBdr>
                                            </w:div>
                                            <w:div w:id="1535997804">
                                              <w:marLeft w:val="0"/>
                                              <w:marRight w:val="0"/>
                                              <w:marTop w:val="0"/>
                                              <w:marBottom w:val="0"/>
                                              <w:divBdr>
                                                <w:top w:val="none" w:sz="0" w:space="0" w:color="auto"/>
                                                <w:left w:val="none" w:sz="0" w:space="0" w:color="auto"/>
                                                <w:bottom w:val="none" w:sz="0" w:space="0" w:color="auto"/>
                                                <w:right w:val="none" w:sz="0" w:space="0" w:color="auto"/>
                                              </w:divBdr>
                                            </w:div>
                                            <w:div w:id="15576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8278424">
          <w:marLeft w:val="0"/>
          <w:marRight w:val="0"/>
          <w:marTop w:val="0"/>
          <w:marBottom w:val="0"/>
          <w:divBdr>
            <w:top w:val="none" w:sz="0" w:space="0" w:color="auto"/>
            <w:left w:val="none" w:sz="0" w:space="0" w:color="auto"/>
            <w:bottom w:val="none" w:sz="0" w:space="0" w:color="auto"/>
            <w:right w:val="none" w:sz="0" w:space="0" w:color="auto"/>
          </w:divBdr>
          <w:divsChild>
            <w:div w:id="1811361830">
              <w:marLeft w:val="0"/>
              <w:marRight w:val="0"/>
              <w:marTop w:val="0"/>
              <w:marBottom w:val="0"/>
              <w:divBdr>
                <w:top w:val="none" w:sz="0" w:space="0" w:color="auto"/>
                <w:left w:val="none" w:sz="0" w:space="0" w:color="auto"/>
                <w:bottom w:val="none" w:sz="0" w:space="0" w:color="auto"/>
                <w:right w:val="none" w:sz="0" w:space="0" w:color="auto"/>
              </w:divBdr>
              <w:divsChild>
                <w:div w:id="1467510030">
                  <w:marLeft w:val="0"/>
                  <w:marRight w:val="0"/>
                  <w:marTop w:val="0"/>
                  <w:marBottom w:val="0"/>
                  <w:divBdr>
                    <w:top w:val="none" w:sz="0" w:space="0" w:color="auto"/>
                    <w:left w:val="none" w:sz="0" w:space="0" w:color="auto"/>
                    <w:bottom w:val="none" w:sz="0" w:space="0" w:color="auto"/>
                    <w:right w:val="none" w:sz="0" w:space="0" w:color="auto"/>
                  </w:divBdr>
                  <w:divsChild>
                    <w:div w:id="1196507526">
                      <w:marLeft w:val="0"/>
                      <w:marRight w:val="0"/>
                      <w:marTop w:val="0"/>
                      <w:marBottom w:val="0"/>
                      <w:divBdr>
                        <w:top w:val="none" w:sz="0" w:space="0" w:color="auto"/>
                        <w:left w:val="none" w:sz="0" w:space="0" w:color="auto"/>
                        <w:bottom w:val="none" w:sz="0" w:space="0" w:color="auto"/>
                        <w:right w:val="none" w:sz="0" w:space="0" w:color="auto"/>
                      </w:divBdr>
                      <w:divsChild>
                        <w:div w:id="1120956045">
                          <w:marLeft w:val="0"/>
                          <w:marRight w:val="0"/>
                          <w:marTop w:val="0"/>
                          <w:marBottom w:val="0"/>
                          <w:divBdr>
                            <w:top w:val="none" w:sz="0" w:space="0" w:color="auto"/>
                            <w:left w:val="none" w:sz="0" w:space="0" w:color="auto"/>
                            <w:bottom w:val="none" w:sz="0" w:space="0" w:color="auto"/>
                            <w:right w:val="none" w:sz="0" w:space="0" w:color="auto"/>
                          </w:divBdr>
                          <w:divsChild>
                            <w:div w:id="1598057788">
                              <w:marLeft w:val="0"/>
                              <w:marRight w:val="0"/>
                              <w:marTop w:val="0"/>
                              <w:marBottom w:val="0"/>
                              <w:divBdr>
                                <w:top w:val="none" w:sz="0" w:space="0" w:color="auto"/>
                                <w:left w:val="none" w:sz="0" w:space="0" w:color="auto"/>
                                <w:bottom w:val="none" w:sz="0" w:space="0" w:color="auto"/>
                                <w:right w:val="none" w:sz="0" w:space="0" w:color="auto"/>
                              </w:divBdr>
                              <w:divsChild>
                                <w:div w:id="77948077">
                                  <w:marLeft w:val="0"/>
                                  <w:marRight w:val="0"/>
                                  <w:marTop w:val="0"/>
                                  <w:marBottom w:val="0"/>
                                  <w:divBdr>
                                    <w:top w:val="single" w:sz="6" w:space="0" w:color="F5F5F5"/>
                                    <w:left w:val="single" w:sz="6" w:space="0" w:color="F5F5F5"/>
                                    <w:bottom w:val="single" w:sz="6" w:space="0" w:color="F5F5F5"/>
                                    <w:right w:val="single" w:sz="6" w:space="0" w:color="F5F5F5"/>
                                  </w:divBdr>
                                  <w:divsChild>
                                    <w:div w:id="2007125731">
                                      <w:marLeft w:val="0"/>
                                      <w:marRight w:val="0"/>
                                      <w:marTop w:val="0"/>
                                      <w:marBottom w:val="0"/>
                                      <w:divBdr>
                                        <w:top w:val="none" w:sz="0" w:space="0" w:color="auto"/>
                                        <w:left w:val="none" w:sz="0" w:space="0" w:color="auto"/>
                                        <w:bottom w:val="none" w:sz="0" w:space="0" w:color="auto"/>
                                        <w:right w:val="none" w:sz="0" w:space="0" w:color="auto"/>
                                      </w:divBdr>
                                      <w:divsChild>
                                        <w:div w:id="2000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49925">
      <w:bodyDiv w:val="1"/>
      <w:marLeft w:val="0"/>
      <w:marRight w:val="0"/>
      <w:marTop w:val="0"/>
      <w:marBottom w:val="0"/>
      <w:divBdr>
        <w:top w:val="none" w:sz="0" w:space="0" w:color="auto"/>
        <w:left w:val="none" w:sz="0" w:space="0" w:color="auto"/>
        <w:bottom w:val="none" w:sz="0" w:space="0" w:color="auto"/>
        <w:right w:val="none" w:sz="0" w:space="0" w:color="auto"/>
      </w:divBdr>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065794">
      <w:bodyDiv w:val="1"/>
      <w:marLeft w:val="0"/>
      <w:marRight w:val="0"/>
      <w:marTop w:val="0"/>
      <w:marBottom w:val="0"/>
      <w:divBdr>
        <w:top w:val="none" w:sz="0" w:space="0" w:color="auto"/>
        <w:left w:val="none" w:sz="0" w:space="0" w:color="auto"/>
        <w:bottom w:val="none" w:sz="0" w:space="0" w:color="auto"/>
        <w:right w:val="none" w:sz="0" w:space="0" w:color="auto"/>
      </w:divBdr>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00006">
      <w:bodyDiv w:val="1"/>
      <w:marLeft w:val="0"/>
      <w:marRight w:val="0"/>
      <w:marTop w:val="0"/>
      <w:marBottom w:val="750"/>
      <w:divBdr>
        <w:top w:val="none" w:sz="0" w:space="0" w:color="auto"/>
        <w:left w:val="none" w:sz="0" w:space="0" w:color="auto"/>
        <w:bottom w:val="none" w:sz="0" w:space="0" w:color="auto"/>
        <w:right w:val="none" w:sz="0" w:space="0" w:color="auto"/>
      </w:divBdr>
      <w:divsChild>
        <w:div w:id="637959295">
          <w:marLeft w:val="225"/>
          <w:marRight w:val="225"/>
          <w:marTop w:val="0"/>
          <w:marBottom w:val="0"/>
          <w:divBdr>
            <w:top w:val="none" w:sz="0" w:space="0" w:color="auto"/>
            <w:left w:val="none" w:sz="0" w:space="0" w:color="auto"/>
            <w:bottom w:val="none" w:sz="0" w:space="0" w:color="auto"/>
            <w:right w:val="none" w:sz="0" w:space="0" w:color="auto"/>
          </w:divBdr>
          <w:divsChild>
            <w:div w:id="746264605">
              <w:marLeft w:val="0"/>
              <w:marRight w:val="0"/>
              <w:marTop w:val="0"/>
              <w:marBottom w:val="0"/>
              <w:divBdr>
                <w:top w:val="none" w:sz="0" w:space="0" w:color="auto"/>
                <w:left w:val="none" w:sz="0" w:space="0" w:color="auto"/>
                <w:bottom w:val="none" w:sz="0" w:space="0" w:color="auto"/>
                <w:right w:val="none" w:sz="0" w:space="0" w:color="auto"/>
              </w:divBdr>
              <w:divsChild>
                <w:div w:id="1909611738">
                  <w:marLeft w:val="0"/>
                  <w:marRight w:val="0"/>
                  <w:marTop w:val="0"/>
                  <w:marBottom w:val="0"/>
                  <w:divBdr>
                    <w:top w:val="single" w:sz="2" w:space="0" w:color="CAC9BF"/>
                    <w:left w:val="single" w:sz="6" w:space="0" w:color="CAC9BF"/>
                    <w:bottom w:val="single" w:sz="6" w:space="0" w:color="CAC9BF"/>
                    <w:right w:val="single" w:sz="6" w:space="0" w:color="CAC9BF"/>
                  </w:divBdr>
                  <w:divsChild>
                    <w:div w:id="6104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97418">
      <w:bodyDiv w:val="1"/>
      <w:marLeft w:val="0"/>
      <w:marRight w:val="0"/>
      <w:marTop w:val="0"/>
      <w:marBottom w:val="0"/>
      <w:divBdr>
        <w:top w:val="none" w:sz="0" w:space="0" w:color="auto"/>
        <w:left w:val="none" w:sz="0" w:space="0" w:color="auto"/>
        <w:bottom w:val="none" w:sz="0" w:space="0" w:color="auto"/>
        <w:right w:val="none" w:sz="0" w:space="0" w:color="auto"/>
      </w:divBdr>
      <w:divsChild>
        <w:div w:id="1410497573">
          <w:marLeft w:val="0"/>
          <w:marRight w:val="0"/>
          <w:marTop w:val="0"/>
          <w:marBottom w:val="0"/>
          <w:divBdr>
            <w:top w:val="none" w:sz="0" w:space="0" w:color="auto"/>
            <w:left w:val="none" w:sz="0" w:space="0" w:color="auto"/>
            <w:bottom w:val="none" w:sz="0" w:space="0" w:color="auto"/>
            <w:right w:val="none" w:sz="0" w:space="0" w:color="auto"/>
          </w:divBdr>
          <w:divsChild>
            <w:div w:id="1449274266">
              <w:marLeft w:val="0"/>
              <w:marRight w:val="0"/>
              <w:marTop w:val="0"/>
              <w:marBottom w:val="0"/>
              <w:divBdr>
                <w:top w:val="none" w:sz="0" w:space="0" w:color="auto"/>
                <w:left w:val="none" w:sz="0" w:space="0" w:color="auto"/>
                <w:bottom w:val="none" w:sz="0" w:space="0" w:color="auto"/>
                <w:right w:val="none" w:sz="0" w:space="0" w:color="auto"/>
              </w:divBdr>
              <w:divsChild>
                <w:div w:id="1169831542">
                  <w:marLeft w:val="0"/>
                  <w:marRight w:val="0"/>
                  <w:marTop w:val="0"/>
                  <w:marBottom w:val="0"/>
                  <w:divBdr>
                    <w:top w:val="none" w:sz="0" w:space="0" w:color="auto"/>
                    <w:left w:val="none" w:sz="0" w:space="0" w:color="auto"/>
                    <w:bottom w:val="none" w:sz="0" w:space="0" w:color="auto"/>
                    <w:right w:val="none" w:sz="0" w:space="0" w:color="auto"/>
                  </w:divBdr>
                  <w:divsChild>
                    <w:div w:id="770711362">
                      <w:marLeft w:val="0"/>
                      <w:marRight w:val="0"/>
                      <w:marTop w:val="0"/>
                      <w:marBottom w:val="0"/>
                      <w:divBdr>
                        <w:top w:val="none" w:sz="0" w:space="0" w:color="auto"/>
                        <w:left w:val="none" w:sz="0" w:space="0" w:color="auto"/>
                        <w:bottom w:val="none" w:sz="0" w:space="0" w:color="auto"/>
                        <w:right w:val="none" w:sz="0" w:space="0" w:color="auto"/>
                      </w:divBdr>
                      <w:divsChild>
                        <w:div w:id="584607365">
                          <w:marLeft w:val="0"/>
                          <w:marRight w:val="0"/>
                          <w:marTop w:val="0"/>
                          <w:marBottom w:val="0"/>
                          <w:divBdr>
                            <w:top w:val="none" w:sz="0" w:space="0" w:color="auto"/>
                            <w:left w:val="none" w:sz="0" w:space="0" w:color="auto"/>
                            <w:bottom w:val="none" w:sz="0" w:space="0" w:color="auto"/>
                            <w:right w:val="none" w:sz="0" w:space="0" w:color="auto"/>
                          </w:divBdr>
                          <w:divsChild>
                            <w:div w:id="771783770">
                              <w:marLeft w:val="0"/>
                              <w:marRight w:val="0"/>
                              <w:marTop w:val="0"/>
                              <w:marBottom w:val="0"/>
                              <w:divBdr>
                                <w:top w:val="none" w:sz="0" w:space="0" w:color="auto"/>
                                <w:left w:val="none" w:sz="0" w:space="0" w:color="auto"/>
                                <w:bottom w:val="none" w:sz="0" w:space="0" w:color="auto"/>
                                <w:right w:val="none" w:sz="0" w:space="0" w:color="auto"/>
                              </w:divBdr>
                              <w:divsChild>
                                <w:div w:id="710225274">
                                  <w:marLeft w:val="0"/>
                                  <w:marRight w:val="0"/>
                                  <w:marTop w:val="0"/>
                                  <w:marBottom w:val="0"/>
                                  <w:divBdr>
                                    <w:top w:val="none" w:sz="0" w:space="0" w:color="auto"/>
                                    <w:left w:val="none" w:sz="0" w:space="0" w:color="auto"/>
                                    <w:bottom w:val="none" w:sz="0" w:space="0" w:color="auto"/>
                                    <w:right w:val="none" w:sz="0" w:space="0" w:color="auto"/>
                                  </w:divBdr>
                                  <w:divsChild>
                                    <w:div w:id="785081949">
                                      <w:marLeft w:val="0"/>
                                      <w:marRight w:val="0"/>
                                      <w:marTop w:val="0"/>
                                      <w:marBottom w:val="0"/>
                                      <w:divBdr>
                                        <w:top w:val="none" w:sz="0" w:space="0" w:color="auto"/>
                                        <w:left w:val="none" w:sz="0" w:space="0" w:color="auto"/>
                                        <w:bottom w:val="none" w:sz="0" w:space="0" w:color="auto"/>
                                        <w:right w:val="none" w:sz="0" w:space="0" w:color="auto"/>
                                      </w:divBdr>
                                      <w:divsChild>
                                        <w:div w:id="1471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7641611">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25666659">
      <w:bodyDiv w:val="1"/>
      <w:marLeft w:val="0"/>
      <w:marRight w:val="0"/>
      <w:marTop w:val="0"/>
      <w:marBottom w:val="0"/>
      <w:divBdr>
        <w:top w:val="none" w:sz="0" w:space="0" w:color="auto"/>
        <w:left w:val="none" w:sz="0" w:space="0" w:color="auto"/>
        <w:bottom w:val="none" w:sz="0" w:space="0" w:color="auto"/>
        <w:right w:val="none" w:sz="0" w:space="0" w:color="auto"/>
      </w:divBdr>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395081">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6659287">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762">
      <w:bodyDiv w:val="1"/>
      <w:marLeft w:val="0"/>
      <w:marRight w:val="0"/>
      <w:marTop w:val="0"/>
      <w:marBottom w:val="0"/>
      <w:divBdr>
        <w:top w:val="none" w:sz="0" w:space="0" w:color="auto"/>
        <w:left w:val="none" w:sz="0" w:space="0" w:color="auto"/>
        <w:bottom w:val="none" w:sz="0" w:space="0" w:color="auto"/>
        <w:right w:val="none" w:sz="0" w:space="0" w:color="auto"/>
      </w:divBdr>
      <w:divsChild>
        <w:div w:id="1649893412">
          <w:marLeft w:val="0"/>
          <w:marRight w:val="0"/>
          <w:marTop w:val="0"/>
          <w:marBottom w:val="0"/>
          <w:divBdr>
            <w:top w:val="none" w:sz="0" w:space="0" w:color="auto"/>
            <w:left w:val="none" w:sz="0" w:space="0" w:color="auto"/>
            <w:bottom w:val="none" w:sz="0" w:space="0" w:color="auto"/>
            <w:right w:val="none" w:sz="0" w:space="0" w:color="auto"/>
          </w:divBdr>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3062329">
      <w:bodyDiv w:val="1"/>
      <w:marLeft w:val="0"/>
      <w:marRight w:val="0"/>
      <w:marTop w:val="0"/>
      <w:marBottom w:val="0"/>
      <w:divBdr>
        <w:top w:val="none" w:sz="0" w:space="0" w:color="auto"/>
        <w:left w:val="none" w:sz="0" w:space="0" w:color="auto"/>
        <w:bottom w:val="none" w:sz="0" w:space="0" w:color="auto"/>
        <w:right w:val="none" w:sz="0" w:space="0" w:color="auto"/>
      </w:divBdr>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80752138">
      <w:bodyDiv w:val="1"/>
      <w:marLeft w:val="0"/>
      <w:marRight w:val="0"/>
      <w:marTop w:val="0"/>
      <w:marBottom w:val="0"/>
      <w:divBdr>
        <w:top w:val="none" w:sz="0" w:space="0" w:color="auto"/>
        <w:left w:val="none" w:sz="0" w:space="0" w:color="auto"/>
        <w:bottom w:val="none" w:sz="0" w:space="0" w:color="auto"/>
        <w:right w:val="none" w:sz="0" w:space="0" w:color="auto"/>
      </w:divBdr>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9314">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4290">
      <w:bodyDiv w:val="1"/>
      <w:marLeft w:val="0"/>
      <w:marRight w:val="0"/>
      <w:marTop w:val="0"/>
      <w:marBottom w:val="0"/>
      <w:divBdr>
        <w:top w:val="none" w:sz="0" w:space="0" w:color="auto"/>
        <w:left w:val="none" w:sz="0" w:space="0" w:color="auto"/>
        <w:bottom w:val="none" w:sz="0" w:space="0" w:color="auto"/>
        <w:right w:val="none" w:sz="0" w:space="0" w:color="auto"/>
      </w:divBdr>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9155119">
      <w:bodyDiv w:val="1"/>
      <w:marLeft w:val="0"/>
      <w:marRight w:val="0"/>
      <w:marTop w:val="0"/>
      <w:marBottom w:val="0"/>
      <w:divBdr>
        <w:top w:val="none" w:sz="0" w:space="0" w:color="auto"/>
        <w:left w:val="none" w:sz="0" w:space="0" w:color="auto"/>
        <w:bottom w:val="none" w:sz="0" w:space="0" w:color="auto"/>
        <w:right w:val="none" w:sz="0" w:space="0" w:color="auto"/>
      </w:divBdr>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75705468">
      <w:bodyDiv w:val="1"/>
      <w:marLeft w:val="0"/>
      <w:marRight w:val="0"/>
      <w:marTop w:val="0"/>
      <w:marBottom w:val="0"/>
      <w:divBdr>
        <w:top w:val="none" w:sz="0" w:space="0" w:color="auto"/>
        <w:left w:val="none" w:sz="0" w:space="0" w:color="auto"/>
        <w:bottom w:val="none" w:sz="0" w:space="0" w:color="auto"/>
        <w:right w:val="none" w:sz="0" w:space="0" w:color="auto"/>
      </w:divBdr>
      <w:divsChild>
        <w:div w:id="1275408280">
          <w:marLeft w:val="0"/>
          <w:marRight w:val="0"/>
          <w:marTop w:val="0"/>
          <w:marBottom w:val="0"/>
          <w:divBdr>
            <w:top w:val="single" w:sz="6" w:space="0" w:color="DCDCDC"/>
            <w:left w:val="single" w:sz="6" w:space="0" w:color="DCDCDC"/>
            <w:bottom w:val="single" w:sz="6" w:space="0" w:color="DCDCDC"/>
            <w:right w:val="single" w:sz="6" w:space="0" w:color="DCDCDC"/>
          </w:divBdr>
          <w:divsChild>
            <w:div w:id="1541935170">
              <w:marLeft w:val="68"/>
              <w:marRight w:val="68"/>
              <w:marTop w:val="68"/>
              <w:marBottom w:val="68"/>
              <w:divBdr>
                <w:top w:val="single" w:sz="6" w:space="7" w:color="DCDCDC"/>
                <w:left w:val="single" w:sz="6" w:space="7" w:color="DCDCDC"/>
                <w:bottom w:val="single" w:sz="6" w:space="7" w:color="DCDCDC"/>
                <w:right w:val="single" w:sz="6" w:space="7" w:color="DCDCDC"/>
              </w:divBdr>
              <w:divsChild>
                <w:div w:id="1482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260985">
      <w:bodyDiv w:val="1"/>
      <w:marLeft w:val="0"/>
      <w:marRight w:val="0"/>
      <w:marTop w:val="0"/>
      <w:marBottom w:val="0"/>
      <w:divBdr>
        <w:top w:val="none" w:sz="0" w:space="0" w:color="auto"/>
        <w:left w:val="none" w:sz="0" w:space="0" w:color="auto"/>
        <w:bottom w:val="none" w:sz="0" w:space="0" w:color="auto"/>
        <w:right w:val="none" w:sz="0" w:space="0" w:color="auto"/>
      </w:divBdr>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6554">
      <w:bodyDiv w:val="1"/>
      <w:marLeft w:val="0"/>
      <w:marRight w:val="0"/>
      <w:marTop w:val="0"/>
      <w:marBottom w:val="0"/>
      <w:divBdr>
        <w:top w:val="none" w:sz="0" w:space="0" w:color="auto"/>
        <w:left w:val="none" w:sz="0" w:space="0" w:color="auto"/>
        <w:bottom w:val="none" w:sz="0" w:space="0" w:color="auto"/>
        <w:right w:val="none" w:sz="0" w:space="0" w:color="auto"/>
      </w:divBdr>
      <w:divsChild>
        <w:div w:id="1441416970">
          <w:marLeft w:val="1575"/>
          <w:marRight w:val="0"/>
          <w:marTop w:val="0"/>
          <w:marBottom w:val="150"/>
          <w:divBdr>
            <w:top w:val="none" w:sz="0" w:space="0" w:color="auto"/>
            <w:left w:val="none" w:sz="0" w:space="0" w:color="auto"/>
            <w:bottom w:val="none" w:sz="0" w:space="0" w:color="auto"/>
            <w:right w:val="none" w:sz="0" w:space="0" w:color="auto"/>
          </w:divBdr>
          <w:divsChild>
            <w:div w:id="945190929">
              <w:marLeft w:val="0"/>
              <w:marRight w:val="0"/>
              <w:marTop w:val="300"/>
              <w:marBottom w:val="0"/>
              <w:divBdr>
                <w:top w:val="none" w:sz="0" w:space="0" w:color="auto"/>
                <w:left w:val="none" w:sz="0" w:space="0" w:color="auto"/>
                <w:bottom w:val="none" w:sz="0" w:space="0" w:color="auto"/>
                <w:right w:val="single" w:sz="12" w:space="11" w:color="663C16"/>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904">
      <w:bodyDiv w:val="1"/>
      <w:marLeft w:val="0"/>
      <w:marRight w:val="0"/>
      <w:marTop w:val="0"/>
      <w:marBottom w:val="0"/>
      <w:divBdr>
        <w:top w:val="none" w:sz="0" w:space="0" w:color="auto"/>
        <w:left w:val="none" w:sz="0" w:space="0" w:color="auto"/>
        <w:bottom w:val="none" w:sz="0" w:space="0" w:color="auto"/>
        <w:right w:val="none" w:sz="0" w:space="0" w:color="auto"/>
      </w:divBdr>
      <w:divsChild>
        <w:div w:id="1885747624">
          <w:marLeft w:val="0"/>
          <w:marRight w:val="0"/>
          <w:marTop w:val="0"/>
          <w:marBottom w:val="0"/>
          <w:divBdr>
            <w:top w:val="none" w:sz="0" w:space="0" w:color="auto"/>
            <w:left w:val="none" w:sz="0" w:space="0" w:color="auto"/>
            <w:bottom w:val="none" w:sz="0" w:space="0" w:color="auto"/>
            <w:right w:val="none" w:sz="0" w:space="0" w:color="auto"/>
          </w:divBdr>
          <w:divsChild>
            <w:div w:id="1521242334">
              <w:marLeft w:val="0"/>
              <w:marRight w:val="0"/>
              <w:marTop w:val="0"/>
              <w:marBottom w:val="0"/>
              <w:divBdr>
                <w:top w:val="none" w:sz="0" w:space="0" w:color="auto"/>
                <w:left w:val="none" w:sz="0" w:space="0" w:color="auto"/>
                <w:bottom w:val="none" w:sz="0" w:space="0" w:color="auto"/>
                <w:right w:val="none" w:sz="0" w:space="0" w:color="auto"/>
              </w:divBdr>
              <w:divsChild>
                <w:div w:id="34307233">
                  <w:marLeft w:val="0"/>
                  <w:marRight w:val="0"/>
                  <w:marTop w:val="0"/>
                  <w:marBottom w:val="0"/>
                  <w:divBdr>
                    <w:top w:val="none" w:sz="0" w:space="0" w:color="auto"/>
                    <w:left w:val="none" w:sz="0" w:space="0" w:color="auto"/>
                    <w:bottom w:val="none" w:sz="0" w:space="0" w:color="auto"/>
                    <w:right w:val="none" w:sz="0" w:space="0" w:color="auto"/>
                  </w:divBdr>
                  <w:divsChild>
                    <w:div w:id="1422872251">
                      <w:marLeft w:val="0"/>
                      <w:marRight w:val="0"/>
                      <w:marTop w:val="0"/>
                      <w:marBottom w:val="0"/>
                      <w:divBdr>
                        <w:top w:val="none" w:sz="0" w:space="0" w:color="auto"/>
                        <w:left w:val="none" w:sz="0" w:space="0" w:color="auto"/>
                        <w:bottom w:val="none" w:sz="0" w:space="0" w:color="auto"/>
                        <w:right w:val="none" w:sz="0" w:space="0" w:color="auto"/>
                      </w:divBdr>
                      <w:divsChild>
                        <w:div w:id="1931892854">
                          <w:marLeft w:val="0"/>
                          <w:marRight w:val="0"/>
                          <w:marTop w:val="0"/>
                          <w:marBottom w:val="0"/>
                          <w:divBdr>
                            <w:top w:val="none" w:sz="0" w:space="0" w:color="auto"/>
                            <w:left w:val="none" w:sz="0" w:space="0" w:color="auto"/>
                            <w:bottom w:val="none" w:sz="0" w:space="0" w:color="auto"/>
                            <w:right w:val="none" w:sz="0" w:space="0" w:color="auto"/>
                          </w:divBdr>
                          <w:divsChild>
                            <w:div w:id="80838471">
                              <w:marLeft w:val="0"/>
                              <w:marRight w:val="0"/>
                              <w:marTop w:val="0"/>
                              <w:marBottom w:val="0"/>
                              <w:divBdr>
                                <w:top w:val="none" w:sz="0" w:space="0" w:color="auto"/>
                                <w:left w:val="none" w:sz="0" w:space="0" w:color="auto"/>
                                <w:bottom w:val="none" w:sz="0" w:space="0" w:color="auto"/>
                                <w:right w:val="none" w:sz="0" w:space="0" w:color="auto"/>
                              </w:divBdr>
                              <w:divsChild>
                                <w:div w:id="1236209782">
                                  <w:marLeft w:val="0"/>
                                  <w:marRight w:val="0"/>
                                  <w:marTop w:val="0"/>
                                  <w:marBottom w:val="0"/>
                                  <w:divBdr>
                                    <w:top w:val="none" w:sz="0" w:space="0" w:color="auto"/>
                                    <w:left w:val="none" w:sz="0" w:space="0" w:color="auto"/>
                                    <w:bottom w:val="none" w:sz="0" w:space="0" w:color="auto"/>
                                    <w:right w:val="none" w:sz="0" w:space="0" w:color="auto"/>
                                  </w:divBdr>
                                  <w:divsChild>
                                    <w:div w:id="2043313766">
                                      <w:marLeft w:val="0"/>
                                      <w:marRight w:val="0"/>
                                      <w:marTop w:val="0"/>
                                      <w:marBottom w:val="300"/>
                                      <w:divBdr>
                                        <w:top w:val="none" w:sz="0" w:space="0" w:color="auto"/>
                                        <w:left w:val="none" w:sz="0" w:space="0" w:color="auto"/>
                                        <w:bottom w:val="none" w:sz="0" w:space="0" w:color="auto"/>
                                        <w:right w:val="none" w:sz="0" w:space="0" w:color="auto"/>
                                      </w:divBdr>
                                      <w:divsChild>
                                        <w:div w:id="203761907">
                                          <w:marLeft w:val="0"/>
                                          <w:marRight w:val="0"/>
                                          <w:marTop w:val="0"/>
                                          <w:marBottom w:val="0"/>
                                          <w:divBdr>
                                            <w:top w:val="none" w:sz="0" w:space="0" w:color="auto"/>
                                            <w:left w:val="none" w:sz="0" w:space="0" w:color="auto"/>
                                            <w:bottom w:val="none" w:sz="0" w:space="0" w:color="auto"/>
                                            <w:right w:val="none" w:sz="0" w:space="0" w:color="auto"/>
                                          </w:divBdr>
                                          <w:divsChild>
                                            <w:div w:id="634071265">
                                              <w:marLeft w:val="0"/>
                                              <w:marRight w:val="0"/>
                                              <w:marTop w:val="0"/>
                                              <w:marBottom w:val="0"/>
                                              <w:divBdr>
                                                <w:top w:val="none" w:sz="0" w:space="0" w:color="auto"/>
                                                <w:left w:val="none" w:sz="0" w:space="0" w:color="auto"/>
                                                <w:bottom w:val="none" w:sz="0" w:space="0" w:color="auto"/>
                                                <w:right w:val="none" w:sz="0" w:space="0" w:color="auto"/>
                                              </w:divBdr>
                                            </w:div>
                                            <w:div w:id="12246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703686">
      <w:bodyDiv w:val="1"/>
      <w:marLeft w:val="0"/>
      <w:marRight w:val="0"/>
      <w:marTop w:val="0"/>
      <w:marBottom w:val="0"/>
      <w:divBdr>
        <w:top w:val="none" w:sz="0" w:space="0" w:color="auto"/>
        <w:left w:val="none" w:sz="0" w:space="0" w:color="auto"/>
        <w:bottom w:val="none" w:sz="0" w:space="0" w:color="auto"/>
        <w:right w:val="none" w:sz="0" w:space="0" w:color="auto"/>
      </w:divBdr>
      <w:divsChild>
        <w:div w:id="1129589719">
          <w:marLeft w:val="0"/>
          <w:marRight w:val="0"/>
          <w:marTop w:val="0"/>
          <w:marBottom w:val="0"/>
          <w:divBdr>
            <w:top w:val="none" w:sz="0" w:space="0" w:color="auto"/>
            <w:left w:val="none" w:sz="0" w:space="0" w:color="auto"/>
            <w:bottom w:val="none" w:sz="0" w:space="0" w:color="auto"/>
            <w:right w:val="none" w:sz="0" w:space="0" w:color="auto"/>
          </w:divBdr>
          <w:divsChild>
            <w:div w:id="1199389842">
              <w:marLeft w:val="0"/>
              <w:marRight w:val="0"/>
              <w:marTop w:val="0"/>
              <w:marBottom w:val="0"/>
              <w:divBdr>
                <w:top w:val="none" w:sz="0" w:space="0" w:color="auto"/>
                <w:left w:val="none" w:sz="0" w:space="0" w:color="auto"/>
                <w:bottom w:val="none" w:sz="0" w:space="0" w:color="auto"/>
                <w:right w:val="none" w:sz="0" w:space="0" w:color="auto"/>
              </w:divBdr>
              <w:divsChild>
                <w:div w:id="657155294">
                  <w:marLeft w:val="0"/>
                  <w:marRight w:val="0"/>
                  <w:marTop w:val="0"/>
                  <w:marBottom w:val="0"/>
                  <w:divBdr>
                    <w:top w:val="none" w:sz="0" w:space="0" w:color="auto"/>
                    <w:left w:val="none" w:sz="0" w:space="0" w:color="auto"/>
                    <w:bottom w:val="none" w:sz="0" w:space="0" w:color="auto"/>
                    <w:right w:val="none" w:sz="0" w:space="0" w:color="auto"/>
                  </w:divBdr>
                  <w:divsChild>
                    <w:div w:id="1440371085">
                      <w:marLeft w:val="0"/>
                      <w:marRight w:val="0"/>
                      <w:marTop w:val="45"/>
                      <w:marBottom w:val="0"/>
                      <w:divBdr>
                        <w:top w:val="none" w:sz="0" w:space="0" w:color="auto"/>
                        <w:left w:val="none" w:sz="0" w:space="0" w:color="auto"/>
                        <w:bottom w:val="none" w:sz="0" w:space="0" w:color="auto"/>
                        <w:right w:val="none" w:sz="0" w:space="0" w:color="auto"/>
                      </w:divBdr>
                      <w:divsChild>
                        <w:div w:id="1007246645">
                          <w:marLeft w:val="0"/>
                          <w:marRight w:val="0"/>
                          <w:marTop w:val="0"/>
                          <w:marBottom w:val="0"/>
                          <w:divBdr>
                            <w:top w:val="none" w:sz="0" w:space="0" w:color="auto"/>
                            <w:left w:val="none" w:sz="0" w:space="0" w:color="auto"/>
                            <w:bottom w:val="none" w:sz="0" w:space="0" w:color="auto"/>
                            <w:right w:val="none" w:sz="0" w:space="0" w:color="auto"/>
                          </w:divBdr>
                          <w:divsChild>
                            <w:div w:id="664939728">
                              <w:marLeft w:val="2070"/>
                              <w:marRight w:val="3810"/>
                              <w:marTop w:val="0"/>
                              <w:marBottom w:val="0"/>
                              <w:divBdr>
                                <w:top w:val="none" w:sz="0" w:space="0" w:color="auto"/>
                                <w:left w:val="none" w:sz="0" w:space="0" w:color="auto"/>
                                <w:bottom w:val="none" w:sz="0" w:space="0" w:color="auto"/>
                                <w:right w:val="none" w:sz="0" w:space="0" w:color="auto"/>
                              </w:divBdr>
                              <w:divsChild>
                                <w:div w:id="141119835">
                                  <w:marLeft w:val="0"/>
                                  <w:marRight w:val="0"/>
                                  <w:marTop w:val="0"/>
                                  <w:marBottom w:val="0"/>
                                  <w:divBdr>
                                    <w:top w:val="none" w:sz="0" w:space="0" w:color="auto"/>
                                    <w:left w:val="none" w:sz="0" w:space="0" w:color="auto"/>
                                    <w:bottom w:val="none" w:sz="0" w:space="0" w:color="auto"/>
                                    <w:right w:val="none" w:sz="0" w:space="0" w:color="auto"/>
                                  </w:divBdr>
                                  <w:divsChild>
                                    <w:div w:id="1424687618">
                                      <w:marLeft w:val="0"/>
                                      <w:marRight w:val="0"/>
                                      <w:marTop w:val="0"/>
                                      <w:marBottom w:val="0"/>
                                      <w:divBdr>
                                        <w:top w:val="none" w:sz="0" w:space="0" w:color="auto"/>
                                        <w:left w:val="none" w:sz="0" w:space="0" w:color="auto"/>
                                        <w:bottom w:val="none" w:sz="0" w:space="0" w:color="auto"/>
                                        <w:right w:val="none" w:sz="0" w:space="0" w:color="auto"/>
                                      </w:divBdr>
                                      <w:divsChild>
                                        <w:div w:id="1521772340">
                                          <w:marLeft w:val="0"/>
                                          <w:marRight w:val="0"/>
                                          <w:marTop w:val="0"/>
                                          <w:marBottom w:val="0"/>
                                          <w:divBdr>
                                            <w:top w:val="none" w:sz="0" w:space="0" w:color="auto"/>
                                            <w:left w:val="none" w:sz="0" w:space="0" w:color="auto"/>
                                            <w:bottom w:val="none" w:sz="0" w:space="0" w:color="auto"/>
                                            <w:right w:val="none" w:sz="0" w:space="0" w:color="auto"/>
                                          </w:divBdr>
                                          <w:divsChild>
                                            <w:div w:id="1813253897">
                                              <w:marLeft w:val="0"/>
                                              <w:marRight w:val="0"/>
                                              <w:marTop w:val="90"/>
                                              <w:marBottom w:val="0"/>
                                              <w:divBdr>
                                                <w:top w:val="none" w:sz="0" w:space="0" w:color="auto"/>
                                                <w:left w:val="none" w:sz="0" w:space="0" w:color="auto"/>
                                                <w:bottom w:val="none" w:sz="0" w:space="0" w:color="auto"/>
                                                <w:right w:val="none" w:sz="0" w:space="0" w:color="auto"/>
                                              </w:divBdr>
                                              <w:divsChild>
                                                <w:div w:id="1150488520">
                                                  <w:marLeft w:val="0"/>
                                                  <w:marRight w:val="0"/>
                                                  <w:marTop w:val="0"/>
                                                  <w:marBottom w:val="0"/>
                                                  <w:divBdr>
                                                    <w:top w:val="none" w:sz="0" w:space="0" w:color="auto"/>
                                                    <w:left w:val="none" w:sz="0" w:space="0" w:color="auto"/>
                                                    <w:bottom w:val="none" w:sz="0" w:space="0" w:color="auto"/>
                                                    <w:right w:val="none" w:sz="0" w:space="0" w:color="auto"/>
                                                  </w:divBdr>
                                                  <w:divsChild>
                                                    <w:div w:id="989678335">
                                                      <w:marLeft w:val="0"/>
                                                      <w:marRight w:val="0"/>
                                                      <w:marTop w:val="0"/>
                                                      <w:marBottom w:val="345"/>
                                                      <w:divBdr>
                                                        <w:top w:val="none" w:sz="0" w:space="0" w:color="auto"/>
                                                        <w:left w:val="none" w:sz="0" w:space="0" w:color="auto"/>
                                                        <w:bottom w:val="none" w:sz="0" w:space="0" w:color="auto"/>
                                                        <w:right w:val="none" w:sz="0" w:space="0" w:color="auto"/>
                                                      </w:divBdr>
                                                      <w:divsChild>
                                                        <w:div w:id="760293223">
                                                          <w:marLeft w:val="0"/>
                                                          <w:marRight w:val="0"/>
                                                          <w:marTop w:val="0"/>
                                                          <w:marBottom w:val="0"/>
                                                          <w:divBdr>
                                                            <w:top w:val="none" w:sz="0" w:space="0" w:color="auto"/>
                                                            <w:left w:val="none" w:sz="0" w:space="0" w:color="auto"/>
                                                            <w:bottom w:val="none" w:sz="0" w:space="0" w:color="auto"/>
                                                            <w:right w:val="none" w:sz="0" w:space="0" w:color="auto"/>
                                                          </w:divBdr>
                                                          <w:divsChild>
                                                            <w:div w:id="2113285127">
                                                              <w:marLeft w:val="0"/>
                                                              <w:marRight w:val="0"/>
                                                              <w:marTop w:val="0"/>
                                                              <w:marBottom w:val="0"/>
                                                              <w:divBdr>
                                                                <w:top w:val="none" w:sz="0" w:space="0" w:color="auto"/>
                                                                <w:left w:val="none" w:sz="0" w:space="0" w:color="auto"/>
                                                                <w:bottom w:val="none" w:sz="0" w:space="0" w:color="auto"/>
                                                                <w:right w:val="none" w:sz="0" w:space="0" w:color="auto"/>
                                                              </w:divBdr>
                                                              <w:divsChild>
                                                                <w:div w:id="156458861">
                                                                  <w:marLeft w:val="0"/>
                                                                  <w:marRight w:val="0"/>
                                                                  <w:marTop w:val="0"/>
                                                                  <w:marBottom w:val="0"/>
                                                                  <w:divBdr>
                                                                    <w:top w:val="none" w:sz="0" w:space="0" w:color="auto"/>
                                                                    <w:left w:val="none" w:sz="0" w:space="0" w:color="auto"/>
                                                                    <w:bottom w:val="none" w:sz="0" w:space="0" w:color="auto"/>
                                                                    <w:right w:val="none" w:sz="0" w:space="0" w:color="auto"/>
                                                                  </w:divBdr>
                                                                  <w:divsChild>
                                                                    <w:div w:id="1363289041">
                                                                      <w:marLeft w:val="0"/>
                                                                      <w:marRight w:val="0"/>
                                                                      <w:marTop w:val="0"/>
                                                                      <w:marBottom w:val="0"/>
                                                                      <w:divBdr>
                                                                        <w:top w:val="none" w:sz="0" w:space="0" w:color="auto"/>
                                                                        <w:left w:val="none" w:sz="0" w:space="0" w:color="auto"/>
                                                                        <w:bottom w:val="none" w:sz="0" w:space="0" w:color="auto"/>
                                                                        <w:right w:val="none" w:sz="0" w:space="0" w:color="auto"/>
                                                                      </w:divBdr>
                                                                      <w:divsChild>
                                                                        <w:div w:id="1229194846">
                                                                          <w:marLeft w:val="0"/>
                                                                          <w:marRight w:val="0"/>
                                                                          <w:marTop w:val="0"/>
                                                                          <w:marBottom w:val="0"/>
                                                                          <w:divBdr>
                                                                            <w:top w:val="none" w:sz="0" w:space="0" w:color="auto"/>
                                                                            <w:left w:val="none" w:sz="0" w:space="0" w:color="auto"/>
                                                                            <w:bottom w:val="none" w:sz="0" w:space="0" w:color="auto"/>
                                                                            <w:right w:val="none" w:sz="0" w:space="0" w:color="auto"/>
                                                                          </w:divBdr>
                                                                          <w:divsChild>
                                                                            <w:div w:id="917208471">
                                                                              <w:marLeft w:val="0"/>
                                                                              <w:marRight w:val="0"/>
                                                                              <w:marTop w:val="0"/>
                                                                              <w:marBottom w:val="0"/>
                                                                              <w:divBdr>
                                                                                <w:top w:val="none" w:sz="0" w:space="0" w:color="auto"/>
                                                                                <w:left w:val="none" w:sz="0" w:space="0" w:color="auto"/>
                                                                                <w:bottom w:val="none" w:sz="0" w:space="0" w:color="auto"/>
                                                                                <w:right w:val="none" w:sz="0" w:space="0" w:color="auto"/>
                                                                              </w:divBdr>
                                                                              <w:divsChild>
                                                                                <w:div w:id="622927468">
                                                                                  <w:marLeft w:val="0"/>
                                                                                  <w:marRight w:val="0"/>
                                                                                  <w:marTop w:val="0"/>
                                                                                  <w:marBottom w:val="0"/>
                                                                                  <w:divBdr>
                                                                                    <w:top w:val="none" w:sz="0" w:space="0" w:color="auto"/>
                                                                                    <w:left w:val="none" w:sz="0" w:space="0" w:color="auto"/>
                                                                                    <w:bottom w:val="none" w:sz="0" w:space="0" w:color="auto"/>
                                                                                    <w:right w:val="none" w:sz="0" w:space="0" w:color="auto"/>
                                                                                  </w:divBdr>
                                                                                  <w:divsChild>
                                                                                    <w:div w:id="2116630950">
                                                                                      <w:marLeft w:val="0"/>
                                                                                      <w:marRight w:val="0"/>
                                                                                      <w:marTop w:val="0"/>
                                                                                      <w:marBottom w:val="0"/>
                                                                                      <w:divBdr>
                                                                                        <w:top w:val="none" w:sz="0" w:space="0" w:color="auto"/>
                                                                                        <w:left w:val="none" w:sz="0" w:space="0" w:color="auto"/>
                                                                                        <w:bottom w:val="none" w:sz="0" w:space="0" w:color="auto"/>
                                                                                        <w:right w:val="none" w:sz="0" w:space="0" w:color="auto"/>
                                                                                      </w:divBdr>
                                                                                      <w:divsChild>
                                                                                        <w:div w:id="29184816">
                                                                                          <w:marLeft w:val="0"/>
                                                                                          <w:marRight w:val="0"/>
                                                                                          <w:marTop w:val="0"/>
                                                                                          <w:marBottom w:val="0"/>
                                                                                          <w:divBdr>
                                                                                            <w:top w:val="none" w:sz="0" w:space="0" w:color="auto"/>
                                                                                            <w:left w:val="none" w:sz="0" w:space="0" w:color="auto"/>
                                                                                            <w:bottom w:val="none" w:sz="0" w:space="0" w:color="auto"/>
                                                                                            <w:right w:val="none" w:sz="0" w:space="0" w:color="auto"/>
                                                                                          </w:divBdr>
                                                                                          <w:divsChild>
                                                                                            <w:div w:id="1768843341">
                                                                                              <w:marLeft w:val="0"/>
                                                                                              <w:marRight w:val="0"/>
                                                                                              <w:marTop w:val="0"/>
                                                                                              <w:marBottom w:val="0"/>
                                                                                              <w:divBdr>
                                                                                                <w:top w:val="none" w:sz="0" w:space="0" w:color="auto"/>
                                                                                                <w:left w:val="none" w:sz="0" w:space="0" w:color="auto"/>
                                                                                                <w:bottom w:val="none" w:sz="0" w:space="0" w:color="auto"/>
                                                                                                <w:right w:val="none" w:sz="0" w:space="0" w:color="auto"/>
                                                                                              </w:divBdr>
                                                                                              <w:divsChild>
                                                                                                <w:div w:id="527453959">
                                                                                                  <w:marLeft w:val="300"/>
                                                                                                  <w:marRight w:val="0"/>
                                                                                                  <w:marTop w:val="0"/>
                                                                                                  <w:marBottom w:val="0"/>
                                                                                                  <w:divBdr>
                                                                                                    <w:top w:val="none" w:sz="0" w:space="0" w:color="auto"/>
                                                                                                    <w:left w:val="none" w:sz="0" w:space="0" w:color="auto"/>
                                                                                                    <w:bottom w:val="none" w:sz="0" w:space="0" w:color="auto"/>
                                                                                                    <w:right w:val="none" w:sz="0" w:space="0" w:color="auto"/>
                                                                                                  </w:divBdr>
                                                                                                  <w:divsChild>
                                                                                                    <w:div w:id="1968196781">
                                                                                                      <w:marLeft w:val="0"/>
                                                                                                      <w:marRight w:val="0"/>
                                                                                                      <w:marTop w:val="0"/>
                                                                                                      <w:marBottom w:val="0"/>
                                                                                                      <w:divBdr>
                                                                                                        <w:top w:val="none" w:sz="0" w:space="0" w:color="auto"/>
                                                                                                        <w:left w:val="none" w:sz="0" w:space="0" w:color="auto"/>
                                                                                                        <w:bottom w:val="none" w:sz="0" w:space="0" w:color="auto"/>
                                                                                                        <w:right w:val="none" w:sz="0" w:space="0" w:color="auto"/>
                                                                                                      </w:divBdr>
                                                                                                      <w:divsChild>
                                                                                                        <w:div w:id="3006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ellesamraad.dk" TargetMode="External"/><Relationship Id="rId13" Type="http://schemas.openxmlformats.org/officeDocument/2006/relationships/hyperlink" Target="mailto:robin@voluntaryarts.org" TargetMode="External"/><Relationship Id="rId18" Type="http://schemas.openxmlformats.org/officeDocument/2006/relationships/hyperlink" Target="http://www.dvarai.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rjeta.turk@jskd.si" TargetMode="External"/><Relationship Id="rId7" Type="http://schemas.openxmlformats.org/officeDocument/2006/relationships/endnotes" Target="endnotes.xml"/><Relationship Id="rId12" Type="http://schemas.openxmlformats.org/officeDocument/2006/relationships/hyperlink" Target="http://www.voluntaryarts.org" TargetMode="External"/><Relationship Id="rId17" Type="http://schemas.openxmlformats.org/officeDocument/2006/relationships/hyperlink" Target="mailto:aron.weigl@educult.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ucult.at" TargetMode="External"/><Relationship Id="rId20" Type="http://schemas.openxmlformats.org/officeDocument/2006/relationships/hyperlink" Target="http://www.jskd.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jv@interfolk.d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gnieszka_dadak@yahoo.pl" TargetMode="External"/><Relationship Id="rId23" Type="http://schemas.openxmlformats.org/officeDocument/2006/relationships/header" Target="header1.xml"/><Relationship Id="rId10" Type="http://schemas.openxmlformats.org/officeDocument/2006/relationships/hyperlink" Target="http://www.interfolk.dk" TargetMode="External"/><Relationship Id="rId19" Type="http://schemas.openxmlformats.org/officeDocument/2006/relationships/hyperlink" Target="mailto:projektai@dvarai.lt" TargetMode="External"/><Relationship Id="rId4" Type="http://schemas.openxmlformats.org/officeDocument/2006/relationships/settings" Target="settings.xml"/><Relationship Id="rId9" Type="http://schemas.openxmlformats.org/officeDocument/2006/relationships/hyperlink" Target="mailto:bs@kulturellesamraad.dk" TargetMode="External"/><Relationship Id="rId14" Type="http://schemas.openxmlformats.org/officeDocument/2006/relationships/hyperlink" Target="http://www.fundacjaaie.eu" TargetMode="External"/><Relationship Id="rId22" Type="http://schemas.openxmlformats.org/officeDocument/2006/relationships/hyperlink" Target="http://www.lkca.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B46B530-FE98-4610-A246-0C69B7F3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3599</Words>
  <Characters>21958</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25506</CharactersWithSpaces>
  <SharedDoc>false</SharedDoc>
  <HLinks>
    <vt:vector size="174" baseType="variant">
      <vt:variant>
        <vt:i4>3670039</vt:i4>
      </vt:variant>
      <vt:variant>
        <vt:i4>117</vt:i4>
      </vt:variant>
      <vt:variant>
        <vt:i4>0</vt:i4>
      </vt:variant>
      <vt:variant>
        <vt:i4>5</vt:i4>
      </vt:variant>
      <vt:variant>
        <vt:lpwstr>mailto:hansnoijens@lkca.nl</vt:lpwstr>
      </vt:variant>
      <vt:variant>
        <vt:lpwstr/>
      </vt:variant>
      <vt:variant>
        <vt:i4>6684724</vt:i4>
      </vt:variant>
      <vt:variant>
        <vt:i4>114</vt:i4>
      </vt:variant>
      <vt:variant>
        <vt:i4>0</vt:i4>
      </vt:variant>
      <vt:variant>
        <vt:i4>5</vt:i4>
      </vt:variant>
      <vt:variant>
        <vt:lpwstr>http://www.lkca.nl/</vt:lpwstr>
      </vt:variant>
      <vt:variant>
        <vt:lpwstr/>
      </vt:variant>
      <vt:variant>
        <vt:i4>4587616</vt:i4>
      </vt:variant>
      <vt:variant>
        <vt:i4>111</vt:i4>
      </vt:variant>
      <vt:variant>
        <vt:i4>0</vt:i4>
      </vt:variant>
      <vt:variant>
        <vt:i4>5</vt:i4>
      </vt:variant>
      <vt:variant>
        <vt:lpwstr>mailto:ples@hrsk.hr</vt:lpwstr>
      </vt:variant>
      <vt:variant>
        <vt:lpwstr/>
      </vt:variant>
      <vt:variant>
        <vt:i4>7667735</vt:i4>
      </vt:variant>
      <vt:variant>
        <vt:i4>108</vt:i4>
      </vt:variant>
      <vt:variant>
        <vt:i4>0</vt:i4>
      </vt:variant>
      <vt:variant>
        <vt:i4>5</vt:i4>
      </vt:variant>
      <vt:variant>
        <vt:lpwstr>mailto:valentina.dacnik@gmail.com</vt:lpwstr>
      </vt:variant>
      <vt:variant>
        <vt:lpwstr/>
      </vt:variant>
      <vt:variant>
        <vt:i4>7077921</vt:i4>
      </vt:variant>
      <vt:variant>
        <vt:i4>105</vt:i4>
      </vt:variant>
      <vt:variant>
        <vt:i4>0</vt:i4>
      </vt:variant>
      <vt:variant>
        <vt:i4>5</vt:i4>
      </vt:variant>
      <vt:variant>
        <vt:lpwstr>http://www.hrsk.hr/</vt:lpwstr>
      </vt:variant>
      <vt:variant>
        <vt:lpwstr/>
      </vt:variant>
      <vt:variant>
        <vt:i4>5963818</vt:i4>
      </vt:variant>
      <vt:variant>
        <vt:i4>102</vt:i4>
      </vt:variant>
      <vt:variant>
        <vt:i4>0</vt:i4>
      </vt:variant>
      <vt:variant>
        <vt:i4>5</vt:i4>
      </vt:variant>
      <vt:variant>
        <vt:lpwstr>mailto:marjeta.turk@jskd.si</vt:lpwstr>
      </vt:variant>
      <vt:variant>
        <vt:lpwstr/>
      </vt:variant>
      <vt:variant>
        <vt:i4>7143476</vt:i4>
      </vt:variant>
      <vt:variant>
        <vt:i4>99</vt:i4>
      </vt:variant>
      <vt:variant>
        <vt:i4>0</vt:i4>
      </vt:variant>
      <vt:variant>
        <vt:i4>5</vt:i4>
      </vt:variant>
      <vt:variant>
        <vt:lpwstr>http://www.jskd.si/</vt:lpwstr>
      </vt:variant>
      <vt:variant>
        <vt:lpwstr/>
      </vt:variant>
      <vt:variant>
        <vt:i4>3866649</vt:i4>
      </vt:variant>
      <vt:variant>
        <vt:i4>96</vt:i4>
      </vt:variant>
      <vt:variant>
        <vt:i4>0</vt:i4>
      </vt:variant>
      <vt:variant>
        <vt:i4>5</vt:i4>
      </vt:variant>
      <vt:variant>
        <vt:lpwstr>mailto:projektai@dvarai.lt</vt:lpwstr>
      </vt:variant>
      <vt:variant>
        <vt:lpwstr/>
      </vt:variant>
      <vt:variant>
        <vt:i4>1376337</vt:i4>
      </vt:variant>
      <vt:variant>
        <vt:i4>93</vt:i4>
      </vt:variant>
      <vt:variant>
        <vt:i4>0</vt:i4>
      </vt:variant>
      <vt:variant>
        <vt:i4>5</vt:i4>
      </vt:variant>
      <vt:variant>
        <vt:lpwstr>http://www.dvarai.lt/</vt:lpwstr>
      </vt:variant>
      <vt:variant>
        <vt:lpwstr/>
      </vt:variant>
      <vt:variant>
        <vt:i4>3211348</vt:i4>
      </vt:variant>
      <vt:variant>
        <vt:i4>90</vt:i4>
      </vt:variant>
      <vt:variant>
        <vt:i4>0</vt:i4>
      </vt:variant>
      <vt:variant>
        <vt:i4>5</vt:i4>
      </vt:variant>
      <vt:variant>
        <vt:lpwstr>mailto:aron.weigl@educult.at</vt:lpwstr>
      </vt:variant>
      <vt:variant>
        <vt:lpwstr/>
      </vt:variant>
      <vt:variant>
        <vt:i4>7602232</vt:i4>
      </vt:variant>
      <vt:variant>
        <vt:i4>87</vt:i4>
      </vt:variant>
      <vt:variant>
        <vt:i4>0</vt:i4>
      </vt:variant>
      <vt:variant>
        <vt:i4>5</vt:i4>
      </vt:variant>
      <vt:variant>
        <vt:lpwstr>http://educult.at/</vt:lpwstr>
      </vt:variant>
      <vt:variant>
        <vt:lpwstr/>
      </vt:variant>
      <vt:variant>
        <vt:i4>7733347</vt:i4>
      </vt:variant>
      <vt:variant>
        <vt:i4>84</vt:i4>
      </vt:variant>
      <vt:variant>
        <vt:i4>0</vt:i4>
      </vt:variant>
      <vt:variant>
        <vt:i4>5</vt:i4>
      </vt:variant>
      <vt:variant>
        <vt:lpwstr>mailto:agnieszka_dadak@yahoo.pl</vt:lpwstr>
      </vt:variant>
      <vt:variant>
        <vt:lpwstr/>
      </vt:variant>
      <vt:variant>
        <vt:i4>6684785</vt:i4>
      </vt:variant>
      <vt:variant>
        <vt:i4>81</vt:i4>
      </vt:variant>
      <vt:variant>
        <vt:i4>0</vt:i4>
      </vt:variant>
      <vt:variant>
        <vt:i4>5</vt:i4>
      </vt:variant>
      <vt:variant>
        <vt:lpwstr>http://www.fundacjaaie.eu/</vt:lpwstr>
      </vt:variant>
      <vt:variant>
        <vt:lpwstr/>
      </vt:variant>
      <vt:variant>
        <vt:i4>7929945</vt:i4>
      </vt:variant>
      <vt:variant>
        <vt:i4>78</vt:i4>
      </vt:variant>
      <vt:variant>
        <vt:i4>0</vt:i4>
      </vt:variant>
      <vt:variant>
        <vt:i4>5</vt:i4>
      </vt:variant>
      <vt:variant>
        <vt:lpwstr>mailto:robin@voluntaryarts.org</vt:lpwstr>
      </vt:variant>
      <vt:variant>
        <vt:lpwstr/>
      </vt:variant>
      <vt:variant>
        <vt:i4>5111813</vt:i4>
      </vt:variant>
      <vt:variant>
        <vt:i4>75</vt:i4>
      </vt:variant>
      <vt:variant>
        <vt:i4>0</vt:i4>
      </vt:variant>
      <vt:variant>
        <vt:i4>5</vt:i4>
      </vt:variant>
      <vt:variant>
        <vt:lpwstr>http://www.voluntaryarts.org/</vt:lpwstr>
      </vt:variant>
      <vt:variant>
        <vt:lpwstr/>
      </vt:variant>
      <vt:variant>
        <vt:i4>7536719</vt:i4>
      </vt:variant>
      <vt:variant>
        <vt:i4>72</vt:i4>
      </vt:variant>
      <vt:variant>
        <vt:i4>0</vt:i4>
      </vt:variant>
      <vt:variant>
        <vt:i4>5</vt:i4>
      </vt:variant>
      <vt:variant>
        <vt:lpwstr>mailto:hjv@interfolk.dk</vt:lpwstr>
      </vt:variant>
      <vt:variant>
        <vt:lpwstr/>
      </vt:variant>
      <vt:variant>
        <vt:i4>720916</vt:i4>
      </vt:variant>
      <vt:variant>
        <vt:i4>69</vt:i4>
      </vt:variant>
      <vt:variant>
        <vt:i4>0</vt:i4>
      </vt:variant>
      <vt:variant>
        <vt:i4>5</vt:i4>
      </vt:variant>
      <vt:variant>
        <vt:lpwstr>http://www.interfolk.dk/</vt:lpwstr>
      </vt:variant>
      <vt:variant>
        <vt:lpwstr/>
      </vt:variant>
      <vt:variant>
        <vt:i4>852029</vt:i4>
      </vt:variant>
      <vt:variant>
        <vt:i4>66</vt:i4>
      </vt:variant>
      <vt:variant>
        <vt:i4>0</vt:i4>
      </vt:variant>
      <vt:variant>
        <vt:i4>5</vt:i4>
      </vt:variant>
      <vt:variant>
        <vt:lpwstr>mailto:bs@kulturellesamraad.dk</vt:lpwstr>
      </vt:variant>
      <vt:variant>
        <vt:lpwstr/>
      </vt:variant>
      <vt:variant>
        <vt:i4>29</vt:i4>
      </vt:variant>
      <vt:variant>
        <vt:i4>63</vt:i4>
      </vt:variant>
      <vt:variant>
        <vt:i4>0</vt:i4>
      </vt:variant>
      <vt:variant>
        <vt:i4>5</vt:i4>
      </vt:variant>
      <vt:variant>
        <vt:lpwstr>http://www.kulturellesamraad.dk/</vt:lpwstr>
      </vt:variant>
      <vt:variant>
        <vt:lpwstr/>
      </vt:variant>
      <vt:variant>
        <vt:i4>1441853</vt:i4>
      </vt:variant>
      <vt:variant>
        <vt:i4>56</vt:i4>
      </vt:variant>
      <vt:variant>
        <vt:i4>0</vt:i4>
      </vt:variant>
      <vt:variant>
        <vt:i4>5</vt:i4>
      </vt:variant>
      <vt:variant>
        <vt:lpwstr/>
      </vt:variant>
      <vt:variant>
        <vt:lpwstr>_Toc468969779</vt:lpwstr>
      </vt:variant>
      <vt:variant>
        <vt:i4>1441853</vt:i4>
      </vt:variant>
      <vt:variant>
        <vt:i4>50</vt:i4>
      </vt:variant>
      <vt:variant>
        <vt:i4>0</vt:i4>
      </vt:variant>
      <vt:variant>
        <vt:i4>5</vt:i4>
      </vt:variant>
      <vt:variant>
        <vt:lpwstr/>
      </vt:variant>
      <vt:variant>
        <vt:lpwstr>_Toc468969778</vt:lpwstr>
      </vt:variant>
      <vt:variant>
        <vt:i4>1441853</vt:i4>
      </vt:variant>
      <vt:variant>
        <vt:i4>44</vt:i4>
      </vt:variant>
      <vt:variant>
        <vt:i4>0</vt:i4>
      </vt:variant>
      <vt:variant>
        <vt:i4>5</vt:i4>
      </vt:variant>
      <vt:variant>
        <vt:lpwstr/>
      </vt:variant>
      <vt:variant>
        <vt:lpwstr>_Toc468969777</vt:lpwstr>
      </vt:variant>
      <vt:variant>
        <vt:i4>1441853</vt:i4>
      </vt:variant>
      <vt:variant>
        <vt:i4>38</vt:i4>
      </vt:variant>
      <vt:variant>
        <vt:i4>0</vt:i4>
      </vt:variant>
      <vt:variant>
        <vt:i4>5</vt:i4>
      </vt:variant>
      <vt:variant>
        <vt:lpwstr/>
      </vt:variant>
      <vt:variant>
        <vt:lpwstr>_Toc468969776</vt:lpwstr>
      </vt:variant>
      <vt:variant>
        <vt:i4>1441853</vt:i4>
      </vt:variant>
      <vt:variant>
        <vt:i4>32</vt:i4>
      </vt:variant>
      <vt:variant>
        <vt:i4>0</vt:i4>
      </vt:variant>
      <vt:variant>
        <vt:i4>5</vt:i4>
      </vt:variant>
      <vt:variant>
        <vt:lpwstr/>
      </vt:variant>
      <vt:variant>
        <vt:lpwstr>_Toc468969775</vt:lpwstr>
      </vt:variant>
      <vt:variant>
        <vt:i4>1441853</vt:i4>
      </vt:variant>
      <vt:variant>
        <vt:i4>26</vt:i4>
      </vt:variant>
      <vt:variant>
        <vt:i4>0</vt:i4>
      </vt:variant>
      <vt:variant>
        <vt:i4>5</vt:i4>
      </vt:variant>
      <vt:variant>
        <vt:lpwstr/>
      </vt:variant>
      <vt:variant>
        <vt:lpwstr>_Toc468969774</vt:lpwstr>
      </vt:variant>
      <vt:variant>
        <vt:i4>1441853</vt:i4>
      </vt:variant>
      <vt:variant>
        <vt:i4>20</vt:i4>
      </vt:variant>
      <vt:variant>
        <vt:i4>0</vt:i4>
      </vt:variant>
      <vt:variant>
        <vt:i4>5</vt:i4>
      </vt:variant>
      <vt:variant>
        <vt:lpwstr/>
      </vt:variant>
      <vt:variant>
        <vt:lpwstr>_Toc468969773</vt:lpwstr>
      </vt:variant>
      <vt:variant>
        <vt:i4>1441853</vt:i4>
      </vt:variant>
      <vt:variant>
        <vt:i4>14</vt:i4>
      </vt:variant>
      <vt:variant>
        <vt:i4>0</vt:i4>
      </vt:variant>
      <vt:variant>
        <vt:i4>5</vt:i4>
      </vt:variant>
      <vt:variant>
        <vt:lpwstr/>
      </vt:variant>
      <vt:variant>
        <vt:lpwstr>_Toc468969772</vt:lpwstr>
      </vt:variant>
      <vt:variant>
        <vt:i4>1441853</vt:i4>
      </vt:variant>
      <vt:variant>
        <vt:i4>8</vt:i4>
      </vt:variant>
      <vt:variant>
        <vt:i4>0</vt:i4>
      </vt:variant>
      <vt:variant>
        <vt:i4>5</vt:i4>
      </vt:variant>
      <vt:variant>
        <vt:lpwstr/>
      </vt:variant>
      <vt:variant>
        <vt:lpwstr>_Toc468969771</vt:lpwstr>
      </vt:variant>
      <vt:variant>
        <vt:i4>1441853</vt:i4>
      </vt:variant>
      <vt:variant>
        <vt:i4>2</vt:i4>
      </vt:variant>
      <vt:variant>
        <vt:i4>0</vt:i4>
      </vt:variant>
      <vt:variant>
        <vt:i4>5</vt:i4>
      </vt:variant>
      <vt:variant>
        <vt:lpwstr/>
      </vt:variant>
      <vt:variant>
        <vt:lpwstr>_Toc468969770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dc:description/>
  <cp:lastModifiedBy>Hans Vodsgaard</cp:lastModifiedBy>
  <cp:revision>5</cp:revision>
  <cp:lastPrinted>2017-01-16T18:40:00Z</cp:lastPrinted>
  <dcterms:created xsi:type="dcterms:W3CDTF">2017-12-13T11:53:00Z</dcterms:created>
  <dcterms:modified xsi:type="dcterms:W3CDTF">2021-03-10T18:06:00Z</dcterms:modified>
</cp:coreProperties>
</file>